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HAS — Actualité du secteur social &amp; médico-social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374151"/>
          <w:sz w:val="28"/>
          <w:szCs w:val="28"/>
        </w:rPr>
        <w:t xml:space="preserve">Date : 24 août 2026  |  Fenêtre couverte : 17 août 2026 – 24 août 2026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🟢 Niveau d'activité : Calme — semaine sans nouvelle RBPP publiée</w:t>
      </w:r>
    </w:p>
    <w:p>
      <w:pPr>
        <w:spacing w:after="100"/>
      </w:pPr>
      <w:r>
        <w:t xml:space="preserve"/>
      </w:r>
    </w:p>
    <w:p>
      <w:pPr>
        <w:pBdr>
          <w:bottom w:val="single" w:color="1B3A6B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Semaine creuse : aucune publication HAS directement datée dans la fenêtre du 17 au 24 août 2026 n'a été identifiée pour le secteur social et médico-social. Les informations ci-dessous relèvent du contexte récent (hors fenêtre) et des travaux programmés, présentés comme tels.</w:t>
      </w:r>
    </w:p>
    <w:p>
      <w:pPr>
        <w:spacing w:after="100"/>
      </w:pPr>
      <w:r>
        <w:t xml:space="preserve"/>
      </w:r>
    </w:p>
    <w:p>
      <w:pPr>
        <w:pBdr>
          <w:bottom w:val="single" w:color="1B3A6B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À venir / Travaux programmés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► RBPP en cours d'élaboration — Protection de l'enfance (publication 09/07/2026, hors fenêtre)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rxtpqulj9ni1absctry3t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Note de cadrage publiée le 09/07/2026 : « La vie quotidienne des enfants de 3 à 11 ans accueillis dans les établissements de protection de l'enfance »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Cibles : professionnels des MECS, FDE et villages d'enfants. Objectifs : identifier les bonnes pratiques d'accompagnement de la vie quotidienne et apporter des repères pour des pratiques adaptées à chaque enfant.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Calendrier : groupe de travail sur 11 mois, 8 sessions de novembre 2026 à octobre 2027 ; groupe de lecture juillet-août 2027.</w:t>
      </w:r>
    </w:p>
    <w:p>
      <w:pPr>
        <w:spacing w:after="100"/>
      </w:pPr>
      <w:r>
        <w:t xml:space="preserve"/>
      </w:r>
    </w:p>
    <w:p>
      <w:pPr>
        <w:pBdr>
          <w:bottom w:val="single" w:color="1B3A6B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🗳️ Consultations ouvertes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► Appel à candidatures — Groupe de travail RBPP « Vie quotidienne des enfants 3-11 ans » (publié 09/07/2026, hors fenêtre)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bhykhercomjiv6_ukiqb0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Clôture des candidatures : 4 septembre 2026 (dans 11 jours à la date de cette veille). Profils recherchés : éducateurs spécialisés, moniteurs-éducateurs, directeurs, psychologues, travailleurs sociaux, chercheurs, professionnels de santé sensibles à la protection de l'enfance, et deux adultes ayant vécu un placement entre 3 et 11 ans.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Candidatures à envoyer à : mpe@has-sante.fr (CV + lettre de motivation).</w:t>
      </w:r>
    </w:p>
    <w:p>
      <w:pPr>
        <w:spacing w:after="100"/>
      </w:pPr>
      <w:r>
        <w:t xml:space="preserve"/>
      </w:r>
    </w:p>
    <w:p>
      <w:pPr>
        <w:pBdr>
          <w:bottom w:val="single" w:color="1B3A6B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Rappel / contexte (éléments hors fenêtre, utiles pour les ESSMS)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► Bilan qualité ESSMS — HAS (publication 15/04/2026, hors fenêtre)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wluvpjxg5zg54nu6jplt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Au 31/12/2025 : 37 % des 47 700 ESSMS évalués (17 790 structures). 7 263 évaluations réalisées en 2025. Niveau global satisfaisant, mais seulement 10,5 % des ESSMS satisfont l'ensemble des 18 critères impératifs.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Points faibles confirmés : gestion de crise (35 % des critères satisfaits), prévention de la maltraitance (41 %), traitement des plaintes (43 %), démarche qualité/gestion des risques (score 3,12/4, le plus bas).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► Instruction budgétaire DGCS n° 2026/79 du 10/06/2026 (hors fenêtre)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mjnemmpfysp9ippej3df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Campagne budgétaire 2026 pour les ESMS accueillant des personnes en difficultés spécifiques : enveloppe 1 108 M€ (+3,4 % vs 2025). Taux d'évolution socle +0,95 %. Mesures nouvelles : 9,5 M€ pour ACT, LAM, LHSS et dispositifs mobiles ; 5,5 M€ pour les maisons d'accompagnement (soins palliatifs).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⚠️ Note : cette instruction concerne les ESMS du champ « personnes en difficultés spécifiques » (ACT, LHSS, CSAPA, CAARUD…), pas directement les foyers d'hébergement pour personnes handicapées. À suivre pour les enveloppes du secteur handicap, non mentionnées dans ce texte.</w:t>
      </w:r>
    </w:p>
    <w:p>
      <w:pPr>
        <w:spacing w:after="100"/>
      </w:pPr>
      <w:r>
        <w:t xml:space="preserve"/>
      </w:r>
    </w:p>
    <w:p>
      <w:pPr>
        <w:pBdr>
          <w:bottom w:val="single" w:color="1B3A6B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éventuels pour les ESSMS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Évaluation HAS (calendrier) : avec 37 % des structures évaluées fin 2025, la pression s'intensifie sur les ESSMS non encore passés. Les 10,5 % satisfaisant tous les critères impératifs soulignent l'importance de travailler en priorité sur la gestion de crise, la prévention de la maltraitance et le traitement des plaintes.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Protection de l'enfance — RBPP à venir : bien que ce texte concerne les MECS/FDE et non les foyers pour adultes handicapés, la méthode (vie quotidienne, participation de l'usager, pratiques individualisées) est transposable à d'autres publics.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Appel à candidatures RBPP : si des professionnels de votre réseau travaillent en protection de l'enfance, signaler l'appel avant le 4 septembre 2026.</w:t>
      </w:r>
    </w:p>
    <w:p>
      <w:pPr>
        <w:spacing w:after="100"/>
      </w:pPr>
      <w:r>
        <w:t xml:space="preserve"/>
      </w:r>
    </w:p>
    <w:p>
      <w:pPr>
        <w:pBdr>
          <w:bottom w:val="single" w:color="1B3A6B" w:sz="4"/>
        </w:pBd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Légende : ✅ source ouverte ET reprise dans le corps de la note | ⛔ inaccessible | consultée sans élément nouveau : non cochée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azbzphxo6owjt3-8guxeu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HAS — Note de cadrage RBPP « Vie quotidienne des enfants 3-11 ans » (publiée 09/07/2026)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chbjb5doajawinclq3jv0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HAS — Appel à candidatures groupe de travail RBPP (publié 09/07/2026, clôture 04/09/2026)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qp1hfqgtjacxvqmb7mecz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HAS — Bilan qualité ESSMS « Quel est le niveau de qualité des accompagnements des ESSMS en France ? » (publié 15/04/2026)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f88jwmnrzrp-rqfml6ghq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Bulletins officiels santé-protection sociale — Instruction DGCS n° 2026/79 du 10/06/2026 (campagne budgétaire ESMS 2026)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xgidvbroy0u-r5z-daj5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Consultée sans élément nouveau — HAS Actualités (page principale) : aucune publication spécifique au secteur SMS dans la fenêtre 17-24/08/2026</w:t>
        </w:r>
      </w:hyperlink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Décompte : 4/5 sources documentaires exploitées (4 ✅ | 1 consultée sans apport | 0 ⛔)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⚠️ Affirmations non sourcées dans cette note : aucune. Tous les chiffres et faits cités proviennent de sources récupérées pendant cette exécution.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Produit automatiquement le 24/08/2026 — Job rbpp-pipeline — Claude Code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xtpqulj9ni1absctry3t" Type="http://schemas.openxmlformats.org/officeDocument/2006/relationships/hyperlink" Target="https://www.has-sante.fr/jcms/p_4159155/fr/la-vie-quotidienne-des-enfants-de-3-a-11-ans-accueillis-dans-les-etablissements-de-protection-de-l-enfance-note-de-cadrage" TargetMode="External"/><Relationship Id="rIdbhykhercomjiv6_ukiqb0" Type="http://schemas.openxmlformats.org/officeDocument/2006/relationships/hyperlink" Target="https://www.has-sante.fr/jcms/p_4159151/fr/elaboration-de-la-recommandation-de-bonnes-pratiques-professionnelles-sur-le-theme-de-la-vie-quotidienne-des-enfants-de-3-a-11-ans-accueillis-au-sein-des-etablissements-de-protection-de-l-enfance-appel-a-candidatures" TargetMode="External"/><Relationship Id="rIdwluvpjxg5zg54nu6jpltg" Type="http://schemas.openxmlformats.org/officeDocument/2006/relationships/hyperlink" Target="https://www.has-sante.fr/jcms/p_3946562/fr/quel-est-le-niveau-de-qualite-des-accompagnements-des-essms-en-france" TargetMode="External"/><Relationship Id="rIdmjnemmpfysp9ippej3dfs" Type="http://schemas.openxmlformats.org/officeDocument/2006/relationships/hyperlink" Target="https://bulletins-officiels.social.gouv.fr/instruction-ndeg-dgcssd5bsd1bsd3adsssd1adgssp2sp3202679-du-10-juin-2026-relative-aux-orientations-de-la-campagne-budgetaire-pour-lannee-2026-des-etablissements-et-services-medico-sociaux-esms-accueillant-des-personnes-confrontees-des-diffi" TargetMode="External"/><Relationship Id="rIdazbzphxo6owjt3-8guxeu" Type="http://schemas.openxmlformats.org/officeDocument/2006/relationships/hyperlink" Target="https://www.has-sante.fr/jcms/p_4159155/fr/la-vie-quotidienne-des-enfants-de-3-a-11-ans-accueillis-dans-les-etablissements-de-protection-de-l-enfance-note-de-cadrage" TargetMode="External"/><Relationship Id="rIdchbjb5doajawinclq3jv0" Type="http://schemas.openxmlformats.org/officeDocument/2006/relationships/hyperlink" Target="https://www.has-sante.fr/jcms/p_4159151/fr/elaboration-de-la-recommandation-de-bonnes-pratiques-professionnelles-sur-le-theme-de-la-vie-quotidienne-des-enfants-de-3-a-11-ans-accueillis-au-sein-des-etablissements-de-protection-de-l-enfance-appel-a-candidatures" TargetMode="External"/><Relationship Id="rIdqp1hfqgtjacxvqmb7mecz" Type="http://schemas.openxmlformats.org/officeDocument/2006/relationships/hyperlink" Target="https://www.has-sante.fr/jcms/p_3946562/fr/quel-est-le-niveau-de-qualite-des-accompagnements-des-essms-en-france" TargetMode="External"/><Relationship Id="rIdf88jwmnrzrp-rqfml6ghq" Type="http://schemas.openxmlformats.org/officeDocument/2006/relationships/hyperlink" Target="https://bulletins-officiels.social.gouv.fr/instruction-ndeg-dgcssd5bsd1bsd3adsssd1adgssp2sp3202679-du-10-juin-2026-relative-aux-orientations-de-la-campagne-budgetaire-pour-lannee-2026-des-etablissements-et-services-medico-sociaux-esms-accueillant-des-personnes-confrontees-des-diffi" TargetMode="External"/><Relationship Id="rIdxgidvbroy0u-r5z-daj5r" Type="http://schemas.openxmlformats.org/officeDocument/2006/relationships/hyperlink" Target="https://www.has-sante.fr/jcms/fc_2874981/fr/actualites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2026-08-24T06:34:53.691Z</dcterms:created>
  <dcterms:modified xsi:type="dcterms:W3CDTF">2026-08-24T06:34:53.693Z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