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Veille SERAFIN-PH — Synthèse hebdomadaire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Date de production : 2026-07-01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Sources consultées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Statut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Ministère des Solidarités (</w:t>
            </w:r>
            <w:hyperlink w:history="1" r:id="rIdsite0_2026">
              <w:r>
                <w:rPr>
                  <w:rFonts w:ascii="Calibri" w:cs="Calibri" w:eastAsia="Calibri" w:hAnsi="Calibri"/>
                  <w:b w:val="false"/>
                  <w:bCs w:val="false"/>
                  <w:sz w:val="22"/>
                  <w:szCs w:val="22"/>
                  <w:color w:val="1155CC"/>
                  <w:u w:val="single"/>
                </w:rPr>
                <w:t xml:space="preserve">handicap.gouv.fr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Comité stratégique SERAFIN-PH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✅ Accessible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CNSA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Recueil PH 2026 — préparation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✅ Accessible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ATIH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Personnes handicapées / Recueil national PH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⛔ 403 (WebSearch utilisé)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Tableau de bord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Thème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Statut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Échéance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Recueil PH 2026 — phase caractéristiques des places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✅ Terminé (mars 2026)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Clôturé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Recueil PH 2026 — indicateurs de modulation d'activité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✅ Terminé (mai 2026)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Clôturé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Modèle tarifaire SERAFIN-PH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🔄 Stabilisation en cours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Fin 2026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Déploiement du futur modèle tarifaire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⏳ Préfiguration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2027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Données transports 2025 — robustesse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⚠️ Travail correctif en cours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Fin 2026 (GT national)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Taux de participation recueil 2025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86% établissements / 90% places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Bilan acquis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📋 Source 1 — Ministère des Solidarités (</w:t>
      </w:r>
      <w:hyperlink w:history="1" r:id="rIdsite0_2026">
        <w:r>
          <w:rPr>
            <w:rFonts w:ascii="Calibri" w:cs="Calibri" w:eastAsia="Calibri" w:hAnsi="Calibri"/>
            <w:b/>
            <w:bCs/>
            <w:sz w:val="28"/>
            <w:szCs w:val="28"/>
            <w:color w:val="1155CC"/>
            <w:u w:val="single"/>
          </w:rPr>
          <w:t xml:space="preserve">handicap.gouv.fr</w:t>
        </w:r>
      </w:hyperlink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)</w:t>
      </w:r>
    </w:p>
    <w:p>
      <w:pPr>
        <w:spacing w:after="80" w:before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Réunion du Comité stratégique SERAFIN-PH — 2 juillet 2025</w:t>
      </w:r>
    </w:p>
    <w:p>
      <w:pPr>
        <w:spacing w:after="80" w:before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Présidée par la Ministre Charlotte Parmentier-Lecocq, cette réunion a marqué un tournant dans la réforme tarifaire.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Point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Détail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Taux de participation recueil 2025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86% des établissements, 90% des places installées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Qualification du moment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« Étape clé dans la stabilisation du modèle de financement »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Axe 1 post-réunion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Finaliser le modèle de transition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Axe 2 post-réunion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Préparer le recueil 2026 — périmètre réduit et ciblé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Axe 3 post-réunion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Partager l'impact de la réforme au niveau établissement par établissement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Point de fragilité identifié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Robustesse des données transports → travaux correctifs été 2025 + GT national fin 2025/2026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📋 Source 2 — CNSA : Recueil d'informations PH 2026</w:t>
      </w:r>
    </w:p>
    <w:p>
      <w:pPr>
        <w:spacing w:after="80" w:before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CNSA et la DGCS ont piloté un recueil 2026 destiné aux ESMS de l'enfance, dans une logique de préfiguration du futur modèle tarifaire.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Détail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Périmètre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ESMS enfance (établissements et services accompagnant des enfants en situation de handicap)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Phase 1 (mars 2026)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Caractéristiques des places installées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Phase 2 (mai 2026)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~10 indicateurs de modulation d'activité + 6 variables dotation complémentaire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Volume de données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Environ 40 variables au total (approche allégée vs 2025)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Outil technique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Application SIDOBA (en cours de développement en 2026)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Transmission aux ESMS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Via les ARS, après phase juridique et technique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Incidence financière 2026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⚠️ AUCUNE — Logique d'année blanche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Déploiement tarifaire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À partir de 2027 uniquement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📋 Source 3 — ATIH (⛔ 403 — données issues de WebSearch)</w:t>
      </w:r>
    </w:p>
    <w:p>
      <w:pPr>
        <w:spacing w:after="80" w:before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L'accès direct au site ATIH (</w:t>
      </w:r>
      <w:hyperlink w:history="1" r:id="rIdsite2_2026">
        <w:r>
          <w:rPr>
            <w:rFonts w:ascii="Calibri" w:cs="Calibri" w:eastAsia="Calibri" w:hAnsi="Calibri"/>
            <w:sz w:val="22"/>
            <w:szCs w:val="22"/>
            <w:color w:val="1155CC"/>
            <w:u w:val="single"/>
          </w:rPr>
          <w:t xml:space="preserve">atih.sante.fr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est bloqué en mode headless (erreur 403). Les données ci-dessous sont issues de la recherche WebSearch.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Ressource ATIH identifiée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Statut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Recueil national PH 2025 (page ATIH)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⛔ Inaccessible directement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Guide méthodologique du Recueil PH 2025 — Secteur enfance (déc. 2024)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PDF référencé (non téléchargé)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FAQ Recueil national PH 2025 v4 (07/02/2025)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PDF référencé (non téléchargé)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TdB ESMS 2026 (Tableau de bord performance secteur médico-social)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Page identifiée — accès non testé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Recueil national SERAFIN-PH 2022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Page archivée identifiée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NB : La plateforme RAMSECE-PH 2025 est l'outil ATIH utilisé pour la saisie des données lors du recueil 2025 (secteur enfance, fenêtre fév.–avril 2025).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Points de vigilance pour les directions d'ESSMS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Point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Détail pratique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Année blanche 2026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Aucune incidence financière en 2026 : pas de modification de dotation liée au recueil. Mais les données produites serviront au calibrage 2027.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Transmission via l'ARS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Les modalités techniques du recueil 2026 (SIDOBA) arrivent via votre ARS. Vérifiez que votre correspondant ARS est bien identifié.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Périmètre enfance d'abord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Le recueil 2026 concerne d'abord les ESMS enfance. Les foyers d'hébergement adultes ne sont pas encore dans le périmètre 2026.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Robustesse données transports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Point faible identifié par le Comité stratégique — si votre structure a des activités de transport, préparez la traçabilité des données dès maintenant.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Préparation 2027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Le déploiement tarifaire est confirmé pour 2027. C'est maintenant qu'il faut se préparer : sensibilisation équipes, ajustement des outils de suivi d'activité (DUI Imago).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86% de participation 2025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Fort taux de mobilisation national. Si votre structure a participé, les données sont intégrées. Si non, le recueil 2026 est une opportunité de rejoindre la dynamique.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Agenda — Prochains rendez-vous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☐ Fin 2026 — Groupe de travail national ATIH sur la robustesse des données transports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☐ 2026 en continu — Réception des consignes ARS pour recueil SIDOBA (périmètre enfance)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☐ 2026/2027 — Finalisation du modèle tarifaire de transition par CNSA/DGCS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☐ 2027 — Déploiement effectif du nouveau modèle tarifaire SERAFIN-PH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☐ À planifier — Sensibilisation de votre équipe encadrante à SERAFIN-PH et ses implications pratiques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🗂️ Rappel SERAFIN-PH — Rôle des acteurs clés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Acteur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Rôle dans SERAFIN-PH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DGCS (Direction générale de la cohésion sociale)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Pilotage politique de la réforme — co-pilote avec la CNSA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CNSA (Caisse nationale de solidarité pour l'autonomie)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Co-pilotage, appui technique, diffusion auprès des ESMS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ATIH (Agence technique de l'information sur l'hospitalisation)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Conception et mise à disposition des outils de recueil (RAMSECE-PH, SIDOBA), analyse des données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ARS (Agences régionales de santé)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Relais territorial : transmission des consignes aux ESMS, suivi de la participation régionale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ESMS / ESSMS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Saisie des données dans les outils, participation aux recueils, adaptation des pratiques en vue de 2027</w:t>
            </w:r>
          </w:p>
        </w:tc>
      </w:tr>
      <w:tr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Comité stratégique</w:t>
            </w:r>
          </w:p>
        </w:tc>
        <w:tc>
          <w:tcPr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Instance de gouvernance nationale : bilan des recueils, arbitrages sur le modèle tarifaire</w:t>
            </w:r>
          </w:p>
        </w:tc>
      </w:tr>
    </w:tbl>
    <w:p>
      <w:pPr>
        <w:spacing w:after="0" w:before="4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Veille produite par Claude Code — 2026-07-01 | Sources : </w:t>
      </w:r>
      <w:hyperlink w:history="1" r:id="rIdsite0_2026">
        <w:r>
          <w:rPr>
            <w:rFonts w:ascii="Calibri" w:cs="Calibri" w:eastAsia="Calibri" w:hAnsi="Calibri"/>
            <w:i/>
            <w:iCs/>
            <w:sz w:val="18"/>
            <w:szCs w:val="18"/>
            <w:color w:val="1155CC"/>
            <w:u w:val="single"/>
          </w:rPr>
          <w:t xml:space="preserve">handicap.gouv.fr</w:t>
        </w:r>
      </w:hyperlink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✅ · </w:t>
      </w:r>
      <w:hyperlink w:history="1" r:id="rIdsite1_2026">
        <w:r>
          <w:rPr>
            <w:rFonts w:ascii="Calibri" w:cs="Calibri" w:eastAsia="Calibri" w:hAnsi="Calibri"/>
            <w:i/>
            <w:iCs/>
            <w:sz w:val="18"/>
            <w:szCs w:val="18"/>
            <w:color w:val="1155CC"/>
            <w:u w:val="single"/>
          </w:rPr>
          <w:t xml:space="preserve">cnsa.fr</w:t>
        </w:r>
      </w:hyperlink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✅ · </w:t>
      </w:r>
      <w:hyperlink w:history="1" r:id="rIdsite2_2026">
        <w:r>
          <w:rPr>
            <w:rFonts w:ascii="Calibri" w:cs="Calibri" w:eastAsia="Calibri" w:hAnsi="Calibri"/>
            <w:i/>
            <w:iCs/>
            <w:sz w:val="18"/>
            <w:szCs w:val="18"/>
            <w:color w:val="1155CC"/>
            <w:u w:val="single"/>
          </w:rPr>
          <w:t xml:space="preserve">atih.sante.fr</w:t>
        </w:r>
      </w:hyperlink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⛔ (403)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12 septembre 2026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 produite le 01/07/2026, relue le 12/09/2026 au cours d'un contrôle d'attribution des 221 documents du dépôt (règle ⑭ : un site cité comme source sans aucune page listée bloque comme une page). Une correction de forme, aucun contenu modifié.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Cette note est antérieure aux règles de lien des prompts : elle nommait ses sources sans aucune adresse — le lecteur ne pouvait en ouvrir aucune. Liens posés le 12/09/2026 sur chaque mention, vers la page que la note décrit : handicap.gouv.fr — page du comité stratégique SERAFIN-PH (3 occurrences) ; cnsa.fr — préparation du recueil PH 2026 (17/12/2025) (1 occurrence) ; atih.sante.fr — recueil national PH 2025 (2 occurrences). Chaque page répond 200 à un navigateur le 12/09/2026.</w:t>
      </w:r>
    </w:p>
    <w:sectPr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site0_2026" Type="http://schemas.openxmlformats.org/officeDocument/2006/relationships/hyperlink" Target="https://handicap.gouv.fr/comite-strategique-de-la-reforme-tarifaire-des-etablissements-et-services-pour-personnes-handicapees-serafin-ph" TargetMode="External"/><Relationship Id="rIdsite1_2026" Type="http://schemas.openxmlformats.org/officeDocument/2006/relationships/hyperlink" Target="https://www.cnsa.fr/actualites/serafin-ph-preparation-du-recueil-dinformations-ph-2026-en-vue-du-deploiement-du-futur" TargetMode="External"/><Relationship Id="rIdsite2_2026" Type="http://schemas.openxmlformats.org/officeDocument/2006/relationships/hyperlink" Target="https://www.atih.sante.fr/recueil-national-ph-2025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2026-07-01T06:05:33.507Z</dcterms:created>
  <dcterms:modified xsi:type="dcterms:W3CDTF">2026-07-01T06:05:33.542Z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