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Veille SERAFIN-PH — Synthèse hebdomadaire</w:t>
      </w:r>
    </w:p>
    <w:p>
      <w:pPr>
        <w:spacing w:after="8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Date de production : 2026-09-09  |  Fenêtre : 2026-09-02 → 2026-09-09 (7 jours)</w:t>
      </w:r>
    </w:p>
    <w:p>
      <w:pPr>
        <w:pBdr>
          <w:bottom w:val="single" w:color="1B3A6B" w:sz="4"/>
        </w:pBdr>
        <w:spacing w:after="120" w:before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Sources consultées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B3A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pct" w:w="40%"/>
            <w:shd w:fill="1B3A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pct" w:w="15%"/>
            <w:shd w:fill="1B3A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pct" w:w="15%"/>
            <w:shd w:fill="1B3A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pct" w:w="30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handicap.gouv.fr — Comité stratégique SERAFIN-PH</w:t>
            </w:r>
          </w:p>
        </w:tc>
        <w:tc>
          <w:tcPr>
            <w:tcW w:type="pct" w:w="40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hyperlink w:history="1" r:id="rIdcpyti1vzqdesf7m-mq8fc">
              <w:r>
                <w:rPr>
                  <w:rFonts w:ascii="Calibri" w:cs="Calibri" w:eastAsia="Calibri" w:hAnsi="Calibri"/>
                  <w:color w:val="1155CC"/>
                  <w:sz w:val="22"/>
                  <w:szCs w:val="22"/>
                  <w:u w:val="single"/>
                </w:rPr>
                <w:t xml:space="preserve">https://handicap.gouv.fr/comite-strategique-de-la-reforme-tarifaire-des-etablissements-et-services-pour-personnes-handicapees-serafin-ph</w:t>
              </w:r>
            </w:hyperlink>
          </w:p>
        </w:tc>
        <w:tc>
          <w:tcPr>
            <w:tcW w:type="pct" w:w="15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Consultée</w:t>
            </w:r>
          </w:p>
        </w:tc>
        <w:tc>
          <w:tcPr>
            <w:tcW w:type="pct" w:w="15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Aucun élément dans la fenêtre J-7 à J</w:t>
            </w:r>
          </w:p>
        </w:tc>
      </w:tr>
      <w:tr>
        <w:tc>
          <w:tcPr>
            <w:tcW w:type="pct" w:w="30%"/>
            <w:shd w:fill="EE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CNSA — Recueil PH 2026 (préparation)</w:t>
            </w:r>
          </w:p>
        </w:tc>
        <w:tc>
          <w:tcPr>
            <w:tcW w:type="pct" w:w="40%"/>
            <w:shd w:fill="EE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hyperlink w:history="1" r:id="rIdg-frz64qkgr7dxxwtuzog">
              <w:r>
                <w:rPr>
                  <w:rFonts w:ascii="Calibri" w:cs="Calibri" w:eastAsia="Calibri" w:hAnsi="Calibri"/>
                  <w:color w:val="1155CC"/>
                  <w:sz w:val="22"/>
                  <w:szCs w:val="22"/>
                  <w:u w:val="single"/>
                </w:rPr>
                <w:t xml:space="preserve">https://www.cnsa.fr/actualites/serafin-ph-preparation-du-recueil-dinformations-ph-2026-en-vue-du-deploiement-du-futur</w:t>
              </w:r>
            </w:hyperlink>
          </w:p>
        </w:tc>
        <w:tc>
          <w:tcPr>
            <w:tcW w:type="pct" w:w="15%"/>
            <w:shd w:fill="EE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Consultée</w:t>
            </w:r>
          </w:p>
        </w:tc>
        <w:tc>
          <w:tcPr>
            <w:tcW w:type="pct" w:w="15%"/>
            <w:shd w:fill="EE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Aucun élément dans la fenêtre J-7 à J</w:t>
            </w:r>
          </w:p>
        </w:tc>
      </w:tr>
      <w:tr>
        <w:tc>
          <w:tcPr>
            <w:tcW w:type="pct" w:w="30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ATIH — Recueil national PH</w:t>
            </w:r>
          </w:p>
        </w:tc>
        <w:tc>
          <w:tcPr>
            <w:tcW w:type="pct" w:w="40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pct" w:w="15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⛔ Inaccessible</w:t>
            </w:r>
          </w:p>
        </w:tc>
        <w:tc>
          <w:tcPr>
            <w:tcW w:type="pct" w:w="15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Erreur 403 — extraits WebSearch exploités</w:t>
            </w:r>
          </w:p>
        </w:tc>
      </w:tr>
    </w:tbl>
    <w:p/>
    <w:p>
      <w:pPr>
        <w:pBdr>
          <w:bottom w:val="single" w:color="1B3A6B" w:sz="4"/>
        </w:pBdr>
        <w:spacing w:after="120" w:before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🔵 En bref — Tableau de bord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⚪ SEMAINE CREUSE — Aucune publication SERAFIN-PH identifiée dans la fenêtre du 02/09/2026 au 09/09/2026.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Conformément au garde-fou qualité : cette note ne comporte pas d'actualité fabriquée. Les éléments ci-dessous sont des rappels contextuels (hors fenêtre), clairement datés et identifiés comme tels.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1B3A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Thème</w:t>
            </w:r>
          </w:p>
        </w:tc>
        <w:tc>
          <w:tcPr>
            <w:tcW w:type="pct" w:w="30%"/>
            <w:shd w:fill="1B3A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pct" w:w="30%"/>
            <w:shd w:fill="1B3A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Échéance</w:t>
            </w:r>
          </w:p>
        </w:tc>
      </w:tr>
      <w:tr>
        <w:tc>
          <w:tcPr>
            <w:tcW w:type="pct" w:w="40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Recueil PH 2026 (enfance) — phase 1</w:t>
            </w:r>
          </w:p>
        </w:tc>
        <w:tc>
          <w:tcPr>
            <w:tcW w:type="pct" w:w="30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Terminée (mars 2026)</w:t>
            </w:r>
          </w:p>
        </w:tc>
        <w:tc>
          <w:tcPr>
            <w:tcW w:type="pct" w:w="30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Complétée</w:t>
            </w:r>
          </w:p>
        </w:tc>
      </w:tr>
      <w:tr>
        <w:tc>
          <w:tcPr>
            <w:tcW w:type="pct" w:w="40%"/>
            <w:shd w:fill="EE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Recueil PH 2026 (enfance) — phase 2</w:t>
            </w:r>
          </w:p>
        </w:tc>
        <w:tc>
          <w:tcPr>
            <w:tcW w:type="pct" w:w="30%"/>
            <w:shd w:fill="EE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Terminée (mai 2026)</w:t>
            </w:r>
          </w:p>
        </w:tc>
        <w:tc>
          <w:tcPr>
            <w:tcW w:type="pct" w:w="30%"/>
            <w:shd w:fill="EE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Complétée</w:t>
            </w:r>
          </w:p>
        </w:tc>
      </w:tr>
      <w:tr>
        <w:tc>
          <w:tcPr>
            <w:tcW w:type="pct" w:w="40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Déploiement nouveau modèle de tarification</w:t>
            </w:r>
          </w:p>
        </w:tc>
        <w:tc>
          <w:tcPr>
            <w:tcW w:type="pct" w:w="30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 préparation</w:t>
            </w:r>
          </w:p>
        </w:tc>
        <w:tc>
          <w:tcPr>
            <w:tcW w:type="pct" w:w="30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1er janvier 2027</w:t>
            </w:r>
          </w:p>
        </w:tc>
      </w:tr>
      <w:tr>
        <w:tc>
          <w:tcPr>
            <w:tcW w:type="pct" w:w="40%"/>
            <w:shd w:fill="EE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Publications institutionnelles (fenêtre J-7 à J)</w:t>
            </w:r>
          </w:p>
        </w:tc>
        <w:tc>
          <w:tcPr>
            <w:tcW w:type="pct" w:w="30%"/>
            <w:shd w:fill="EE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⚪ Aucune nouveauté détectée</w:t>
            </w:r>
          </w:p>
        </w:tc>
        <w:tc>
          <w:tcPr>
            <w:tcW w:type="pct" w:w="30%"/>
            <w:shd w:fill="EE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</w:tbl>
    <w:p/>
    <w:p>
      <w:pPr>
        <w:pBdr>
          <w:bottom w:val="single" w:color="1B3A6B" w:sz="4"/>
        </w:pBdr>
        <w:spacing w:after="120" w:before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📌 Rappel / Contexte — handicap.gouv.fr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Source : Comité stratégique SERAFIN-PH, </w:t>
      </w:r>
      <w:hyperlink w:history="1" r:id="rIdcomite2026">
        <w:r>
          <w:rPr>
            <w:rFonts w:ascii="Calibri" w:cs="Calibri" w:eastAsia="Calibri" w:hAnsi="Calibri"/>
            <w:b/>
            <w:bCs/>
            <w:sz w:val="22"/>
            <w:szCs w:val="22"/>
            <w:color w:val="1155CC"/>
            <w:u w:val="single"/>
          </w:rPr>
          <w:t xml:space="preserve">handicap.gouv.fr</w:t>
        </w:r>
      </w:hyperlink>
      <w:r>
        <w:rPr>
          <w:rFonts w:ascii="Calibri" w:cs="Calibri" w:eastAsia="Calibri" w:hAnsi="Calibri"/>
          <w:b/>
          <w:bCs/>
          <w:sz w:val="22"/>
          <w:szCs w:val="22"/>
        </w:rPr>
        <w:t xml:space="preserve"> — réunion du 02/07/2025 (publication antérieure à la fenêtre J-7 à J — rappel uniquement)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⚠️ CE N'EST PAS LE DERNIER COMITÉ STRATÉGIQUE. Deux réunions l'ont suivi, toutes deux publiées sur handicap.gouv.fr : le 18 novembre 2025, puis la 14ᵉ réunion du 23 mars 2026, qui est à ce jour la plus récente connue. Elles sont résumées ci-dessous. La note du 02/09/2026 citait déjà celle de mars 2026 : le rappel de juillet 2025 constitue donc un recul de fraîcheur d'une semaine sur l'autre.</w:t>
      </w:r>
    </w:p>
    <w:p/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Le comité stratégique s'est réuni le 2 juillet 2025 sous la présidence de Charlotte Parmentier-Lecocq, ministre chargée de l'Autonomie et du Handicap. (Le portefeuille a changé depuis : la 14ᵉ réunion de mars 2026 a été présidée par Camille Galliard-Minier, ministre chargée de l'Autonomie et des Personnes handicapées.)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Résultats du recueil 2025 (secteur adultes) :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  • Taux de réponse : 86 % des établissements concernés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  • Couverture des solutions installées : 90 %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  • Mobilisation coordonnée par les fédérations et les ARS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Limites identifiées : robustesse des données sur les coûts de transport — travaux conduits dès l'été 2025, puis avec le Groupe technique national (GTN) jusqu'à la fin 2025.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Prochaines étapes annoncées lors du comité (juillet 2025) :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  • Finaliser le modèle de transition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  • Préparer le recueil 2026 (périmètre restreint — secteur enfance)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  • Partager les impacts individuels par établissement</w:t>
      </w:r>
    </w:p>
    <w:p/>
    <w:p>
      <w:pPr>
        <w:spacing w:after="40" w:before="40"/>
      </w:pPr>
      <w:hyperlink w:history="1" r:id="rId9jax7pbszqko2pu23u1t4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handicap.gouv.fr — Comité stratégique SERAFIN-PH</w:t>
        </w:r>
      </w:hyperlink>
    </w:p>
    <w:p/>
    <w:p>
      <w:pPr>
        <w:pBdr>
          <w:bottom w:val="single" w:color="1B3A6B" w:sz="4"/>
        </w:pBdr>
        <w:spacing w:after="120" w:before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📌 Rappel / Contexte — Comité stratégique du 18 novembre 2025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Source : handicap.gouv.fr — communiqué publié le 20/11/2025 (hors fenêtre J-7 à J — rappel uniquement)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Réuni par Charlotte Parmentier-Lecocq, ce comité a précisé le contenu de la réforme, alors inscrite au PLFSS 2026 :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  • Périmètre : 4 000 ESMS accompagnant des enfants en situation de handicap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  • Une DOTATION GLOBALE fondée sur les caractéristiques de l'offre — « loin d'être une tarification à l'activité »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  • Une trajectoire de CONVERGENCE SUR 8 ANS pour les établissements concernés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  • Financement des transports défini selon les modalités d'accueil, et MAJORÉ pour les ESMS transformés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  • Entrée en vigueur confirmée au 1er janvier 2027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📌 Rappel / Contexte — 14ᵉ comité stratégique du 23 mars 2026 (le plus récent)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Source : handicap.gouv.fr — communiqué publié le 27/03/2026 (hors fenêtre J-7 à J — rappel uniquement)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Présidé par Camille Galliard-Minier, ministre chargée de l'Autonomie et des Personnes handicapées. Ce comité CONFIRME la mise en œuvre opérationnelle au 1er janvier 2027 pour les ESMS handicap du secteur « enfant ». Points opérationnels :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  • Chaque établissement concerné RECEVRA UNE SIMULATION des effets de la réforme sur son financement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  • Recueil de données lancé À PARTIR DU 30 MARS 2026, pour calibrer les paramètres et réaliser les simulations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  • ESMS et ARS mobilisés JUSQU'À L'AUTOMNE 2026 pour fiabiliser les données — condition des simulations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  • Dispositif d'accompagnement annoncé : webinaires, rencontres régionales, ressources pédagogiques, offre de formation en cours de structuration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  • 2026 : finalisation des paramètres avec le GTN et des groupes de travail (modulations, éléments de preuve de l'auto-évaluation, accompagnement au changement)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  • Le financement des transports est intégré à la dotation globale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📌 Rappel / Contexte — CNSA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Source : CNSA, </w:t>
      </w:r>
      <w:hyperlink w:history="1" r:id="rIdcnsa_actu2026">
        <w:r>
          <w:rPr>
            <w:rFonts w:ascii="Calibri" w:cs="Calibri" w:eastAsia="Calibri" w:hAnsi="Calibri"/>
            <w:b/>
            <w:bCs/>
            <w:sz w:val="22"/>
            <w:szCs w:val="22"/>
            <w:color w:val="1155CC"/>
            <w:u w:val="single"/>
          </w:rPr>
          <w:t xml:space="preserve">cnsa.fr</w:t>
        </w:r>
      </w:hyperlink>
      <w:r>
        <w:rPr>
          <w:rFonts w:ascii="Calibri" w:cs="Calibri" w:eastAsia="Calibri" w:hAnsi="Calibri"/>
          <w:b/>
          <w:bCs/>
          <w:sz w:val="22"/>
          <w:szCs w:val="22"/>
        </w:rPr>
        <w:t xml:space="preserve"> — « SERAFIN-PH : Préparation du recueil d'informations PH 2026 » — publié le 17/12/2025 (hors fenêtre J-7 à J — rappel uniquement)</w:t>
      </w:r>
    </w:p>
    <w:p/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La CNSA et la DGCS ont préparé le recueil PH 2026 ciblant les ESMS prenant en charge des enfants en situation de handicap.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Modalités du recueil PH 2026 (annoncées en décembre 2025) :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  • Année blanche : les données 2026 ne modifient pas les dotations 2026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  • Démarrage effectif du nouveau modèle : à compter de 2027 selon cette page CNSA ; la date du 1er janvier 2027 est confirmée par les comités stratégiques de novembre 2025 et mars 2026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  • Phase 1 (mars 2026) : caractéristiques des places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  • Phase 2 (mai 2026) : ~16 variables — une dizaine pour la modulation de l'activité, six pour la DOTATION complémentaire (terme du modèle ; la CNSA n'écrit pas « allocation »)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  • ~40 variables collectées au total — périmètre restreint (pas d'hébergement individuel ni de transport, contrairement au recueil 2025)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  • Outil de recueil hébergé dans SIDOBA (système d'information de la branche autonomie) — application en développement au 17/12/2025</w:t>
      </w:r>
    </w:p>
    <w:p/>
    <w:p>
      <w:pPr>
        <w:spacing w:after="40" w:before="40"/>
      </w:pPr>
      <w:hyperlink w:history="1" r:id="rIdbfhak_000tyk1-evonrvl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CNSA — SERAFIN-PH : préparation du recueil PH 2026</w:t>
        </w:r>
      </w:hyperlink>
    </w:p>
    <w:p/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📌 ATIH — Source inaccessible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⛔ Le site atih.sante.fr a retourné une erreur 403 (blocage anti-robot). Les extraits issus de WebSearch font référence au recueil national PH 2025 (campagne février–avril 2025) et aux guides méthodologiques 2025 — informations hors fenêtre, non reprises en rubrique actualité.</w:t>
      </w:r>
    </w:p>
    <w:p/>
    <w:p>
      <w:pPr>
        <w:pBdr>
          <w:bottom w:val="single" w:color="1B3A6B" w:sz="4"/>
        </w:pBdr>
        <w:spacing w:after="120" w:before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⚠️ Points de vigilance pour les directions d'ESSMS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fill="1B3A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⚠️ Point</w:t>
            </w:r>
          </w:p>
        </w:tc>
        <w:tc>
          <w:tcPr>
            <w:tcW w:type="pct" w:w="65%"/>
            <w:shd w:fill="1B3A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Détail pratique</w:t>
            </w:r>
          </w:p>
        </w:tc>
      </w:tr>
      <w:tr>
        <w:tc>
          <w:tcPr>
            <w:tcW w:type="pct" w:w="35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Semaine creuse — aucune publication dans la fenêtre</w:t>
            </w:r>
          </w:p>
        </w:tc>
        <w:tc>
          <w:tcPr>
            <w:tcW w:type="pct" w:w="65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Aucune publication SERAFIN-PH datée entre le 02/09/2026 et le 09/09/2026 n'a été identifiée sur les sources consultées. La note présente uniquement des éléments de rappel/contexte.</w:t>
            </w:r>
          </w:p>
        </w:tc>
      </w:tr>
      <w:tr>
        <w:tc>
          <w:tcPr>
            <w:tcW w:type="pct" w:w="35%"/>
            <w:shd w:fill="EE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Horizon 2027 — bascule tarifaire</w:t>
            </w:r>
          </w:p>
        </w:tc>
        <w:tc>
          <w:tcPr>
            <w:tcW w:type="pct" w:w="65%"/>
            <w:shd w:fill="EE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 nouveau modèle de financement entre en vigueur au 1er janvier 2027. Les directions d'ESSMS doivent anticiper dès maintenant les impacts sur leurs budgets prévisionnels et leurs projets d'établissement.</w:t>
            </w:r>
          </w:p>
        </w:tc>
      </w:tr>
      <w:tr>
        <w:tc>
          <w:tcPr>
            <w:tcW w:type="pct" w:w="35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SIDOBA — système d'information dédié</w:t>
            </w:r>
          </w:p>
        </w:tc>
        <w:tc>
          <w:tcPr>
            <w:tcW w:type="pct" w:w="65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SIDOBA SERAFIN est OUVERTE depuis le 30 mars 2026 aux ESMS et aux ARS : elle héberge le recueil PH 2026, dont les deux phases sont closes. La description « en cours de développement » vient de la page CNSA du 17/12/2025 et n'est plus d'actualité. Ce qui reste à surveiller n'est pas l'ouverture de l'outil, mais la TRANSMISSION DES SIMULATIONS individuelles par les ARS, attendue après la fiabilisation des données menée jusqu'à l'automne 2026.</w:t>
            </w:r>
          </w:p>
        </w:tc>
      </w:tr>
      <w:tr>
        <w:tc>
          <w:tcPr>
            <w:tcW w:type="pct" w:w="35%"/>
            <w:shd w:fill="EE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Établissements enfance — secteur pilote 2026</w:t>
            </w:r>
          </w:p>
        </w:tc>
        <w:tc>
          <w:tcPr>
            <w:tcW w:type="pct" w:w="65%"/>
            <w:shd w:fill="EE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 recueil PH 2026 était limité aux ESMS enfance (année blanche : sans impact sur les dotations). Les structures adultes (foyers d'hébergement, FAM, MAS) entrent dans la réforme en 2027.</w:t>
            </w:r>
          </w:p>
        </w:tc>
      </w:tr>
      <w:tr>
        <w:tc>
          <w:tcPr>
            <w:tcW w:type="pct" w:w="35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Taux de réponse — cible de participation</w:t>
            </w:r>
          </w:p>
        </w:tc>
        <w:tc>
          <w:tcPr>
            <w:tcW w:type="pct" w:w="65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 recueil 2025 (adultes) a atteint 86 % de participation. La direction doit vérifier que l'établissement a bien transmis ses données et conserver la preuve de transmission.</w:t>
            </w:r>
          </w:p>
        </w:tc>
      </w:tr>
    </w:tbl>
    <w:p/>
    <w:p>
      <w:pPr>
        <w:pBdr>
          <w:bottom w:val="single" w:color="1B3A6B" w:sz="4"/>
        </w:pBdr>
        <w:spacing w:after="120" w:before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📅 Agenda — Prochains rendez-vous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 ] 1er janvier 2027 — Entrée en vigueur du nouveau modèle de tarification SERAFIN-PH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[x] FAIT — 30 mars 2026 : ouverture de l'application SIDOBA SERAFIN aux ESMS et aux ARS, avec le lancement du recueil (sources : comité stratégique du 23/03/2026 ; FHF). Cette ligne figurait à tort en « à venir » : corrigé le 09/09/2026.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 ] À venir — Transmission aux ESMS des simulations individuelles d'impact sur leur financement, après fiabilisation des données menée avec les ARS jusqu'à l'AUTOMNE 2026 (source la plus récente : 14ᵉ comité stratégique du 23/03/2026). C'est le prochain rendez-vous réel du dossier.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 ] Continu — Surveillance hebdomadaire des publications DGCS / CNSA / ATIH</w:t>
      </w:r>
    </w:p>
    <w:p/>
    <w:p>
      <w:pPr>
        <w:pBdr>
          <w:bottom w:val="single" w:color="1B3A6B" w:sz="4"/>
        </w:pBdr>
        <w:spacing w:after="120" w:before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🏛️ Rappel SERAFIN-PH — Rôle des acteurs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1B3A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tcW w:type="pct" w:w="80%"/>
            <w:shd w:fill="1B3A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 dans SERAFIN-PH</w:t>
            </w:r>
          </w:p>
        </w:tc>
      </w:tr>
      <w:tr>
        <w:tc>
          <w:tcPr>
            <w:tcW w:type="pct" w:w="20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DGCS</w:t>
            </w:r>
          </w:p>
        </w:tc>
        <w:tc>
          <w:tcPr>
            <w:tcW w:type="pct" w:w="80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Direction générale de la cohésion sociale — pilote la réforme SERAFIN-PH au niveau national, co-porteur avec la CNSA, et assure le secrétariat du comité stratégique. Le comité lui-même est PRÉSIDÉ PAR LE OU LA MINISTRE chargé(e) de l'Autonomie et des Personnes handicapées, comme l'attestent les communiqués de juillet 2025, novembre 2025 et mars 2026.</w:t>
            </w:r>
          </w:p>
        </w:tc>
      </w:tr>
      <w:tr>
        <w:tc>
          <w:tcPr>
            <w:tcW w:type="pct" w:w="20%"/>
            <w:shd w:fill="EE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CNSA</w:t>
            </w:r>
          </w:p>
        </w:tc>
        <w:tc>
          <w:tcPr>
            <w:tcW w:type="pct" w:w="80%"/>
            <w:shd w:fill="EE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Caisse nationale de solidarité pour l'autonomie — pilote technique et financier. Coordonne la préparation des recueils PH, développe SIDOBA, diffuse les résultats de simulations aux établissements.</w:t>
            </w:r>
          </w:p>
        </w:tc>
      </w:tr>
      <w:tr>
        <w:tc>
          <w:tcPr>
            <w:tcW w:type="pct" w:w="20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ATIH</w:t>
            </w:r>
          </w:p>
        </w:tc>
        <w:tc>
          <w:tcPr>
            <w:tcW w:type="pct" w:w="80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Agence technique de l'information sur l'hospitalisation — opérateur du recueil national de données PH. Produit les guides méthodologiques et les outils de saisie.</w:t>
            </w:r>
          </w:p>
        </w:tc>
      </w:tr>
      <w:tr>
        <w:tc>
          <w:tcPr>
            <w:tcW w:type="pct" w:w="20%"/>
            <w:shd w:fill="EE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ARS</w:t>
            </w:r>
          </w:p>
        </w:tc>
        <w:tc>
          <w:tcPr>
            <w:tcW w:type="pct" w:w="80%"/>
            <w:shd w:fill="EEF2F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Agences régionales de santé — relais régionaux pour la mobilisation des établissements dans les campagnes de recueil. Reçoivent les simulations d'impact individuelles par établissement.</w:t>
            </w:r>
          </w:p>
        </w:tc>
      </w:tr>
      <w:tr>
        <w:tc>
          <w:tcPr>
            <w:tcW w:type="pct" w:w="20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Fédérations</w:t>
            </w:r>
          </w:p>
        </w:tc>
        <w:tc>
          <w:tcPr>
            <w:tcW w:type="pct" w:w="80%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FEHAP, Nexem, Unapei, APF France handicap, etc. — ont contribué à la mobilisation des adhérents pour le recueil 2025 (86 % de participation). Interlocuteurs des établissements pour les questions de méthode.</w:t>
            </w:r>
          </w:p>
        </w:tc>
      </w:tr>
    </w:tbl>
    <w:p/>
    <w:p>
      <w:pPr>
        <w:pBdr>
          <w:bottom w:val="single" w:color="1B3A6B" w:sz="4"/>
        </w:pBdr>
        <w:spacing w:after="120" w:before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📄 Note de bas de document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Date de production : 2026-09-09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Fenêtre de veille couverte : 2026-09-02 → 2026-09-09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Sources documentaires tentées : 3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Sources accessibles et contributives : 2/3 (handicap.gouv.fr ✅ | </w:t>
      </w:r>
      <w:hyperlink w:history="1" r:id="rIdcnsa_actu2026">
        <w:r>
          <w:rPr>
            <w:rFonts w:ascii="Calibri" w:cs="Calibri" w:eastAsia="Calibri" w:hAnsi="Calibri"/>
            <w:sz w:val="22"/>
            <w:szCs w:val="22"/>
            <w:color w:val="1155CC"/>
            <w:u w:val="single"/>
          </w:rPr>
          <w:t xml:space="preserve">cnsa.fr</w:t>
        </w:r>
      </w:hyperlink>
      <w:r>
        <w:rPr>
          <w:rFonts w:ascii="Calibri" w:cs="Calibri" w:eastAsia="Calibri" w:hAnsi="Calibri"/>
          <w:sz w:val="22"/>
          <w:szCs w:val="22"/>
        </w:rPr>
        <w:t xml:space="preserve"> ✅ | atih.sante.fr ⛔)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Éléments d'actualité dans la fenêtre : 0 (semaine creuse assumée)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Éléments de rappel/contexte hors fenêtre : 2 (datés et identifiés comme tels)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Points de vigilance : 5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📚 Sources ajoutées à la relecture du 09/09/2026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Ces trois pages, toutes testées en 200 le 09/09/2026, ne figuraient pas dans la note initiale :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  • handicap.gouv.fr — Réforme tarifaire des ESMS (SERAFIN-PH) : réunion du comité stratégique (18/11/2025) : https://handicap.gouv.fr/reforme-tarifaire-des-esms-serafin-ph-reunion-du-comite-strategique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  • handicap.gouv.fr — 14ᵉ réunion du comité stratégique (23/03/2026) : https://handicap.gouv.fr/reforme-tarifaire-des-esms-serafin-ph-14e-reunion-du-comite-strategique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  • FHF — SERAFIN-PH : ouverture du Recueil 2026 : https://www.fhf.fr/expertises/autonomie/handicap/serafin-ph-ouverture-du-recueil-2026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📝 Journal des corrections — 9 septembre 2026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Note produite le 09/09/2026 à 8h03 par le job automatique, relue le jour même. La semaine creuse est réelle et bien déclarée : aucune actualité n'est fabriquée, chaque rappel est marqué hors fenêtre, le 403 d'ATIH est motivé, et les deux URL citées sont de vrais liens testés — un progrès sur la note du 02/09, qui n'en portait aucune. Ce qui provient des deux pages ouvertes est exact au mot : 86 % / 90 %, la limite sur le transport, l'« année blanche », la quarantaine de variables, les phases de mars et mai 2026, la publication CNSA du 17/12/2025. CINQ corrections, toutes sur la FRAÎCHEUR des rappels et non sur la fenêtre.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① Le rappel institutionnel reculait de quatorze mois par rapport à la note précédente.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La note ne citait qu'un comité stratégique, celui du 2 juillet 2025. Deux réunions l'ont suivi sur la même source handicap.gouv.fr : le 18 novembre 2025 (communiqué du 20/11/2025) et la 14ᵉ réunion du 23 mars 2026 (communiqué du 27/03/2026), la plus récente connue. La note du 02/09/2026 citait déjà celle de mars 2026 : la veille reculait donc d'une semaine sur l'autre. Un lecteur n'ouvrant que cette note en aurait conclu que le dernier comité remontait à juillet 2025. Les deux comités manquants sont désormais résumés, avec leurs apports opérationnels — dotation globale, convergence sur 8 ans, 4 000 ESMS, transports majorés pour les ESMS transformés, simulations individuelles, mobilisation des ARS jusqu'à l'automne 2026.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② Une échéance passée figurait parmi les « prochains rendez-vous ».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L'agenda portait « À venir (date non communiquée) — Ouverture de SIDOBA aux établissements », et le point de vigilance décrivait l'application comme « en cours de développement ». SIDOBA SERAFIN est ouverte aux ESMS et aux ARS depuis le LUNDI 30 MARS 2026. La note se contredisait d'ailleurs elle-même : son tableau de bord donnait les deux phases du recueil PH 2026 comme terminées en mars et mai 2026 — or ce recueil passe par SIDOBA. C'est la correction la plus utile : la ligne invitait à guetter ce qui avait déjà eu lieu. Ce qui reste réellement à surveiller — la transmission des simulations individuelles par les ARS — prend sa place.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③ Le comité stratégique n'est pas présidé par la DGCS.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Le tableau des acteurs attribuait à la DGCS la présidence du comité stratégique, alors que le rappel du même document indiquait — conformément à la source — qu'il avait été réuni par la ministre. Les trois communiqués vérifiés (juillet 2025, novembre 2025, mars 2026) le confirment : le comité est présidé par le ou la ministre chargé(e) de l'Autonomie et des Personnes handicapées. La DGCS en est co-pilote et en assure le secrétariat.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④ Deux imprécisions de vocabulaire et de datation.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(a) « Indicateurs allocation complémentaire » : la CNSA écrit DOTATION complémentaire, terme du modèle SERAFIN-PH. Sur un dossier où le vocabulaire fait la norme, le glissement se corrige. Le détail des ~16 variables est au passage explicité — une dizaine pour la modulation, six pour la dotation complémentaire. (b) La date du 1er janvier 2027 était rattachée au rappel CNSA, alors que cette page écrit seulement « à compter de 2027 » : la date précise vient des comités stratégiques, désormais cités. (c) Charlotte Parmentier-Lecocq était donnée comme « ministre déléguée » ; les communiqués écrivent « ministre chargée ». Le portefeuille a de surcroît changé depuis, ce que la note ne pouvait pas laisser deviner.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 que cette relecture apprend à la veille.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Déclarer une semaine creuse est honnête, et cette note le fait bien. Mais l'honnêteté sur la FENÊTRE ne dit rien de la fraîcheur du CONTEXTE qui la remplit : ici, tout ce qui était écrit était vrai à sa date, et deux éléments sur trois étaient périmés à la lecture. Une semaine sans actualité n'autorise pas à remonter dans le temps — c'est au contraire la semaine où le rappel doit être le plus à jour, puisqu'il est tout ce que le lecteur reçoit.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Complément du 12/09/2026 (contrôle d'attribution, passe A4) : la ligne « Source : CNSA — « SERAFIN-PH : Préparation du recueil… » » nommait sa source sans domaine ; cnsa.fr ajouté et lié à la page (déjà liée dans le tableau des sources).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Complément du 12/09/2026 (passe A4, appariement ⑳) : « Source : Comité stratégique SERAFIN-PH — réunion du 02/07/2025 » nommait la réunion sans son adresse sur la ligne (handicap.gouv.fr apparaissait dans la phrase suivante, en prose) ; domaine ajouté sur la ligne et lié à la page du comité.</w:t>
      </w:r>
    </w:p>
    <w:sectPr>
      <w:headerReference w:type="default" r:id="rId7"/>
      <w:footerReference w:type="default" r:id="rId8"/>
      <w:pgSz w:w="11906" w:h="16838" w:orient="portrait"/>
      <w:pgMar w:top="400" w:right="500" w:bottom="4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Produit le 2026-09-09 — Sources : handicap.gouv.fr ✅ | cnsa.fr ✅ | atih.sante.fr ⛔ — 2/3 sources accessibles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b/>
        <w:bCs/>
        <w:color w:val="1B3A6B"/>
        <w:sz w:val="28"/>
        <w:szCs w:val="28"/>
      </w:rPr>
      <w:t xml:space="preserve">Veille SERAFIN-PH — Synthèse hebdomadaire</w:t>
    </w:r>
  </w:p>
  <w:p>
    <w:r>
      <w:rPr>
        <w:rFonts w:ascii="Calibri" w:cs="Calibri" w:eastAsia="Calibri" w:hAnsi="Calibri"/>
        <w:color w:val="555555"/>
        <w:sz w:val="18"/>
        <w:szCs w:val="18"/>
      </w:rPr>
      <w:t xml:space="preserve">Date de production : 2026-09-09  |  Fenêtre couverte : 2026-09-02 → 2026-09-09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cpyti1vzqdesf7m-mq8fc" Type="http://schemas.openxmlformats.org/officeDocument/2006/relationships/hyperlink" Target="https://handicap.gouv.fr/comite-strategique-de-la-reforme-tarifaire-des-etablissements-et-services-pour-personnes-handicapees-serafin-ph" TargetMode="External"/><Relationship Id="rIdg-frz64qkgr7dxxwtuzog" Type="http://schemas.openxmlformats.org/officeDocument/2006/relationships/hyperlink" Target="https://www.cnsa.fr/actualites/serafin-ph-preparation-du-recueil-dinformations-ph-2026-en-vue-du-deploiement-du-futur" TargetMode="External"/><Relationship Id="rId9jax7pbszqko2pu23u1t4" Type="http://schemas.openxmlformats.org/officeDocument/2006/relationships/hyperlink" Target="https://handicap.gouv.fr/comite-strategique-de-la-reforme-tarifaire-des-etablissements-et-services-pour-personnes-handicapees-serafin-ph" TargetMode="External"/><Relationship Id="rIdbfhak_000tyk1-evonrvl" Type="http://schemas.openxmlformats.org/officeDocument/2006/relationships/hyperlink" Target="https://www.cnsa.fr/actualites/serafin-ph-preparation-du-recueil-dinformations-ph-2026-en-vue-du-deploiement-du-futur" TargetMode="External"/><Relationship Id="rId13" Type="http://schemas.openxmlformats.org/officeDocument/2006/relationships/fontTable" Target="fontTable.xml"/><Relationship Id="rIdcnsa_actu2026" Type="http://schemas.openxmlformats.org/officeDocument/2006/relationships/hyperlink" Target="https://www.cnsa.fr/actualites/serafin-ph-preparation-du-recueil-dinformations-ph-2026-en-vue-du-deploiement-du-futur" TargetMode="External"/><Relationship Id="rIdcomite2026" Type="http://schemas.openxmlformats.org/officeDocument/2006/relationships/hyperlink" Target="https://handicap.gouv.fr/comite-strategique-de-la-reforme-tarifaire-des-etablissements-et-services-pour-personnes-handicapees-serafin-ph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Veille SERAFIN-PH — Synthèse hebdomadaire 2026-09-09</dc:title>
  <dc:creator>Claude — Veille SERAFIN-PH</dc:creator>
  <cp:lastModifiedBy>Un-named</cp:lastModifiedBy>
  <cp:revision>1</cp:revision>
  <dcterms:created xsi:type="dcterms:W3CDTF">2026-09-09T06:06:39.237Z</dcterms:created>
  <dcterms:modified xsi:type="dcterms:W3CDTF">2026-09-09T06:06:39.238Z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