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Bilan annuel qualité ESSMS 2025 — HAS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Veille HAS | Date : 2026-04-16 | Public cible : Directions et équipes ESSMS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Sources et statut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HAS — Communiqué de presse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has-sante.fr/jcms/p_3946562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HAS — Catalogue RBPP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has-sante.fr/jcms/p_3229902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Tableau de bord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 / Note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Évaluation qualité ESSMS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En cours (37% évalués)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Objectif 100% en cours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Critères obligatoires (18)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Seulement 10,5% tous validés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À renforcer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Prévention maltraitance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41% de validation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Point critique ESSMS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Gestion des crises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35% de validation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Point critique ESSMS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Traitement des plaintes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43% de validation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Amélioration requise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Qualiscope (résultats publics)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En ligne depuis sept. 2025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Accessible aux usagers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 Contexte et enjeux du bilan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HAS a publié le 15 avril 2026 les résultats du Bilan annuel 2025 du dispositif national d'évaluation de la qualité des établissements et services sociaux et médico-sociaux (ESSMS). Ce dispositif, instauré par la loi du 7 août 2015 et renforcé par la réforme de 2021, vise à objectiver la qualité des accompagnements et à garantir les droits des personnes accompagnées.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Périmètre : 47 700 ESSMS concernés en France. Au 15 avril 2026, 17 790 structures ont été évaluées, soit 37 % du total. Les évaluations sont réalisées par des organismes accrédités COFRAC selon le référentiel national HAS.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 Résultats clés de l'évaluation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Niveau général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Niveau de qualité global jugé satisfaisant par la HAS, traduisant l'engagement professionnel des équipes.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37% des structures évaluées au 15/04/2026 sur l'ensemble du parc national.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Seulement 10,5% des ESSMS valident les 18 critères impératifs du référentiel.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Critères impératifs les plus défaillants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Gestion des situations de crise : 35% de validation — domaine le plus préoccupant.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Prévention et gestion de la maltraitance : 41% de validation.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Traitement des plaintes et réclamations : 43% de validation.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Démarche qualité et gestion des risques : scores également insuffisants.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Différences sectorielles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secteur médico-social obtient des scores moyens supérieurs au secteur social.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Les foyers de vie, FAM, MAS et SAMSAH présentent une diversité importante de résultats.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 Qualiscope : transparence publique des résultats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Depuis septembre 2025, les résultats d'évaluation par établissement sont accessibles en open data via Qualiscope (has-sante.fr) et depuis janvier 2026 sur data.gouv.fr. Cette transparence permet aux usagers, familles et partenaires de consulter le niveau de qualité de chaque ESSMS.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Accès grand public sur qualiscope.has-sante.fr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Données brutes sur data.gouv.fr (open data)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18 critères impératifs évalués et publiés par établissement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Point de vigilance</w:t>
            </w:r>
          </w:p>
        </w:tc>
        <w:tc>
          <w:tcPr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Gestion des crises (35%)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Mettre à jour le protocole de gestion des situations critiques. Former les équipes. Simuler des exercices.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Prévention maltraitance (41%)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Renforcer la démarche bientraitance : référent dédié, signalements, formations HAS. Consulter la RBPP bientraitance.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Traitement des plaintes (43%)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Formaliser le circuit de traitement des réclamations. Informer les résidents et familles de leurs droits.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Démarche qualité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Nommer un pilote qualité. S'appuyer sur le référentiel HAS et les outils ANAP pour structurer la démarche interne.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Qualiscope — visibilité publique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Vérifier votre fiche établissement sur Qualiscope. Les familles peuvent consulter vos résultats. Anticiper les questions.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10,5% valident les 18 critères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Faire un autodiagnostic des 18 critères impératifs. Prioriser les 3 critères les plus défaillants pour l'année 2026.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Agenda — Actions recommandées pour 2026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Télécharger le rapport complet Bilan annuel 2025 sur has-sante.fr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Consulter la fiche de votre établissement sur Qualiscope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Organiser une réunion d'équipe pour partager les résultats du bilan national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Actualiser le plan d'amélioration continue de la qualité (PACQ) en tenant compte des critères défaillants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Former les équipes à la gestion des crises et à la prévention de la maltraitance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Vérifier la conformité aux 18 critères impératifs du référentiel HAS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 Rappel : le dispositif d'évaluation 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 dans le dispositif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HAS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Pilotage du référentiel national, accréditation des organismes évaluateurs, publication des résultats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ESSMS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Mise en œuvre de l'évaluation, amélioration continue, transparence via Qualiscope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Organismes accrédités COFRAC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Réalisation des évaluations externes selon le référentiel HAS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Suivi territorial, articulation avec les contrats pluriannuels d'objectifs et de moyens (CPOM)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ANAP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Appui méthodologique et outils d'aide à la démarche qualité pour les ESSMS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data.gouv.fr / Qualiscope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Publication en open data des résultats par établissement depuis 2025-2026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Produit le 2026-04-16 par pipeline RBPP-HAS | Source : HAS — Bilan annuel qualité ESSMS 2025 | Sources : ✅ has-sante.fr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2026-04-17T05:51:32.424Z</dcterms:created>
  <dcterms:modified xsi:type="dcterms:W3CDTF">2026-04-17T05:51:32.424Z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