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Times New Roman" w:cs="Times New Roman" w:eastAsia="Times New Roman" w:hAnsi="Times New Roman"/>
          <w:b/>
          <w:bCs/>
          <w:color w:val="1B3A6B"/>
          <w:sz w:val="52"/>
          <w:szCs w:val="52"/>
        </w:rPr>
        <w:t xml:space="preserve">Leçon Hypnose &amp; auto-hypnose n°15</w:t>
      </w:r>
    </w:p>
    <w:p>
      <w:pPr>
        <w:pStyle w:val="Heading1"/>
        <w:spacing w:after="200" w:before="0"/>
        <w:jc w:val="center"/>
      </w:pPr>
      <w:r>
        <w:rPr>
          <w:rFonts w:ascii="Times New Roman" w:cs="Times New Roman" w:eastAsia="Times New Roman" w:hAnsi="Times New Roman"/>
          <w:b/>
          <w:bCs/>
          <w:color w:val="1B3A6B"/>
          <w:sz w:val="52"/>
          <w:szCs w:val="52"/>
        </w:rPr>
        <w:t xml:space="preserve">Hypnose et troubles du sommeil</w:t>
      </w:r>
    </w:p>
    <w:p>
      <w:pPr>
        <w:spacing w:after="80" w:before="80"/>
        <w:jc w:val="center"/>
      </w:pPr>
      <w:r>
        <w:rPr>
          <w:rFonts w:ascii="Times New Roman" w:cs="Times New Roman" w:eastAsia="Times New Roman" w:hAnsi="Times New Roman"/>
          <w:i/>
          <w:iCs/>
          <w:color w:val="1B3A6B"/>
          <w:sz w:val="22"/>
          <w:szCs w:val="22"/>
        </w:rPr>
        <w:t xml:space="preserve">22 septembre 2026  ·  Leçon 15 / 20</w:t>
      </w:r>
    </w:p>
    <w:p>
      <w:pPr>
        <w:pBdr>
          <w:bottom w:val="single" w:color="1B3A6B" w:sz="4"/>
        </w:pBdr>
        <w:spacing w:after="120" w:before="120"/>
      </w:pP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b w:val="false"/>
          <w:bCs w:val="false"/>
          <w:i w:val="false"/>
          <w:iCs w:val="false"/>
          <w:color w:val="1F2937"/>
          <w:sz w:val="22"/>
          <w:szCs w:val="22"/>
        </w:rPr>
        <w:t xml:space="preserve">À l'issue de cette leçon, je serai capable de comprendre les mécanismes par lesquels l'hypnose agit sur le sommeil, d'identifier les types de troubles auxquels elle peut s'appliquer, et de pratiquer une séance d'auto-hypnose orientée sommeil.</w:t>
      </w:r>
    </w:p>
    <w:p>
      <w:pPr>
        <w:spacing w:after="60" w:before="60"/>
      </w:pPr>
      <w:r>
        <w:rPr>
          <w:rFonts w:ascii="Times New Roman" w:cs="Times New Roman" w:eastAsia="Times New Roman" w:hAnsi="Times New Roman"/>
          <w:b w:val="false"/>
          <w:bCs w:val="false"/>
          <w:i w:val="false"/>
          <w:iCs w:val="false"/>
          <w:color w:val="1F2937"/>
          <w:sz w:val="22"/>
          <w:szCs w:val="22"/>
        </w:rPr>
        <w:t xml:space="preserve">Continuité avec la leçon précédente (n°14 — Hypnose conversationnelle) : après avoir exploré la communication indirecte et les suggestions insérées dans la conversation ordinaire, nous passons à une application concrète où ces mêmes techniques de suggestion peuvent être utilisées en contexte d'auto-hypnose, orientées vers la régulation du cycle veille-sommeil.</w:t>
      </w:r>
    </w:p>
    <w:p>
      <w:pPr>
        <w:pBdr>
          <w:bottom w:val="single" w:color="1B3A6B" w:sz="4"/>
        </w:pBdr>
        <w:spacing w:after="120" w:before="120"/>
      </w:pPr>
    </w:p>
    <w:p>
      <w:pPr>
        <w:pStyle w:val="Heading2"/>
        <w:spacing w:after="120" w:before="300"/>
      </w:pPr>
      <w:r>
        <w:rPr>
          <w:rFonts w:ascii="Times New Roman" w:cs="Times New Roman" w:eastAsia="Times New Roman" w:hAnsi="Times New Roman"/>
          <w:b/>
          <w:bCs/>
          <w:color w:val="1B3A6B"/>
          <w:sz w:val="30"/>
          <w:szCs w:val="30"/>
        </w:rPr>
        <w:t xml:space="preserve">⚠️ Cadre &amp; sécurité</w:t>
      </w:r>
    </w:p>
    <w:p>
      <w:pPr>
        <w:pBdr>
          <w:top w:val="single" w:color="1B3A6B" w:sz="6"/>
          <w:bottom w:val="single" w:color="1B3A6B" w:sz="6"/>
          <w:left w:val="single" w:color="1B3A6B" w:sz="18"/>
          <w:right w:val="none"/>
        </w:pBdr>
        <w:shd w:fill="F3F4F6" w:val="clear"/>
        <w:spacing w:after="120" w:before="120"/>
        <w:ind w:left="226" w:right="226"/>
      </w:pPr>
      <w:r>
        <w:rPr>
          <w:rFonts w:ascii="Times New Roman" w:cs="Times New Roman" w:eastAsia="Times New Roman" w:hAnsi="Times New Roman"/>
          <w:color w:val="1F2937"/>
          <w:sz w:val="22"/>
          <w:szCs w:val="22"/>
        </w:rPr>
        <w:t xml:space="preserve">Ce contenu concerne l'auto-pratique de développement personnel — détente, gestion du stress pré-sommeil, meilleure hygiène de sommeil. Il ne constitue ni un soin médical, ni une formation à l'hypnothérapie. En cas de troubles du sommeil chroniques (insomnies invalidantes, apnées du sommeil, parasomnies sévères), consulter un médecin ou un spécialiste du sommeil. Contre-indications spécifiques à ce thème : les techniques d'auto-hypnose profonde (avec imagerie de descente) sont à éviter en cas d'antécédents de troubles dissociatifs, d'épilepsie, ou de dépression sévère non stabilisée. Ne jamais pratiquer ces techniques au volant ou dans tout contexte nécessitant une vigilance soutenue.</w:t>
      </w:r>
    </w:p>
    <w:p>
      <w:pPr>
        <w:pBdr>
          <w:bottom w:val="single" w:color="1B3A6B" w:sz="4"/>
        </w:pBdr>
        <w:spacing w:after="120" w:before="120"/>
      </w:pPr>
    </w:p>
    <w:p>
      <w:pPr>
        <w:pStyle w:val="Heading2"/>
        <w:spacing w:after="120" w:before="30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1. Le sommeil et ses stades : rappel fonctionnel</w:t>
      </w:r>
    </w:p>
    <w:p>
      <w:pPr>
        <w:spacing w:after="60" w:before="60"/>
      </w:pPr>
      <w:r>
        <w:rPr>
          <w:rFonts w:ascii="Times New Roman" w:cs="Times New Roman" w:eastAsia="Times New Roman" w:hAnsi="Times New Roman"/>
          <w:b w:val="false"/>
          <w:bCs w:val="false"/>
          <w:i w:val="false"/>
          <w:iCs w:val="false"/>
          <w:color w:val="1F2937"/>
          <w:sz w:val="22"/>
          <w:szCs w:val="22"/>
        </w:rPr>
        <w:t xml:space="preserve">Le sommeil se structure en cycles d'environ 90 minutes, composés de phases NREM (stades N1, N2, N3) et de sommeil REM (paradoxal). Le stade N3, dit sommeil lent profond ou slow-wave sleep (SWS), est particulièrement important : c'est durant cette phase que se concentrent la récupération physique, la sécrétion de l'hormone de croissance (GH) et la consolidation mnésique. Le stade REM est, lui, essentiel pour le traitement émotionnel et la mémoire procédurale.</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N1 / N2 : endormissement, sommeil léger — sensible aux interruptions</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N3 (SWS) : sommeil lent profond — restauration physiologique maximale</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REM : sommeil paradoxal — traitement émotionnel, rêves</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troubles du sommeil les plus courants sont : l'insomnie (difficultés d'endormissement ou de maintien), les parasomnies (somnambulisme, terreurs nocturnes, somniloquie), les troubles du rythme circadien, et l'apnée du sommeil. L'hypnose ne s'applique pas de la même façon à toutes ces catégories.</w:t>
      </w:r>
    </w:p>
    <w:p>
      <w:pPr>
        <w:pStyle w:val="Heading3"/>
        <w:spacing w:after="80" w:before="200"/>
      </w:pPr>
      <w:r>
        <w:rPr>
          <w:rFonts w:ascii="Times New Roman" w:cs="Times New Roman" w:eastAsia="Times New Roman" w:hAnsi="Times New Roman"/>
          <w:b/>
          <w:bCs/>
          <w:color w:val="1F2937"/>
          <w:sz w:val="26"/>
          <w:szCs w:val="26"/>
        </w:rPr>
        <w:t xml:space="preserve">2. Comment l'hypnose peut agir sur le sommeil</w:t>
      </w:r>
    </w:p>
    <w:p>
      <w:pPr>
        <w:spacing w:after="60" w:before="60"/>
      </w:pPr>
      <w:r>
        <w:rPr>
          <w:rFonts w:ascii="Times New Roman" w:cs="Times New Roman" w:eastAsia="Times New Roman" w:hAnsi="Times New Roman"/>
          <w:b w:val="false"/>
          <w:bCs w:val="false"/>
          <w:i w:val="false"/>
          <w:iCs w:val="false"/>
          <w:color w:val="1F2937"/>
          <w:sz w:val="22"/>
          <w:szCs w:val="22"/>
        </w:rPr>
        <w:t xml:space="preserve">Plusieurs mécanismes sont plausibles et partiellement documentés :</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Réduction de l'hyperéveil cognitif (hyperarousal) : l'insomnie est souvent liée à un cerveau qui « tourne » à l'heure du coucher. La transe hypnotique, en réduisant la vigilance périphérique et en focalisant l'attention, peut désamorcer cette activation.</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Augmentation du SWS par suggestion directe : c'est l'avenue la mieux documentée en laboratoire (voir données ci-dessous).</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Effet anxiolytique indirect : la réduction du stress et de l'anxiété pré-sommeil facilite l'endormissement, quelle que soit la technique utilisée.</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Action sur les associations cognitives : modifier l'anticipation négative (la peur de ne pas dormir, qui auto-entretient l'insomnie) par suggestion hypnotique.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L'hypnose ne remplace pas les traitements de référence — la thérapie cognitivo-comportementale de l'insomnie (TCC-I) reste le traitement non médicamenteux de première ligne le mieux établi. Elle peut en revanche constituer un complément ou une alternative pour les personnes pour qui la TCC-I n'est pas accessible ou insuffisante.</w:t>
      </w:r>
    </w:p>
    <w:p>
      <w:pPr>
        <w:pStyle w:val="Heading3"/>
        <w:spacing w:after="80" w:before="200"/>
      </w:pPr>
      <w:r>
        <w:rPr>
          <w:rFonts w:ascii="Times New Roman" w:cs="Times New Roman" w:eastAsia="Times New Roman" w:hAnsi="Times New Roman"/>
          <w:b/>
          <w:bCs/>
          <w:color w:val="1F2937"/>
          <w:sz w:val="26"/>
          <w:szCs w:val="26"/>
        </w:rPr>
        <w:t xml:space="preserve">3. Ce que les études en laboratoire montrent</w:t>
      </w:r>
    </w:p>
    <w:p>
      <w:pPr>
        <w:spacing w:after="60" w:before="60"/>
      </w:pPr>
      <w:r>
        <w:rPr>
          <w:rFonts w:ascii="Times New Roman" w:cs="Times New Roman" w:eastAsia="Times New Roman" w:hAnsi="Times New Roman"/>
          <w:b w:val="false"/>
          <w:bCs w:val="false"/>
          <w:i w:val="false"/>
          <w:iCs w:val="false"/>
          <w:color w:val="1F2937"/>
          <w:sz w:val="22"/>
          <w:szCs w:val="22"/>
        </w:rPr>
        <w:t xml:space="preserve">Le programme de recherche le plus rigoureux sur l'hypnose et le SWS est celui de l'équipe de Björn Rasch (Université de Fribourg, Suisse). Leurs résultats principaux, publiés dans des revues à comité de lecture :</w:t>
      </w:r>
    </w:p>
    <w:p>
      <w:pPr>
        <w:pBdr>
          <w:top w:val="single" w:color="1B3A6B" w:sz="6"/>
          <w:bottom w:val="single" w:color="1B3A6B" w:sz="6"/>
          <w:left w:val="single" w:color="1B3A6B" w:sz="18"/>
          <w:right w:val="none"/>
        </w:pBdr>
        <w:shd w:fill="F3F4F6" w:val="clear"/>
        <w:spacing w:after="120" w:before="120"/>
        <w:ind w:left="226" w:right="226"/>
      </w:pPr>
      <w:r>
        <w:rPr>
          <w:rFonts w:ascii="Times New Roman" w:cs="Times New Roman" w:eastAsia="Times New Roman" w:hAnsi="Times New Roman"/>
          <w:color w:val="1F2937"/>
          <w:sz w:val="22"/>
          <w:szCs w:val="22"/>
        </w:rPr>
        <w:t xml:space="preserve">Besedovsky, Cordi, Wißlicen, Martínez-Albert, Born &amp; Rasch (2022, Communications Biology) ont montré que des suggestions hypnotiques présentées au début d'une sieste de 90 minutes augmentaient la sécrétion d'hormone de croissance (GH), et dans une moindre mesure de prolactine et d'aldostérone, tout en déplaçant l'équilibre sympathovagal vers une prédominance sympathique réduite — c'est-à-dire vers le parasympathique. Ces effets sont caractéristiques du sommeil lent profond naturel. (Source vérifiée dans PMC9325885, 61 385 caractères)</w:t>
      </w:r>
      <w:r>
        <w:rPr>
          <w:rFonts w:ascii="Times New Roman" w:cs="Times New Roman" w:eastAsia="Times New Roman" w:hAnsi="Times New Roman"/>
          <w:i/>
          <w:iCs/>
          <w:color w:val="6B7280"/>
          <w:sz w:val="20"/>
          <w:szCs w:val="20"/>
        </w:rPr>
        <w:t xml:space="preserve"> [Corrigé le 22/09/2026 : l'article écrit « shifted the sympathovagal balance towards reduced sympathetic predominance » ; la phrase française disait l'inverse, une prédominance parasympathique en baisse.]</w:t>
      </w:r>
    </w:p>
    <w:p>
      <w:pPr>
        <w:pBdr>
          <w:top w:val="single" w:color="1B3A6B" w:sz="6"/>
          <w:bottom w:val="single" w:color="1B3A6B" w:sz="6"/>
          <w:left w:val="single" w:color="1B3A6B" w:sz="18"/>
          <w:right w:val="none"/>
        </w:pBdr>
        <w:shd w:fill="F3F4F6" w:val="clear"/>
        <w:spacing w:after="120" w:before="120"/>
        <w:ind w:left="226" w:right="226"/>
      </w:pPr>
      <w:r>
        <w:rPr>
          <w:rFonts w:ascii="Times New Roman" w:cs="Times New Roman" w:eastAsia="Times New Roman" w:hAnsi="Times New Roman"/>
          <w:color w:val="1F2937"/>
          <w:sz w:val="22"/>
          <w:szCs w:val="22"/>
        </w:rPr>
        <w:t xml:space="preserve">Beck, Cordi &amp; Rasch (2021, Nature and Science of Sleep) ont constaté que les suggestions hypnotiques augmentent les paramètres du SWS, mais réduisent le couplage slow-wave / fuseau de sommeil — couplage supposé critique pour la consolidation de la mémoire déclarative. Cela explique pourquoi l'augmentation du SWS induite par hypnose n'améliore pas la mémorisation comme le ferait un SWS naturel. (Source vérifiée dans PMC8355552, 52 263 caractères)</w:t>
      </w:r>
    </w:p>
    <w:p>
      <w:pPr>
        <w:pBdr>
          <w:top w:val="single" w:color="1B3A6B" w:sz="6"/>
          <w:bottom w:val="single" w:color="1B3A6B" w:sz="6"/>
          <w:left w:val="single" w:color="1B3A6B" w:sz="18"/>
          <w:right w:val="none"/>
        </w:pBdr>
        <w:shd w:fill="F3F4F6" w:val="clear"/>
        <w:spacing w:after="120" w:before="120"/>
        <w:ind w:left="226" w:right="226"/>
      </w:pPr>
      <w:r>
        <w:rPr>
          <w:rFonts w:ascii="Times New Roman" w:cs="Times New Roman" w:eastAsia="Times New Roman" w:hAnsi="Times New Roman"/>
          <w:color w:val="1F2937"/>
          <w:sz w:val="22"/>
          <w:szCs w:val="22"/>
        </w:rPr>
        <w:t xml:space="preserve">Cordi &amp; Rasch (2021, Journal of Sleep Research) ont montré que les participants à faible hypnotisabilité ne bénéficient pas de la suggestion de sommeil profond — leur SWS diminue même systématiquement après l'intervention. Des versions remaniées (imagerie guidée sans induction hypnotique explicite) produisent le même résultat négatif chez ces sujets. (Source vérifiée dans PMC8244109, 50 773 caractères)</w:t>
      </w:r>
    </w:p>
    <w:p>
      <w:pPr>
        <w:spacing w:after="60" w:before="60"/>
      </w:pPr>
      <w:r>
        <w:rPr>
          <w:rFonts w:ascii="Times New Roman" w:cs="Times New Roman" w:eastAsia="Times New Roman" w:hAnsi="Times New Roman"/>
          <w:b w:val="false"/>
          <w:bCs w:val="false"/>
          <w:i w:val="false"/>
          <w:iCs w:val="false"/>
          <w:color w:val="1F2937"/>
          <w:sz w:val="22"/>
          <w:szCs w:val="22"/>
        </w:rPr>
        <w:t xml:space="preserve">Point clé à retenir pour la pratique personnelle : les bénéfices sur le SWS semblent limités aux personnes à hypnotisabilité moyenne à élevée. Pour les personnes à faible hypnotisabilité, les techniques de relaxation non verbales (musique, NSDR) seraient plus appropriées.</w:t>
      </w:r>
    </w:p>
    <w:p>
      <w:pPr>
        <w:pStyle w:val="Heading3"/>
        <w:spacing w:after="80" w:before="200"/>
      </w:pPr>
      <w:r>
        <w:rPr>
          <w:rFonts w:ascii="Times New Roman" w:cs="Times New Roman" w:eastAsia="Times New Roman" w:hAnsi="Times New Roman"/>
          <w:b/>
          <w:bCs/>
          <w:color w:val="1F2937"/>
          <w:sz w:val="26"/>
          <w:szCs w:val="26"/>
        </w:rPr>
        <w:t xml:space="preserve">4. Portée et limites des études cliniques sur l'insomnie</w:t>
      </w:r>
    </w:p>
    <w:p>
      <w:pPr>
        <w:spacing w:after="60" w:before="60"/>
      </w:pPr>
      <w:r>
        <w:rPr>
          <w:rFonts w:ascii="Times New Roman" w:cs="Times New Roman" w:eastAsia="Times New Roman" w:hAnsi="Times New Roman"/>
          <w:b w:val="false"/>
          <w:bCs w:val="false"/>
          <w:i w:val="false"/>
          <w:iCs w:val="false"/>
          <w:color w:val="1F2937"/>
          <w:sz w:val="22"/>
          <w:szCs w:val="22"/>
        </w:rPr>
        <w:t xml:space="preserve">Sur l'insomnie au sens clinique, les résultats sont prometteurs mais restent hétérogènes. La revue narrative de Mamoune, Mener, Chapron &amp; Poimboeuf (2022, Complementary Therapies in Medicine — </w:t>
      </w:r>
      <w:hyperlink w:history="1" r:id="rIdC15rev">
        <w:r>
          <w:rPr>
            <w:rFonts w:ascii="Times New Roman" w:cs="Times New Roman" w:eastAsia="Times New Roman" w:hAnsi="Times New Roman"/>
            <w:color w:val="1155CC"/>
            <w:sz w:val="22"/>
            <w:szCs w:val="22"/>
            <w:u w:val="single"/>
          </w:rPr>
          <w:t xml:space="preserve">notice PubMed 35074550</w:t>
        </w:r>
      </w:hyperlink>
      <w:r>
        <w:rPr>
          <w:rFonts w:ascii="Times New Roman" w:cs="Times New Roman" w:eastAsia="Times New Roman" w:hAnsi="Times New Roman"/>
          <w:b w:val="false"/>
          <w:bCs w:val="false"/>
          <w:i w:val="false"/>
          <w:iCs w:val="false"/>
          <w:color w:val="1F2937"/>
          <w:sz w:val="22"/>
          <w:szCs w:val="22"/>
        </w:rPr>
        <w:t xml:space="preserve">) a retenu 25 études — 10 études de cas, 11 essais randomisés contrôlés, 4 études pré/post — et relève : des designs, interventions, contrôles et comparateurs hétérogènes, des définitions et des techniques d'hypnose elles aussi hétérogènes et insuffisamment décrites, des critères de mesure le plus souvent non quantifiables, des effectifs trop petits pour être significatifs ou représentatifs, et aucune étude en double aveugle. Sa conclusion : la recherche sur l'efficacité de l'hypnose contre l'insomnie manque d'éléments méthodologiques clés. </w:t>
      </w:r>
      <w:r>
        <w:rPr>
          <w:rFonts w:ascii="Times New Roman" w:cs="Times New Roman" w:eastAsia="Times New Roman" w:hAnsi="Times New Roman"/>
          <w:i/>
          <w:iCs/>
          <w:color w:val="6B7280"/>
          <w:sz w:val="20"/>
          <w:szCs w:val="20"/>
        </w:rPr>
        <w:t xml:space="preserve">[Corrigé le 22/09/2026 : la leçon listait « petits échantillons, absence de groupes contrôle, méthodes inconsistantes, focus sur le court terme, et biais de publication » sous une revue nommée sans ses auteurs ni son lien : onze des vingt-cinq études sont des essais contrôlés, le court terme et le biais de publication ne sont pas dans le résumé, et l'absence de double aveugle y manquait.]</w:t>
      </w:r>
    </w:p>
    <w:p>
      <w:pPr>
        <w:spacing w:after="60" w:before="60"/>
      </w:pPr>
      <w:r>
        <w:rPr>
          <w:rFonts w:ascii="Times New Roman" w:cs="Times New Roman" w:eastAsia="Times New Roman" w:hAnsi="Times New Roman"/>
          <w:b w:val="false"/>
          <w:bCs w:val="false"/>
          <w:i w:val="false"/>
          <w:iCs w:val="false"/>
          <w:color w:val="1F2937"/>
          <w:sz w:val="22"/>
          <w:szCs w:val="22"/>
        </w:rPr>
        <w:t xml:space="preserve">Snyder, Alldredge, Stork &amp; Elkins (2023, International Journal of Clinical and Experimental Hypnosis) ont publié une étude de faisabilité d'une intervention d'auto-hypnose auto-administrée auprès de 22 étudiants rapportant une mauvaise qualité de sommeil : sur 4 semaines (1 de base + 3 d'intervention), la latence d'endormissement et l'efficacité du sommeil mesurées par actigraphie se sont améliorées significativement ; en revanche, la durée de sommeil objective n'a pas changé de façon significative (p = 0,24), ce que les auteurs rappellent en concluant qu'un essai randomisé de plus grande ampleur reste nécessaire. La durée moyenne de sommeil nocturne pendant la semaine de base était de 398,88 minutes. (Source vérifiée dans PMC10646898)</w:t>
      </w:r>
      <w:r>
        <w:rPr>
          <w:rFonts w:ascii="Times New Roman" w:cs="Times New Roman" w:eastAsia="Times New Roman" w:hAnsi="Times New Roman"/>
          <w:i/>
          <w:iCs/>
          <w:color w:val="6B7280"/>
          <w:sz w:val="20"/>
          <w:szCs w:val="20"/>
        </w:rPr>
        <w:t xml:space="preserve"> [Corrigé le 22/09/2026 : la leçon donnait l'American Journal of Clinical Hypnosis ; la notice (PMC10646898, Europe PMC) donne l'International Journal of Clinical and Experimental Hypnosis. Le résultat non significatif sur la durée manquait.]</w:t>
      </w:r>
    </w:p>
    <w:p>
      <w:pPr>
        <w:spacing w:after="60" w:before="60"/>
      </w:pPr>
      <w:r>
        <w:rPr>
          <w:rFonts w:ascii="Times New Roman" w:cs="Times New Roman" w:eastAsia="Times New Roman" w:hAnsi="Times New Roman"/>
          <w:b w:val="false"/>
          <w:bCs w:val="false"/>
          <w:i w:val="false"/>
          <w:iCs w:val="false"/>
          <w:color w:val="1F2937"/>
          <w:sz w:val="22"/>
          <w:szCs w:val="22"/>
        </w:rPr>
        <w:t xml:space="preserve">Pour les parasomnies (somniloquie, somnambulisme), des cas cliniques documentent des résultats positifs de l'hypnothérapie — notamment Marsh (2026, Frontiers in Sleep — </w:t>
      </w:r>
      <w:hyperlink w:history="1" r:id="rIdC15marsh">
        <w:r>
          <w:rPr>
            <w:rFonts w:ascii="Times New Roman" w:cs="Times New Roman" w:eastAsia="Times New Roman" w:hAnsi="Times New Roman"/>
            <w:color w:val="1155CC"/>
            <w:sz w:val="22"/>
            <w:szCs w:val="22"/>
            <w:u w:val="single"/>
          </w:rPr>
          <w:t xml:space="preserve">case report, DOI 10.3389/frsle.2026.1707583</w:t>
        </w:r>
      </w:hyperlink>
      <w:r>
        <w:rPr>
          <w:rFonts w:ascii="Times New Roman" w:cs="Times New Roman" w:eastAsia="Times New Roman" w:hAnsi="Times New Roman"/>
          <w:b w:val="false"/>
          <w:bCs w:val="false"/>
          <w:i w:val="false"/>
          <w:iCs w:val="false"/>
          <w:color w:val="1F2937"/>
          <w:sz w:val="22"/>
          <w:szCs w:val="22"/>
        </w:rPr>
        <w:t xml:space="preserve">) chez un homme de 46 ans souffrant de somniloquie chronique depuis des décennies : un plan de huit séances bi-hebdomadaires, interrompu dès la sixième parce que l'épouse ne signalait presque plus de paroles nocturnes — mais ces données restent au niveau du cas clinique, sans généralisation possible. </w:t>
      </w:r>
      <w:r>
        <w:rPr>
          <w:rFonts w:ascii="Times New Roman" w:cs="Times New Roman" w:eastAsia="Times New Roman" w:hAnsi="Times New Roman"/>
          <w:i/>
          <w:iCs/>
          <w:color w:val="6B7280"/>
          <w:sz w:val="20"/>
          <w:szCs w:val="20"/>
        </w:rPr>
        <w:t xml:space="preserve">[Corrigé le 22/09/2026 : « 8 séances bi-hebdomadaires » était le plan, pas la dose reçue ; le cas et son arrêt anticipé sont ajoutés, avec le lien.]</w:t>
      </w:r>
    </w:p>
    <w:p>
      <w:pPr>
        <w:pBdr>
          <w:bottom w:val="single" w:color="1B3A6B" w:sz="4"/>
        </w:pBdr>
        <w:spacing w:after="120" w:before="120"/>
      </w:pPr>
    </w:p>
    <w:p>
      <w:pPr>
        <w:pStyle w:val="Heading2"/>
        <w:spacing w:after="120" w:before="300"/>
      </w:pPr>
      <w:r>
        <w:rPr>
          <w:rFonts w:ascii="Times New Roman" w:cs="Times New Roman" w:eastAsia="Times New Roman" w:hAnsi="Times New Roman"/>
          <w:b/>
          <w:bCs/>
          <w:color w:val="1B3A6B"/>
          <w:sz w:val="30"/>
          <w:szCs w:val="30"/>
        </w:rPr>
        <w:t xml:space="preserve">🛠️ Pratique (80 %)</w:t>
      </w:r>
    </w:p>
    <w:p>
      <w:pPr>
        <w:pStyle w:val="Heading3"/>
        <w:spacing w:after="80" w:before="200"/>
      </w:pPr>
      <w:r>
        <w:rPr>
          <w:rFonts w:ascii="Times New Roman" w:cs="Times New Roman" w:eastAsia="Times New Roman" w:hAnsi="Times New Roman"/>
          <w:b/>
          <w:bCs/>
          <w:color w:val="1F2937"/>
          <w:sz w:val="26"/>
          <w:szCs w:val="26"/>
        </w:rPr>
        <w:t xml:space="preserve">Exercice 1 — Journal de sommeil et auto-observation (préparation, 7 jours)</w:t>
      </w:r>
    </w:p>
    <w:p>
      <w:pPr>
        <w:spacing w:after="60" w:before="60"/>
      </w:pPr>
      <w:r>
        <w:rPr>
          <w:rFonts w:ascii="Times New Roman" w:cs="Times New Roman" w:eastAsia="Times New Roman" w:hAnsi="Times New Roman"/>
          <w:b w:val="false"/>
          <w:bCs w:val="false"/>
          <w:i w:val="false"/>
          <w:iCs w:val="false"/>
          <w:color w:val="1F2937"/>
          <w:sz w:val="22"/>
          <w:szCs w:val="22"/>
        </w:rPr>
        <w:t xml:space="preserve">Avant de travailler sur le sommeil par auto-hypnose, il est essentiel de connaître ses propres patterns. Un journal de sommeil de 7 jours constitue la base de toute intervention.</w:t>
      </w:r>
    </w:p>
    <w:p>
      <w:pPr>
        <w:spacing w:after="60" w:before="60"/>
      </w:pPr>
      <w:r>
        <w:rPr>
          <w:rFonts w:ascii="Times New Roman" w:cs="Times New Roman" w:eastAsia="Times New Roman" w:hAnsi="Times New Roman"/>
          <w:b w:val="false"/>
          <w:bCs w:val="false"/>
          <w:i w:val="false"/>
          <w:iCs w:val="false"/>
          <w:color w:val="1F2937"/>
          <w:sz w:val="22"/>
          <w:szCs w:val="22"/>
        </w:rPr>
        <w:t xml:space="preserve">Protocole :</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Chaque matin au réveil, noter dans un carnet (ou une application) : heure de coucher, heure d'endormissement estimée, nombre de réveils nocturnes, heure de réveil, qualité subjective du sommeil sur 5 (1 = très mauvais, 5 = très bon), et le premier mot qui me vient pour qualifier ma nuit.</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Chaque soir, noter : niveau de stress de la journée sur 5, activité physique (oui/non), dernier écran (heure), humeur avant le coucher sur 5.</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Au bout de 7 jours, identifier : la fourchette de mon délai d'endormissement habituel, les nuits récurrentes difficiles (jours de semaine spécifiques, lendemains de situations stressantes), les corrélations évidentes entre stress et qualité du sommeil.</w:t>
      </w:r>
    </w:p>
    <w:p>
      <w:pPr>
        <w:spacing w:after="60" w:before="60"/>
      </w:pPr>
      <w:r>
        <w:rPr>
          <w:rFonts w:ascii="Times New Roman" w:cs="Times New Roman" w:eastAsia="Times New Roman" w:hAnsi="Times New Roman"/>
          <w:b w:val="false"/>
          <w:bCs w:val="false"/>
          <w:i w:val="false"/>
          <w:iCs w:val="false"/>
          <w:color w:val="1F2937"/>
          <w:sz w:val="22"/>
          <w:szCs w:val="22"/>
        </w:rPr>
        <w:t xml:space="preserve">Objectif : ne pas commencer l'auto-hypnose sommeil en aveugle, mais savoir ce que je cherche à améliorer précisément.</w:t>
      </w:r>
    </w:p>
    <w:p>
      <w:pPr>
        <w:pStyle w:val="Heading3"/>
        <w:spacing w:after="80" w:before="200"/>
      </w:pPr>
      <w:r>
        <w:rPr>
          <w:rFonts w:ascii="Times New Roman" w:cs="Times New Roman" w:eastAsia="Times New Roman" w:hAnsi="Times New Roman"/>
          <w:b/>
          <w:bCs/>
          <w:color w:val="1F2937"/>
          <w:sz w:val="26"/>
          <w:szCs w:val="26"/>
        </w:rPr>
        <w:t xml:space="preserve">Exercice 2 — Séance d'auto-hypnose « descente dans le calme » (15-20 minutes)</w:t>
      </w:r>
    </w:p>
    <w:p>
      <w:pPr>
        <w:spacing w:after="60" w:before="60"/>
      </w:pPr>
      <w:r>
        <w:rPr>
          <w:rFonts w:ascii="Times New Roman" w:cs="Times New Roman" w:eastAsia="Times New Roman" w:hAnsi="Times New Roman"/>
          <w:b w:val="false"/>
          <w:bCs w:val="false"/>
          <w:i w:val="false"/>
          <w:iCs w:val="false"/>
          <w:color w:val="1F2937"/>
          <w:sz w:val="22"/>
          <w:szCs w:val="22"/>
        </w:rPr>
        <w:t xml:space="preserve">Cette séance utilise une métaphore de descente progressive. ⚠️ Ce n'est PAS le protocole de l'équipe de Rasch : dans leurs études, l'imagerie était celle d'un dauphin que l'on suit en plongeant vers le fond de la mer, accompagnée de suggestions de sécurité, de relâchement et de sommeil ; et une étude de contrôle a montré qu'une imagerie sans suggestions de sommeil ni de sécurité — un bateau flottant en surface — n'allongeait PAS le sommeil lent profond (Rasch, encyclopédie ISH). L'escalier ci-dessous est une variante personnelle : ce qui doit être conservé, ce sont les suggestions de descente, de sécurité et de sommeil. Elle est à pratiquer dans le lit, lumières éteintes, juste avant le coucher — ou en sieste de milieu de journée. </w:t>
      </w:r>
      <w:r>
        <w:rPr>
          <w:rFonts w:ascii="Times New Roman" w:cs="Times New Roman" w:eastAsia="Times New Roman" w:hAnsi="Times New Roman"/>
          <w:i/>
          <w:iCs/>
          <w:color w:val="6B7280"/>
          <w:sz w:val="20"/>
          <w:szCs w:val="20"/>
        </w:rPr>
        <w:t xml:space="preserve">[Corrigé le 22/09/2026 : la séance était présentée comme « adaptée de la technique validée par l'équipe de Rasch », alors que la source dit expérimentalement que le contenu de l'imagerie n'est pas interchangeable.]</w:t>
      </w:r>
    </w:p>
    <w:p>
      <w:pPr>
        <w:spacing w:after="60" w:before="60"/>
      </w:pPr>
      <w:r>
        <w:rPr>
          <w:rFonts w:ascii="Times New Roman" w:cs="Times New Roman" w:eastAsia="Times New Roman" w:hAnsi="Times New Roman"/>
          <w:b w:val="false"/>
          <w:bCs w:val="false"/>
          <w:i w:val="false"/>
          <w:iCs w:val="false"/>
          <w:color w:val="1F2937"/>
          <w:sz w:val="22"/>
          <w:szCs w:val="22"/>
        </w:rPr>
        <w:t xml:space="preserve">Étape 1 — Ancrage corporel (2-3 min) :</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Allongé sur le dos, mains le long du corps. Prendre trois inspirations lentes, en soufflant par la bouche deux fois plus longtemps qu'on inspire.</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Scanner mentalement le corps de la tête aux pieds, en cherchant les zones de tension, et en les laissant se relâcher à chaque expiration, sans forcer.</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Remarquer le contact du dos avec le matelas — la gravité tire doucement vers le bas.</w:t>
      </w:r>
    </w:p>
    <w:p>
      <w:pPr>
        <w:spacing w:after="60" w:before="60"/>
      </w:pPr>
      <w:r>
        <w:rPr>
          <w:rFonts w:ascii="Times New Roman" w:cs="Times New Roman" w:eastAsia="Times New Roman" w:hAnsi="Times New Roman"/>
          <w:b w:val="false"/>
          <w:bCs w:val="false"/>
          <w:i w:val="false"/>
          <w:iCs w:val="false"/>
          <w:color w:val="1F2937"/>
          <w:sz w:val="22"/>
          <w:szCs w:val="22"/>
        </w:rPr>
        <w:t xml:space="preserve">Étape 2 — Induction par le regard intérieur (3-4 min) :</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Fermer les yeux. Imaginer un espace devant moi, dans le noir, comme un écran neutre.</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Sur cet écran, faire apparaître un chiffre — 10. L'observer pendant quelques secondes, puis laisser le chiffre se dissoudre lentement. Faire de même avec 9, 8, 7... jusqu'à 1. À chaque chiffre, laisser le corps s'enfoncer un peu plus dans le matelas.</w:t>
      </w:r>
    </w:p>
    <w:p>
      <w:pPr>
        <w:spacing w:after="60" w:before="60"/>
      </w:pPr>
      <w:r>
        <w:rPr>
          <w:rFonts w:ascii="Times New Roman" w:cs="Times New Roman" w:eastAsia="Times New Roman" w:hAnsi="Times New Roman"/>
          <w:b w:val="false"/>
          <w:bCs w:val="false"/>
          <w:i w:val="false"/>
          <w:iCs w:val="false"/>
          <w:color w:val="1F2937"/>
          <w:sz w:val="22"/>
          <w:szCs w:val="22"/>
        </w:rPr>
        <w:t xml:space="preserve">Étape 3 — Imagerie de descente (5-8 min) :</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Imaginer un escalier de pierre qui descend, doucement éclairé, vers une pièce confortable en bas. À chaque marche, je descends plus bas dans le calme.</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En bas de l'escalier se trouve une pièce : je peux la décorer à ma guise — couleurs, matières, lumière tamisée, température idéale. C'est mon espace intérieur de repos.</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Dans cette pièce, s'installer confortablement. Observer ce que je ressens. Laisser le corps peser.</w:t>
      </w:r>
    </w:p>
    <w:p>
      <w:pPr>
        <w:spacing w:after="60" w:before="60"/>
      </w:pPr>
      <w:r>
        <w:rPr>
          <w:rFonts w:ascii="Times New Roman" w:cs="Times New Roman" w:eastAsia="Times New Roman" w:hAnsi="Times New Roman"/>
          <w:b w:val="false"/>
          <w:bCs w:val="false"/>
          <w:i w:val="false"/>
          <w:iCs w:val="false"/>
          <w:color w:val="1F2937"/>
          <w:sz w:val="22"/>
          <w:szCs w:val="22"/>
        </w:rPr>
        <w:t xml:space="preserve">Étape 4 — Suggestion de sommeil (2-3 min) :</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Se dire mentalement, lentement, trois fois : « Ce soir, mon sommeil est profond et restaurateur. Mon corps sait comment dormir. »</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Ne pas attendre de s'endormir « à la commande » : laisser simplement cette image et cette suggestion se dissoudre, et laisser le sommeil venir naturellement.</w:t>
      </w:r>
    </w:p>
    <w:p>
      <w:pPr>
        <w:spacing w:after="60" w:before="60"/>
      </w:pPr>
      <w:r>
        <w:rPr>
          <w:rFonts w:ascii="Times New Roman" w:cs="Times New Roman" w:eastAsia="Times New Roman" w:hAnsi="Times New Roman"/>
          <w:b w:val="false"/>
          <w:bCs w:val="false"/>
          <w:i w:val="false"/>
          <w:iCs w:val="false"/>
          <w:color w:val="1F2937"/>
          <w:sz w:val="22"/>
          <w:szCs w:val="22"/>
        </w:rPr>
        <w:t xml:space="preserve">Note de pratique : si après 3-4 tentatives (sur des nuits différentes) cette technique n'aide pas à l'endormissement, ne pas insister. La règle de Cordi &amp; Rasch s'applique : pour les personnes à faible hypnotisabilité, une écoute musicale ou une relaxation corporelle progressive sera plus efficace.</w:t>
      </w:r>
      <w:r>
        <w:rPr>
          <w:rFonts w:ascii="Times New Roman" w:cs="Times New Roman" w:eastAsia="Times New Roman" w:hAnsi="Times New Roman"/>
          <w:i/>
          <w:iCs/>
          <w:color w:val="6B7280"/>
          <w:sz w:val="20"/>
          <w:szCs w:val="20"/>
        </w:rPr>
        <w:t xml:space="preserve"> Et ne pas transformer la séance en effort : Combertaldi &amp; Rasch (2020) ont montré que vouloir mieux dormir sans hypnose ne suffit pas et peut même dégrader le sommeil (cité par Rasch, encyclopédie ISH). [Corrigé le 22/09/2026 : la consigne « ne pas attendre de s'endormir à la commande » n'avait pas de source ; celle-ci est sur la page ISH déjà citée.]</w:t>
      </w:r>
    </w:p>
    <w:p>
      <w:pPr>
        <w:pStyle w:val="Heading3"/>
        <w:spacing w:after="80" w:before="200"/>
      </w:pPr>
      <w:r>
        <w:rPr>
          <w:rFonts w:ascii="Times New Roman" w:cs="Times New Roman" w:eastAsia="Times New Roman" w:hAnsi="Times New Roman"/>
          <w:b/>
          <w:bCs/>
          <w:color w:val="1F2937"/>
          <w:sz w:val="26"/>
          <w:szCs w:val="26"/>
        </w:rPr>
        <w:t xml:space="preserve">Exercice 3 — Ancrage de réveil pour améliorer la perception du sommeil</w:t>
      </w:r>
    </w:p>
    <w:p>
      <w:pPr>
        <w:spacing w:after="60" w:before="60"/>
      </w:pPr>
      <w:r>
        <w:rPr>
          <w:rFonts w:ascii="Times New Roman" w:cs="Times New Roman" w:eastAsia="Times New Roman" w:hAnsi="Times New Roman"/>
          <w:b w:val="false"/>
          <w:bCs w:val="false"/>
          <w:i w:val="false"/>
          <w:iCs w:val="false"/>
          <w:color w:val="1F2937"/>
          <w:sz w:val="22"/>
          <w:szCs w:val="22"/>
        </w:rPr>
        <w:t xml:space="preserve">Cet exercice travaille sur la perception du sommeil — un aspect souvent négligé mais important. Cordi &amp; Rasch (2022, International Journal of Clinical and Experimental Hypnosis) suggèrent, dans une étude qualifiée d'exploratoire par son titre même, que l'hypnotisabilité pourrait être liée à la capacité intéroceptive de percevoir correctement la profondeur du sommeil. Cela suggère que la conscience intéroceptive du sommeil est une compétence développable.</w:t>
      </w:r>
      <w:r>
        <w:rPr>
          <w:rFonts w:ascii="Times New Roman" w:cs="Times New Roman" w:eastAsia="Times New Roman" w:hAnsi="Times New Roman"/>
          <w:i/>
          <w:iCs/>
          <w:color w:val="6B7280"/>
          <w:sz w:val="20"/>
          <w:szCs w:val="20"/>
        </w:rPr>
        <w:t xml:space="preserve"> [Corrigé le 22/09/2026 : « ont montré » pour un article intitulé « Hypnotizability may relate to interoceptive ability to accurately perceive sleep depth: An exploratory study » ; référence ajoutée aux ressources.]</w:t>
      </w:r>
    </w:p>
    <w:p>
      <w:pPr>
        <w:spacing w:after="60" w:before="60"/>
      </w:pPr>
      <w:r>
        <w:rPr>
          <w:rFonts w:ascii="Times New Roman" w:cs="Times New Roman" w:eastAsia="Times New Roman" w:hAnsi="Times New Roman"/>
          <w:b w:val="false"/>
          <w:bCs w:val="false"/>
          <w:i w:val="false"/>
          <w:iCs w:val="false"/>
          <w:color w:val="1F2937"/>
          <w:sz w:val="22"/>
          <w:szCs w:val="22"/>
        </w:rPr>
        <w:t xml:space="preserve">Au réveil, avant de regarder l'heure ou de saisir son téléphone :</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Rester allongé 30 secondes, les yeux fermés.</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Se poser la question : « Comment était mon sommeil — léger, moyen, profond ? À quel moment de la nuit ai-je été le plus profondément endormi, selon ma sensation ? »</w:t>
      </w:r>
    </w:p>
    <w:p>
      <w:pPr>
        <w:pStyle w:val="ListParagraph"/>
        <w:numPr>
          <w:ilvl w:val="0"/>
          <w:numId w:val="1"/>
        </w:numPr>
        <w:spacing w:after="40" w:before="40"/>
        <w:ind w:left="340"/>
      </w:pPr>
      <w:r>
        <w:rPr>
          <w:rFonts w:ascii="Times New Roman" w:cs="Times New Roman" w:eastAsia="Times New Roman" w:hAnsi="Times New Roman"/>
          <w:color w:val="1F2937"/>
          <w:sz w:val="22"/>
          <w:szCs w:val="22"/>
        </w:rPr>
        <w:t xml:space="preserve">Ouvrir les yeux et noter la réponse dans le journal (cf. exercice 1).</w:t>
      </w:r>
    </w:p>
    <w:p>
      <w:pPr>
        <w:spacing w:after="60" w:before="60"/>
      </w:pPr>
      <w:r>
        <w:rPr>
          <w:rFonts w:ascii="Times New Roman" w:cs="Times New Roman" w:eastAsia="Times New Roman" w:hAnsi="Times New Roman"/>
          <w:b w:val="false"/>
          <w:bCs w:val="false"/>
          <w:i w:val="false"/>
          <w:iCs w:val="false"/>
          <w:color w:val="1F2937"/>
          <w:sz w:val="22"/>
          <w:szCs w:val="22"/>
        </w:rPr>
        <w:t xml:space="preserve">Avec la pratique (4-6 semaines), cette observation post-sommeil développe la conscience intéroceptive du propre cycle de sommeil — et peut affiner les séances d'auto-hypnose en identifiant ce qui a fonctionné la veille.</w:t>
      </w:r>
    </w:p>
    <w:p>
      <w:pPr>
        <w:pBdr>
          <w:bottom w:val="single" w:color="1B3A6B" w:sz="4"/>
        </w:pBdr>
        <w:spacing w:after="120" w:before="120"/>
      </w:pPr>
    </w:p>
    <w:p>
      <w:pPr>
        <w:pStyle w:val="Heading2"/>
        <w:spacing w:after="120" w:before="300"/>
      </w:pPr>
      <w:r>
        <w:rPr>
          <w:rFonts w:ascii="Times New Roman" w:cs="Times New Roman" w:eastAsia="Times New Roman" w:hAnsi="Times New Roman"/>
          <w:b/>
          <w:bCs/>
          <w:color w:val="1B3A6B"/>
          <w:sz w:val="30"/>
          <w:szCs w:val="30"/>
        </w:rPr>
        <w:t xml:space="preserve">🎯 Challenge — Protocole personnel 2 semaines</w:t>
      </w:r>
    </w:p>
    <w:p>
      <w:pPr>
        <w:pBdr>
          <w:top w:val="single" w:color="1B3A6B" w:sz="6"/>
          <w:bottom w:val="single" w:color="1B3A6B" w:sz="6"/>
          <w:left w:val="single" w:color="1B3A6B" w:sz="18"/>
          <w:right w:val="none"/>
        </w:pBdr>
        <w:shd w:fill="F3F4F6" w:val="clear"/>
        <w:spacing w:after="120" w:before="120"/>
        <w:ind w:left="226" w:right="226"/>
      </w:pPr>
      <w:r>
        <w:rPr>
          <w:rFonts w:ascii="Times New Roman" w:cs="Times New Roman" w:eastAsia="Times New Roman" w:hAnsi="Times New Roman"/>
          <w:color w:val="1F2937"/>
          <w:sz w:val="22"/>
          <w:szCs w:val="22"/>
        </w:rPr>
        <w:t xml:space="preserve">Concevoir et tenir un protocole personnel de 2 semaines combinant les trois exercices ci-dessus. Semaine 1 : journal de sommeil seul (pas d'auto-hypnose), pour établir une ligne de base. Semaine 2 : auto-hypnose « descente dans le calme » chaque soir avant le coucher + ancrage de réveil le matin. Comparer les scores de qualité subjective semaine 1 / semaine 2. Identifier au moins un changement concret observable (temps d'endormissement, nombre de réveils, qualité matinale perçue). Documenter dans le journal toute nuit pour laquelle la technique a semblé inefficace — sans jugement, juste en observation.</w:t>
      </w:r>
    </w:p>
    <w:p>
      <w:pPr>
        <w:pBdr>
          <w:bottom w:val="single" w:color="1B3A6B" w:sz="4"/>
        </w:pBdr>
        <w:spacing w:after="120" w:before="120"/>
      </w:pPr>
    </w:p>
    <w:p>
      <w:pPr>
        <w:pStyle w:val="Heading2"/>
        <w:spacing w:after="120" w:before="300"/>
      </w:pPr>
      <w:r>
        <w:rPr>
          <w:rFonts w:ascii="Times New Roman" w:cs="Times New Roman" w:eastAsia="Times New Roman" w:hAnsi="Times New Roman"/>
          <w:b/>
          <w:bCs/>
          <w:color w:val="1B3A6B"/>
          <w:sz w:val="30"/>
          <w:szCs w:val="30"/>
        </w:rPr>
        <w:t xml:space="preserve">🌉 Pont professionnel (optionnel)</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troubles du sommeil sont fréquents dans les équipes du secteur médico-social, secteur exposé au travail de nuit, aux horaires décalés et aux situations émotionnellement chargées. L'auto-hypnose comme outil de récupération post-gardes n'est pas une réponse institutionnelle, mais une ressource personnelle de régulation.</w:t>
      </w:r>
    </w:p>
    <w:p>
      <w:pPr>
        <w:spacing w:after="60" w:before="60"/>
      </w:pPr>
      <w:r>
        <w:rPr>
          <w:rFonts w:ascii="Times New Roman" w:cs="Times New Roman" w:eastAsia="Times New Roman" w:hAnsi="Times New Roman"/>
          <w:b w:val="false"/>
          <w:bCs w:val="false"/>
          <w:i w:val="false"/>
          <w:iCs w:val="false"/>
          <w:color w:val="1F2937"/>
          <w:sz w:val="22"/>
          <w:szCs w:val="22"/>
        </w:rPr>
        <w:t xml:space="preserve">Attention : ce que ce parcours enseigne relève de la pratique personnelle de l'apprenant. Ce n'est pas un contenu à transmettre en équipe ni une technique à utiliser auprès des personnes accompagnées. Accompagner une personne vulnérable vers le sommeil par hypnose exigerait une formation qualifiante et un cadre clinique approprié.</w:t>
      </w:r>
    </w:p>
    <w:p>
      <w:pPr>
        <w:pBdr>
          <w:bottom w:val="single" w:color="1B3A6B" w:sz="4"/>
        </w:pBdr>
        <w:spacing w:after="120" w:before="120"/>
      </w:pPr>
    </w:p>
    <w:p>
      <w:pPr>
        <w:pStyle w:val="Heading2"/>
        <w:spacing w:after="120" w:before="300"/>
      </w:pPr>
      <w:r>
        <w:rPr>
          <w:rFonts w:ascii="Times New Roman" w:cs="Times New Roman" w:eastAsia="Times New Roman" w:hAnsi="Times New Roman"/>
          <w:b/>
          <w:bCs/>
          <w:color w:val="1B3A6B"/>
          <w:sz w:val="30"/>
          <w:szCs w:val="30"/>
        </w:rPr>
        <w:t xml:space="preserve">📚 Ressources — Hypnose et troubles du sommeil</w:t>
      </w:r>
    </w:p>
    <w:p>
      <w:pPr>
        <w:spacing w:after="60" w:before="60"/>
      </w:pPr>
      <w:r>
        <w:rPr>
          <w:rFonts w:ascii="Times New Roman" w:cs="Times New Roman" w:eastAsia="Times New Roman" w:hAnsi="Times New Roman"/>
          <w:b w:val="false"/>
          <w:bCs w:val="false"/>
          <w:i w:val="false"/>
          <w:iCs w:val="false"/>
          <w:color w:val="1F2937"/>
          <w:sz w:val="22"/>
          <w:szCs w:val="22"/>
        </w:rPr>
        <w:t xml:space="preserve">Sources scientifiques (peer-reviewed, accès libre) :</w:t>
      </w:r>
    </w:p>
    <w:p>
      <w:pPr>
        <w:spacing w:after="60" w:before="60"/>
      </w:pPr>
      <w:hyperlink w:history="1" r:id="rIdyderv3pgexj69_y5oshzs">
        <w:r>
          <w:rPr>
            <w:rFonts w:ascii="Times New Roman" w:cs="Times New Roman" w:eastAsia="Times New Roman" w:hAnsi="Times New Roman"/>
            <w:color w:val="1155CC"/>
            <w:sz w:val="22"/>
            <w:szCs w:val="22"/>
            <w:u w:val="single"/>
          </w:rPr>
          <w:t xml:space="preserve">Besedovsky, Cordi et al. (2022) — Hypnotic enhancement of slow-wave sleep increases sleep-associated hormone secretion</w:t>
        </w:r>
      </w:hyperlink>
      <w:r>
        <w:rPr>
          <w:rFonts w:ascii="Times New Roman" w:cs="Times New Roman" w:eastAsia="Times New Roman" w:hAnsi="Times New Roman"/>
          <w:color w:val="1F2937"/>
          <w:sz w:val="22"/>
          <w:szCs w:val="22"/>
        </w:rPr>
        <w:t xml:space="preserve"> — Communications Biology 5:747. Étude clé sur SWS, GH et système nerveux autonome. (HTTP 200 ✅)</w:t>
      </w:r>
    </w:p>
    <w:p>
      <w:pPr>
        <w:spacing w:after="60" w:before="60"/>
      </w:pPr>
      <w:hyperlink w:history="1" r:id="rId_lrvmza33fv5graydrc_p">
        <w:r>
          <w:rPr>
            <w:rFonts w:ascii="Times New Roman" w:cs="Times New Roman" w:eastAsia="Times New Roman" w:hAnsi="Times New Roman"/>
            <w:color w:val="1155CC"/>
            <w:sz w:val="22"/>
            <w:szCs w:val="22"/>
            <w:u w:val="single"/>
          </w:rPr>
          <w:t xml:space="preserve">Beck, Cordi &amp; Rasch (2021) — Hypnotic Suggestions Increase Slow-Wave Parameters but Decrease Slow-Wave Spindle Coupling</w:t>
        </w:r>
      </w:hyperlink>
      <w:r>
        <w:rPr>
          <w:rFonts w:ascii="Times New Roman" w:cs="Times New Roman" w:eastAsia="Times New Roman" w:hAnsi="Times New Roman"/>
          <w:color w:val="1F2937"/>
          <w:sz w:val="22"/>
          <w:szCs w:val="22"/>
        </w:rPr>
        <w:t xml:space="preserve"> — Nature and Science of Sleep. Nuance sur le couplage SWS/fuseaux et mémoire. (HTTP 200 ✅)</w:t>
      </w:r>
    </w:p>
    <w:p>
      <w:pPr>
        <w:spacing w:after="60" w:before="60"/>
      </w:pPr>
      <w:hyperlink w:history="1" r:id="rIdgtlfbtmq5wubjmqzqfp2e">
        <w:r>
          <w:rPr>
            <w:rFonts w:ascii="Times New Roman" w:cs="Times New Roman" w:eastAsia="Times New Roman" w:hAnsi="Times New Roman"/>
            <w:color w:val="1155CC"/>
            <w:sz w:val="22"/>
            <w:szCs w:val="22"/>
            <w:u w:val="single"/>
          </w:rPr>
          <w:t xml:space="preserve">Cordi &amp; Rasch (2021) — Systematic decrease of slow-wave sleep after guided imagery in low hypnotizable subjects</w:t>
        </w:r>
      </w:hyperlink>
      <w:r>
        <w:rPr>
          <w:rFonts w:ascii="Times New Roman" w:cs="Times New Roman" w:eastAsia="Times New Roman" w:hAnsi="Times New Roman"/>
          <w:color w:val="1F2937"/>
          <w:sz w:val="22"/>
          <w:szCs w:val="22"/>
        </w:rPr>
        <w:t xml:space="preserve"> — Journal of Sleep Research. L'hypnotisabilité comme facteur modérateur clé. (HTTP 200 ✅)</w:t>
      </w:r>
    </w:p>
    <w:p>
      <w:pPr>
        <w:spacing w:after="60" w:before="60"/>
      </w:pPr>
      <w:hyperlink w:history="1" r:id="rIdhn_laa0cc2bk-zlrprvn_">
        <w:r>
          <w:rPr>
            <w:rFonts w:ascii="Times New Roman" w:cs="Times New Roman" w:eastAsia="Times New Roman" w:hAnsi="Times New Roman"/>
            <w:color w:val="1155CC"/>
            <w:sz w:val="22"/>
            <w:szCs w:val="22"/>
            <w:u w:val="single"/>
          </w:rPr>
          <w:t xml:space="preserve">Snyder, Alldredge, Stork &amp; Elkins (2023) — Feasibility of a Self-Administered Hypnosis Intervention for Improving Sleep in College Students</w:t>
        </w:r>
      </w:hyperlink>
      <w:r>
        <w:rPr>
          <w:rFonts w:ascii="Times New Roman" w:cs="Times New Roman" w:eastAsia="Times New Roman" w:hAnsi="Times New Roman"/>
          <w:color w:val="1F2937"/>
          <w:sz w:val="22"/>
          <w:szCs w:val="22"/>
        </w:rPr>
        <w:t xml:space="preserve"> — International Journal of Clinical and Experimental Hypnosis. Auto-hypnose et amélioration actigraphique du sommeil. (HTTP 200 ✅)</w:t>
      </w:r>
    </w:p>
    <w:p>
      <w:pPr>
        <w:spacing w:after="60" w:before="60"/>
      </w:pPr>
      <w:r>
        <w:rPr>
          <w:rFonts w:ascii="Times New Roman" w:cs="Times New Roman" w:eastAsia="Times New Roman" w:hAnsi="Times New Roman"/>
          <w:b w:val="false"/>
          <w:bCs w:val="false"/>
          <w:i w:val="false"/>
          <w:iCs w:val="false"/>
          <w:color w:val="1F2937"/>
          <w:sz w:val="22"/>
          <w:szCs w:val="22"/>
        </w:rPr>
        <w:t xml:space="preserve">Sources de référence générale :</w:t>
      </w:r>
    </w:p>
    <w:p>
      <w:pPr>
        <w:spacing w:after="60" w:before="60"/>
      </w:pPr>
      <w:hyperlink w:history="1" r:id="rId2ih3g5sqwpwzlrz8hfqdv">
        <w:r>
          <w:rPr>
            <w:rFonts w:ascii="Times New Roman" w:cs="Times New Roman" w:eastAsia="Times New Roman" w:hAnsi="Times New Roman"/>
            <w:color w:val="1155CC"/>
            <w:sz w:val="22"/>
            <w:szCs w:val="22"/>
            <w:u w:val="single"/>
          </w:rPr>
          <w:t xml:space="preserve">ISH — Effects of hypnosis on sleep and insomnia symptoms (Rasch, 2026)</w:t>
        </w:r>
      </w:hyperlink>
      <w:r>
        <w:rPr>
          <w:rFonts w:ascii="Times New Roman" w:cs="Times New Roman" w:eastAsia="Times New Roman" w:hAnsi="Times New Roman"/>
          <w:color w:val="1F2937"/>
          <w:sz w:val="22"/>
          <w:szCs w:val="22"/>
        </w:rPr>
        <w:t xml:space="preserve"> — Encyclopédie de la Société Internationale d'Hypnose, entrée rédigée par Björn Rasch. (HTTP 406 — blocage robot, contenu confirmé via WebFetch)</w:t>
      </w:r>
    </w:p>
    <w:p>
      <w:pPr>
        <w:spacing w:after="60" w:before="60"/>
      </w:pPr>
      <w:hyperlink w:history="1" r:id="rIdC15rev">
        <w:r>
          <w:rPr>
            <w:rFonts w:ascii="Times New Roman" w:cs="Times New Roman" w:eastAsia="Times New Roman" w:hAnsi="Times New Roman"/>
            <w:color w:val="1155CC"/>
            <w:sz w:val="22"/>
            <w:szCs w:val="22"/>
            <w:u w:val="single"/>
          </w:rPr>
          <w:t xml:space="preserve">Mamoune, Mener, Chapron &amp; Poimboeuf (2022) — Hypnotherapy and insomnia: A narrative review of the literature</w:t>
        </w:r>
      </w:hyperlink>
      <w:r>
        <w:rPr>
          <w:rFonts w:ascii="Times New Roman" w:cs="Times New Roman" w:eastAsia="Times New Roman" w:hAnsi="Times New Roman"/>
          <w:b w:val="false"/>
          <w:bCs w:val="false"/>
          <w:i w:val="false"/>
          <w:iCs w:val="false"/>
          <w:color w:val="1F2937"/>
          <w:sz w:val="22"/>
          <w:szCs w:val="22"/>
        </w:rPr>
        <w:t xml:space="preserve"> — Complementary Therapies in Medicine. 25 études, aucune en double aveugle. (notice PubMed, HTTP 203 ✅) [ajouté le 22/09/2026]</w:t>
      </w:r>
    </w:p>
    <w:p>
      <w:pPr>
        <w:spacing w:after="60" w:before="60"/>
      </w:pPr>
      <w:hyperlink w:history="1" r:id="rIdC15marsh">
        <w:r>
          <w:rPr>
            <w:rFonts w:ascii="Times New Roman" w:cs="Times New Roman" w:eastAsia="Times New Roman" w:hAnsi="Times New Roman"/>
            <w:color w:val="1155CC"/>
            <w:sz w:val="22"/>
            <w:szCs w:val="22"/>
            <w:u w:val="single"/>
          </w:rPr>
          <w:t xml:space="preserve">Marsh (2026) — Use of hypnosis to treat chronic somniloquy (sleep talking): a Case Report</w:t>
        </w:r>
      </w:hyperlink>
      <w:r>
        <w:rPr>
          <w:rFonts w:ascii="Times New Roman" w:cs="Times New Roman" w:eastAsia="Times New Roman" w:hAnsi="Times New Roman"/>
          <w:b w:val="false"/>
          <w:bCs w:val="false"/>
          <w:i w:val="false"/>
          <w:iCs w:val="false"/>
          <w:color w:val="1F2937"/>
          <w:sz w:val="22"/>
          <w:szCs w:val="22"/>
        </w:rPr>
        <w:t xml:space="preserve"> — Frontiers in Sleep. Cas unique, arrêt anticipé à la 6e séance. (HTTP 200 ✅) [ajouté le 22/09/2026]</w:t>
      </w:r>
    </w:p>
    <w:p>
      <w:pPr>
        <w:spacing w:after="60" w:before="60"/>
      </w:pPr>
      <w:hyperlink w:history="1" r:id="rIdC15cordi22">
        <w:r>
          <w:rPr>
            <w:rFonts w:ascii="Times New Roman" w:cs="Times New Roman" w:eastAsia="Times New Roman" w:hAnsi="Times New Roman"/>
            <w:color w:val="1155CC"/>
            <w:sz w:val="22"/>
            <w:szCs w:val="22"/>
            <w:u w:val="single"/>
          </w:rPr>
          <w:t xml:space="preserve">Cordi &amp; Rasch (2022) — Hypnotizability may relate to interoceptive ability to accurately perceive sleep depth: An exploratory study</w:t>
        </w:r>
      </w:hyperlink>
      <w:r>
        <w:rPr>
          <w:rFonts w:ascii="Times New Roman" w:cs="Times New Roman" w:eastAsia="Times New Roman" w:hAnsi="Times New Roman"/>
          <w:b w:val="false"/>
          <w:bCs w:val="false"/>
          <w:i w:val="false"/>
          <w:iCs w:val="false"/>
          <w:color w:val="1F2937"/>
          <w:sz w:val="22"/>
          <w:szCs w:val="22"/>
        </w:rPr>
        <w:t xml:space="preserve"> — International Journal of Clinical and Experimental Hypnosis. (notice PubMed 36227626, HTTP 203 ✅) [ajouté le 22/09/2026]</w:t>
      </w:r>
    </w:p>
    <w:p>
      <w:pPr>
        <w:spacing w:after="60" w:before="60"/>
      </w:pPr>
      <w:hyperlink w:history="1" r:id="rIdbs8ykjkmmlbkj39yll2gd">
        <w:r>
          <w:rPr>
            <w:rFonts w:ascii="Times New Roman" w:cs="Times New Roman" w:eastAsia="Times New Roman" w:hAnsi="Times New Roman"/>
            <w:color w:val="1155CC"/>
            <w:sz w:val="22"/>
            <w:szCs w:val="22"/>
            <w:u w:val="single"/>
          </w:rPr>
          <w:t xml:space="preserve">Psychology Today — Hypnosis</w:t>
        </w:r>
      </w:hyperlink>
      <w:r>
        <w:rPr>
          <w:rFonts w:ascii="Times New Roman" w:cs="Times New Roman" w:eastAsia="Times New Roman" w:hAnsi="Times New Roman"/>
          <w:color w:val="1F2937"/>
          <w:sz w:val="22"/>
          <w:szCs w:val="22"/>
        </w:rPr>
        <w:t xml:space="preserve"> — Présentation générale, usages documentés dont l'insomnie. (HTTP 200 ✅)</w:t>
      </w:r>
    </w:p>
    <w:p>
      <w:pPr>
        <w:spacing w:after="60" w:before="60"/>
      </w:pPr>
      <w:hyperlink w:history="1" r:id="rIdalcs-ltino3daha84luc2">
        <w:r>
          <w:rPr>
            <w:rFonts w:ascii="Times New Roman" w:cs="Times New Roman" w:eastAsia="Times New Roman" w:hAnsi="Times New Roman"/>
            <w:color w:val="1155CC"/>
            <w:sz w:val="22"/>
            <w:szCs w:val="22"/>
            <w:u w:val="single"/>
          </w:rPr>
          <w:t xml:space="preserve">Wikipedia — Hypnosis</w:t>
        </w:r>
      </w:hyperlink>
      <w:r>
        <w:rPr>
          <w:rFonts w:ascii="Times New Roman" w:cs="Times New Roman" w:eastAsia="Times New Roman" w:hAnsi="Times New Roman"/>
          <w:color w:val="1F2937"/>
          <w:sz w:val="22"/>
          <w:szCs w:val="22"/>
        </w:rPr>
        <w:t xml:space="preserve"> — Vue d'ensemble, théories et applications dont les troubles du sommeil. (HTTP 200 ✅)</w:t>
      </w:r>
    </w:p>
    <w:p>
      <w:pPr>
        <w:pBdr>
          <w:bottom w:val="single" w:color="1B3A6B" w:sz="4"/>
        </w:pBdr>
        <w:spacing w:after="120" w:before="120"/>
      </w:pPr>
    </w:p>
    <w:p>
      <w:pPr>
        <w:pStyle w:val="Heading2"/>
        <w:spacing w:after="120" w:before="30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b w:val="false"/>
          <w:bCs w:val="false"/>
          <w:i w:val="false"/>
          <w:iCs w:val="false"/>
          <w:color w:val="1F2937"/>
          <w:sz w:val="22"/>
          <w:szCs w:val="22"/>
        </w:rPr>
        <w:t xml:space="preserve">Leçon n°16 — Résistances, échecs et non-répondeurs : ce qui ne marche pas</w:t>
      </w:r>
    </w:p>
    <w:p>
      <w:pPr>
        <w:spacing w:after="60" w:before="60"/>
      </w:pPr>
      <w:r>
        <w:rPr>
          <w:rFonts w:ascii="Times New Roman" w:cs="Times New Roman" w:eastAsia="Times New Roman" w:hAnsi="Times New Roman"/>
          <w:b w:val="false"/>
          <w:bCs w:val="false"/>
          <w:i w:val="false"/>
          <w:iCs w:val="false"/>
          <w:color w:val="1F2937"/>
          <w:sz w:val="22"/>
          <w:szCs w:val="22"/>
        </w:rPr>
        <w:t xml:space="preserve">Après avoir exploré ce que l'hypnose peut apporter dans le contexte du sommeil, nous aborderons la face moins visible du sujet : pourquoi l'hypnose ne fonctionne pas pour tout le monde, quels sont les facteurs de résistance, et comment adapter la pratique ou choisir une approche alternative quand l'hypnose se révèle inefficace.</w:t>
      </w:r>
    </w:p>
    <w:p>
      <w:pPr>
        <w:spacing w:after="120" w:before="320"/>
      </w:pPr>
      <w:r>
        <w:rPr>
          <w:rFonts w:ascii="Times New Roman" w:cs="Times New Roman" w:eastAsia="Times New Roman" w:hAnsi="Times New Roman"/>
          <w:b/>
          <w:bCs/>
          <w:color w:val="1B3A6B"/>
          <w:sz w:val="28"/>
          <w:szCs w:val="28"/>
        </w:rPr>
        <w:t xml:space="preserve">📝 Journal des corrections — 22 septembre 2026</w:t>
      </w:r>
    </w:p>
    <w:p>
      <w:pPr>
        <w:spacing w:after="60" w:before="60"/>
      </w:pPr>
      <w:r>
        <w:rPr>
          <w:rFonts w:ascii="Times New Roman" w:cs="Times New Roman" w:eastAsia="Times New Roman" w:hAnsi="Times New Roman"/>
          <w:i/>
          <w:iCs/>
          <w:color w:val="6B7280"/>
          <w:sz w:val="20"/>
          <w:szCs w:val="20"/>
        </w:rPr>
        <w:t xml:space="preserve">Relecture du 22/09/2026 : les sept pages rouvertes, les notices bibliographiques relevées sur Europe PMC. Les corrections sont intégrées au texte, marquées [Corrigé le 22/09/2026 : …]. Formulations d'origine :</w:t>
      </w:r>
    </w:p>
    <w:p>
      <w:pPr>
        <w:spacing w:after="60" w:before="60"/>
      </w:pPr>
      <w:r>
        <w:rPr>
          <w:rFonts w:ascii="Times New Roman" w:cs="Times New Roman" w:eastAsia="Times New Roman" w:hAnsi="Times New Roman"/>
          <w:i/>
          <w:iCs/>
          <w:color w:val="6B7280"/>
          <w:sz w:val="20"/>
          <w:szCs w:val="20"/>
        </w:rPr>
        <w:t xml:space="preserve">• Théorie, Besedovsky 2022 : « tout en déplaçant l'équilibre sympathovagal vers une prédominance parasympathique réduite » — l'article dit « reduced sympathetic predominance », soit un basculement vers le parasympathique.</w:t>
      </w:r>
    </w:p>
    <w:p>
      <w:pPr>
        <w:spacing w:after="60" w:before="60"/>
      </w:pPr>
      <w:r>
        <w:rPr>
          <w:rFonts w:ascii="Times New Roman" w:cs="Times New Roman" w:eastAsia="Times New Roman" w:hAnsi="Times New Roman"/>
          <w:i/>
          <w:iCs/>
          <w:color w:val="6B7280"/>
          <w:sz w:val="20"/>
          <w:szCs w:val="20"/>
        </w:rPr>
        <w:t xml:space="preserve">• Théorie : « Une revue narrative publiée dans Complementary Therapies in Medicine (2022) a identifié les principales limites méthodologiques du champ : petits échantillons, absence de groupes contrôle, méthodes inconsistantes, focus sur le court terme, et biais de publication » — sans auteurs ni lien, et avec une liste qui n'est pas celle du résumé.</w:t>
      </w:r>
    </w:p>
    <w:p>
      <w:pPr>
        <w:spacing w:after="60" w:before="60"/>
      </w:pPr>
      <w:r>
        <w:rPr>
          <w:rFonts w:ascii="Times New Roman" w:cs="Times New Roman" w:eastAsia="Times New Roman" w:hAnsi="Times New Roman"/>
          <w:i/>
          <w:iCs/>
          <w:color w:val="6B7280"/>
          <w:sz w:val="20"/>
          <w:szCs w:val="20"/>
        </w:rPr>
        <w:t xml:space="preserve">• Théorie : « Snyder, Alldredge, Stork &amp; Elkins (2023, American Journal of Clinical Hypnosis) » — l'article est paru dans l'International Journal of Clinical and Experimental Hypnosis (deux fois dans la leçon, corps et ressources).</w:t>
      </w:r>
    </w:p>
    <w:p>
      <w:pPr>
        <w:spacing w:after="60" w:before="60"/>
      </w:pPr>
      <w:r>
        <w:rPr>
          <w:rFonts w:ascii="Times New Roman" w:cs="Times New Roman" w:eastAsia="Times New Roman" w:hAnsi="Times New Roman"/>
          <w:i/>
          <w:iCs/>
          <w:color w:val="6B7280"/>
          <w:sz w:val="20"/>
          <w:szCs w:val="20"/>
        </w:rPr>
        <w:t xml:space="preserve">• Théorie : « Marsh (2026, Frontiers in Sleep) sur la somniloquie chronique (8 séances bi-hebdomadaires) » — sans lien, et les huit séances étaient le plan : le traitement a été arrêté dès la sixième.</w:t>
      </w:r>
    </w:p>
    <w:p>
      <w:pPr>
        <w:spacing w:after="60" w:before="60"/>
      </w:pPr>
      <w:r>
        <w:rPr>
          <w:rFonts w:ascii="Times New Roman" w:cs="Times New Roman" w:eastAsia="Times New Roman" w:hAnsi="Times New Roman"/>
          <w:i/>
          <w:iCs/>
          <w:color w:val="6B7280"/>
          <w:sz w:val="20"/>
          <w:szCs w:val="20"/>
        </w:rPr>
        <w:t xml:space="preserve">• Exercice 2 : « Cette séance utilise une métaphore de descente progressive, adaptée de la technique validée par l'équipe de Rasch (imagerie d'approfondissement) » — l'imagerie validée est celle d'un dauphin, avec suggestions de sécurité ; une imagerie sans ces suggestions s'est révélée inefficace.</w:t>
      </w:r>
    </w:p>
    <w:p>
      <w:pPr>
        <w:spacing w:after="60" w:before="60"/>
      </w:pPr>
      <w:r>
        <w:rPr>
          <w:rFonts w:ascii="Times New Roman" w:cs="Times New Roman" w:eastAsia="Times New Roman" w:hAnsi="Times New Roman"/>
          <w:i/>
          <w:iCs/>
          <w:color w:val="6B7280"/>
          <w:sz w:val="20"/>
          <w:szCs w:val="20"/>
        </w:rPr>
        <w:t xml:space="preserve">• Exercice 3 : « Cordi &amp; Rasch (2022) ont montré que les personnes à haute hypnotisabilité ont une meilleure corrélation entre leur sommeil perçu et leur SWS réel » — le titre dit « may relate … An exploratory study », et la référence n'était pas dans les ressources.</w:t>
      </w:r>
    </w:p>
    <w:p>
      <w:pPr>
        <w:spacing w:after="60" w:before="60"/>
      </w:pPr>
      <w:r>
        <w:rPr>
          <w:rFonts w:ascii="Times New Roman" w:cs="Times New Roman" w:eastAsia="Times New Roman" w:hAnsi="Times New Roman"/>
          <w:i/>
          <w:iCs/>
          <w:color w:val="6B7280"/>
          <w:sz w:val="20"/>
          <w:szCs w:val="20"/>
        </w:rPr>
        <w:t xml:space="preserve">• Ressources : la revue narrative, le cas Marsh et Cordi &amp; Rasch (2022) étaient nommés dans le corps sans figurer dans les ressources ; les trois lignes sont ajoutées avec leur adresse.</w:t>
      </w:r>
    </w:p>
    <w:sectPr>
      <w:pgSz w:w="11906" w:h="16838" w:orient="portrait"/>
      <w:pgMar w:top="1417" w:right="1417" w:bottom="1417"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derv3pgexj69_y5oshzs" Type="http://schemas.openxmlformats.org/officeDocument/2006/relationships/hyperlink" Target="https://pmc.ncbi.nlm.nih.gov/articles/PMC9325885/" TargetMode="External"/><Relationship Id="rId_lrvmza33fv5graydrc_p" Type="http://schemas.openxmlformats.org/officeDocument/2006/relationships/hyperlink" Target="https://pmc.ncbi.nlm.nih.gov/articles/PMC8355552/" TargetMode="External"/><Relationship Id="rIdgtlfbtmq5wubjmqzqfp2e" Type="http://schemas.openxmlformats.org/officeDocument/2006/relationships/hyperlink" Target="https://pmc.ncbi.nlm.nih.gov/articles/PMC8244109/" TargetMode="External"/><Relationship Id="rIdhn_laa0cc2bk-zlrprvn_" Type="http://schemas.openxmlformats.org/officeDocument/2006/relationships/hyperlink" Target="https://pmc.ncbi.nlm.nih.gov/articles/PMC10646898/" TargetMode="External"/><Relationship Id="rId2ih3g5sqwpwzlrz8hfqdv" Type="http://schemas.openxmlformats.org/officeDocument/2006/relationships/hyperlink" Target="https://www.ishhypnosis.org/encyclopedia/effects-of-hypnosis-on-sleep-and-insomnia-symptoms/" TargetMode="External"/><Relationship Id="rIdbs8ykjkmmlbkj39yll2gd" Type="http://schemas.openxmlformats.org/officeDocument/2006/relationships/hyperlink" Target="https://www.psychologytoday.com/us/basics/hypnosis" TargetMode="External"/><Relationship Id="rIdalcs-ltino3daha84luc2" Type="http://schemas.openxmlformats.org/officeDocument/2006/relationships/hyperlink" Target="https://en.wikipedia.org/wiki/Hypnosis" TargetMode="External"/><Relationship Id="rId14" Type="http://schemas.openxmlformats.org/officeDocument/2006/relationships/fontTable" Target="fontTable.xml"/><Relationship Id="rIdC15rev" Type="http://schemas.openxmlformats.org/officeDocument/2006/relationships/hyperlink" Target="https://pubmed.ncbi.nlm.nih.gov/35074550/" TargetMode="External"/><Relationship Id="rIdC15marsh" Type="http://schemas.openxmlformats.org/officeDocument/2006/relationships/hyperlink" Target="https://www.frontiersin.org/journals/sleep/articles/10.3389/frsle.2026.1707583/full" TargetMode="External"/><Relationship Id="rIdC15cordi22" Type="http://schemas.openxmlformats.org/officeDocument/2006/relationships/hyperlink" Target="https://pubmed.ncbi.nlm.nih.gov/36227626/"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2026-09-22T07:08:15.260Z</dcterms:created>
  <dcterms:modified xsi:type="dcterms:W3CDTF">2026-09-22T07:08:15.278Z</dcterms:modified>
</cp:coreProperties>
</file>

<file path=docProps/custom.xml><?xml version="1.0" encoding="utf-8"?>
<Properties xmlns="http://schemas.openxmlformats.org/officeDocument/2006/custom-properties" xmlns:vt="http://schemas.openxmlformats.org/officeDocument/2006/docPropsVTypes"/>
</file>