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Times New Roman" w:cs="Times New Roman" w:eastAsia="Times New Roman" w:hAnsi="Times New Roman"/>
          <w:b/>
          <w:bCs/>
          <w:color w:val="1B3A6B"/>
          <w:sz w:val="52"/>
          <w:szCs w:val="52"/>
        </w:rPr>
        <w:t xml:space="preserve">Leçon NO-CODE + IA n°13</w:t>
      </w:r>
    </w:p>
    <w:p>
      <w:pPr>
        <w:spacing w:after="160" w:before="200"/>
        <w:jc w:val="center"/>
      </w:pPr>
      <w:r>
        <w:rPr>
          <w:rFonts w:ascii="Times New Roman" w:cs="Times New Roman" w:eastAsia="Times New Roman" w:hAnsi="Times New Roman"/>
          <w:b/>
          <w:bCs/>
          <w:color w:val="1B3A6B"/>
          <w:sz w:val="52"/>
          <w:szCs w:val="52"/>
        </w:rPr>
        <w:t xml:space="preserve">Premiers automatismes no-code avec Make &amp; Zapier</w:t>
      </w:r>
    </w:p>
    <w:p>
      <w:pPr>
        <w:spacing w:after="60" w:before="60"/>
        <w:jc w:val="center"/>
      </w:pPr>
      <w:r>
        <w:rPr>
          <w:rFonts w:ascii="Times New Roman" w:cs="Times New Roman" w:eastAsia="Times New Roman" w:hAnsi="Times New Roman"/>
          <w:i/>
          <w:iCs/>
          <w:color w:val="1F2937"/>
          <w:sz w:val="22"/>
          <w:szCs w:val="22"/>
        </w:rPr>
        <w:t xml:space="preserve">03 juillet 2026  |  Module Fondamental — Leçon 4/16</w:t>
      </w:r>
    </w:p>
    <w:p>
      <w:pPr>
        <w:spacing w:after="200" w:before="60"/>
        <w:jc w:val="center"/>
      </w:pPr>
      <w:r>
        <w:rPr>
          <w:rFonts w:ascii="Times New Roman" w:cs="Times New Roman" w:eastAsia="Times New Roman" w:hAnsi="Times New Roman"/>
          <w:color w:val="1B3A6B"/>
          <w:sz w:val="22"/>
          <w:szCs w:val="22"/>
        </w:rPr>
        <w:t xml:space="preserve">Parcours NO-CODE + IA — du fondamental à l'avancé</w:t>
      </w:r>
    </w:p>
    <w:p>
      <w:pPr>
        <w:spacing w:after="120" w:before="32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la fin de cette leçon, tu seras capable de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Distinguer les deux plateformes majeures (Make et Zapier) et choisir la plus adaptée à un cas d'usage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Comprendre la logique universelle déclencheur → action qui structure tout scénario d'automatisation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Créer, tester et activer un premier scénario fonctionnel sur Make ou Zapier (plan gratuit).</w:t>
      </w:r>
    </w:p>
    <w:p>
      <w:pPr>
        <w:spacing w:after="100" w:before="100"/>
      </w:pPr>
    </w:p>
    <w:p>
      <w:pPr>
        <w:spacing w:after="80" w:before="80"/>
      </w:pPr>
      <w:r>
        <w:rPr>
          <w:rFonts w:ascii="Times New Roman" w:cs="Times New Roman" w:eastAsia="Times New Roman" w:hAnsi="Times New Roman"/>
          <w:color w:val="1F2937"/>
          <w:sz w:val="22"/>
          <w:szCs w:val="22"/>
        </w:rPr>
        <w:t xml:space="preserve">Rappel de continuité : en leçon 12, tu as maîtrisé le fonctionnement interne des LLM (tokens, température, fenêtre de contexte, hallucinations). Tu sais maintenant ce que fait une IA sous le capot. Cette leçon franchit l'étape suivante : connecter des applications entre elles sans coder, en utilisant des plateformes d'automatisation visuelle. C'est le pont entre « comprendre l'IA » et « la mettre au travail dans des flux réels ».</w:t>
      </w:r>
    </w:p>
    <w:p>
      <w:pPr>
        <w:spacing w:after="120" w:before="320"/>
      </w:pPr>
      <w:r>
        <w:rPr>
          <w:rFonts w:ascii="Times New Roman" w:cs="Times New Roman" w:eastAsia="Times New Roman" w:hAnsi="Times New Roman"/>
          <w:b/>
          <w:bCs/>
          <w:color w:val="1B3A6B"/>
          <w:sz w:val="30"/>
          <w:szCs w:val="30"/>
        </w:rPr>
        <w:t xml:space="preserve">🔬 Théorie (20 %) — La logique d'automatisation no-code</w:t>
      </w:r>
    </w:p>
    <w:p>
      <w:pPr>
        <w:spacing w:after="80" w:before="200"/>
      </w:pPr>
      <w:r>
        <w:rPr>
          <w:rFonts w:ascii="Times New Roman" w:cs="Times New Roman" w:eastAsia="Times New Roman" w:hAnsi="Times New Roman"/>
          <w:b/>
          <w:bCs/>
          <w:color w:val="1F2937"/>
          <w:sz w:val="26"/>
          <w:szCs w:val="26"/>
        </w:rPr>
        <w:t xml:space="preserve">Le paradigme QUAND → FAIRE</w:t>
      </w:r>
    </w:p>
    <w:p>
      <w:pPr>
        <w:spacing w:after="80" w:before="80"/>
      </w:pPr>
      <w:r>
        <w:rPr>
          <w:rFonts w:ascii="Times New Roman" w:cs="Times New Roman" w:eastAsia="Times New Roman" w:hAnsi="Times New Roman"/>
          <w:color w:val="1F2937"/>
          <w:sz w:val="22"/>
          <w:szCs w:val="22"/>
        </w:rPr>
        <w:t xml:space="preserve">Toute automatisation no-code repose sur une idée simple :</w:t>
      </w:r>
    </w:p>
    <w:p>
      <w:pPr>
        <w:spacing w:after="80" w:before="80"/>
        <w:ind w:left="720"/>
      </w:pPr>
      <w:r>
        <w:rPr>
          <w:rFonts w:ascii="Times New Roman" w:cs="Times New Roman" w:eastAsia="Times New Roman" w:hAnsi="Times New Roman"/>
          <w:i/>
          <w:iCs/>
          <w:color w:val="1B3A6B"/>
          <w:sz w:val="22"/>
          <w:szCs w:val="22"/>
        </w:rPr>
        <w:t xml:space="preserve">« Quand cet événement se produit dans l'app A, effectue cette action dans l'app B. »</w:t>
      </w:r>
    </w:p>
    <w:p>
      <w:pPr>
        <w:spacing w:after="80" w:before="80"/>
      </w:pPr>
      <w:r>
        <w:rPr>
          <w:rFonts w:ascii="Times New Roman" w:cs="Times New Roman" w:eastAsia="Times New Roman" w:hAnsi="Times New Roman"/>
          <w:color w:val="1F2937"/>
          <w:sz w:val="22"/>
          <w:szCs w:val="22"/>
        </w:rPr>
        <w:t xml:space="preserve">Cette logique s'appelle le modèle Trigger → Action (ou Déclencheur → Action). C'est la brique atomique de tout workflow automatisé, que tu travailles sur Make, Zapier, n8n ou tout autre outil.</w:t>
      </w:r>
    </w:p>
    <w:p>
      <w:pPr>
        <w:spacing w:after="100" w:before="100"/>
      </w:pPr>
    </w:p>
    <w:p>
      <w:pPr>
        <w:spacing w:after="80" w:before="200"/>
      </w:pPr>
      <w:r>
        <w:rPr>
          <w:rFonts w:ascii="Times New Roman" w:cs="Times New Roman" w:eastAsia="Times New Roman" w:hAnsi="Times New Roman"/>
          <w:b/>
          <w:bCs/>
          <w:color w:val="1F2937"/>
          <w:sz w:val="26"/>
          <w:szCs w:val="26"/>
        </w:rPr>
        <w:t xml:space="preserve">Anatomie d'un scénario</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Déclencheur (Trigger) : </w:t>
      </w:r>
      <w:r>
        <w:rPr>
          <w:rFonts w:ascii="Times New Roman" w:cs="Times New Roman" w:eastAsia="Times New Roman" w:hAnsi="Times New Roman"/>
          <w:color w:val="1F2937"/>
          <w:sz w:val="22"/>
          <w:szCs w:val="22"/>
        </w:rPr>
        <w:t xml:space="preserve">l'événement qui démarre tout. Exemples : un formulaire soumis, un email reçu, une nouvelle ligne dans un tableur, une heure précise.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Action : </w:t>
      </w:r>
      <w:r>
        <w:rPr>
          <w:rFonts w:ascii="Times New Roman" w:cs="Times New Roman" w:eastAsia="Times New Roman" w:hAnsi="Times New Roman"/>
          <w:color w:val="1F2937"/>
          <w:sz w:val="22"/>
          <w:szCs w:val="22"/>
        </w:rPr>
        <w:t xml:space="preserve">ce que le système fait en réaction. Exemples : créer un document, envoyer un message Slack, ajouter une ligne dans Airtable.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Filtre (optionnel) : </w:t>
      </w:r>
      <w:r>
        <w:rPr>
          <w:rFonts w:ascii="Times New Roman" w:cs="Times New Roman" w:eastAsia="Times New Roman" w:hAnsi="Times New Roman"/>
          <w:color w:val="1F2937"/>
          <w:sz w:val="22"/>
          <w:szCs w:val="22"/>
        </w:rPr>
        <w:t xml:space="preserve">une condition qui restreint l'exécution. Exemple : n'agir que si l'email vient d'une adresse précise.</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Routeur (optionnel, Make) : </w:t>
      </w:r>
      <w:r>
        <w:rPr>
          <w:rFonts w:ascii="Times New Roman" w:cs="Times New Roman" w:eastAsia="Times New Roman" w:hAnsi="Times New Roman"/>
          <w:color w:val="1F2937"/>
          <w:sz w:val="22"/>
          <w:szCs w:val="22"/>
        </w:rPr>
        <w:t xml:space="preserve">un branchement logique « si… alors A, sinon B ». Permet d'avoir plusieurs chemins dans un même scénario.</w:t>
      </w:r>
    </w:p>
    <w:p>
      <w:pPr>
        <w:pStyle w:val="ListParagraph"/>
        <w:numPr>
          <w:ilvl w:val="0"/>
          <w:numId w:val="1"/>
        </w:numPr>
        <w:spacing w:after="60" w:before="60"/>
      </w:pPr>
      <w:r>
        <w:rPr>
          <w:rFonts w:ascii="Times New Roman" w:cs="Times New Roman" w:eastAsia="Times New Roman" w:hAnsi="Times New Roman"/>
          <w:b/>
          <w:bCs/>
          <w:color w:val="1F2937"/>
          <w:sz w:val="22"/>
          <w:szCs w:val="22"/>
        </w:rPr>
        <w:t xml:space="preserve">Mapping de données : </w:t>
      </w:r>
      <w:r>
        <w:rPr>
          <w:rFonts w:ascii="Times New Roman" w:cs="Times New Roman" w:eastAsia="Times New Roman" w:hAnsi="Times New Roman"/>
          <w:color w:val="1F2937"/>
          <w:sz w:val="22"/>
          <w:szCs w:val="22"/>
        </w:rPr>
        <w:t xml:space="preserve">le fait de brancher un champ de l'app A (ex. l'objet de l'email) sur un champ de l'app B (ex. le titre d'une tâche). C'est souvent là que les débutants butent.</w:t>
      </w:r>
    </w:p>
    <w:p>
      <w:pPr>
        <w:spacing w:after="100" w:before="100"/>
      </w:pPr>
    </w:p>
    <w:p>
      <w:pPr>
        <w:spacing w:after="80" w:before="200"/>
      </w:pPr>
      <w:r>
        <w:rPr>
          <w:rFonts w:ascii="Times New Roman" w:cs="Times New Roman" w:eastAsia="Times New Roman" w:hAnsi="Times New Roman"/>
          <w:b/>
          <w:bCs/>
          <w:color w:val="1F2937"/>
          <w:sz w:val="26"/>
          <w:szCs w:val="26"/>
        </w:rPr>
        <w:t xml:space="preserve">Make vs Zapier — Deux philosophies</w:t>
      </w:r>
    </w:p>
    <w:p>
      <w:pPr>
        <w:spacing w:after="80" w:before="80"/>
      </w:pPr>
      <w:r>
        <w:rPr>
          <w:rFonts w:ascii="Times New Roman" w:cs="Times New Roman" w:eastAsia="Times New Roman" w:hAnsi="Times New Roman"/>
          <w:color w:val="1F2937"/>
          <w:sz w:val="22"/>
          <w:szCs w:val="22"/>
        </w:rPr>
        <w:t xml:space="preserve">Ces deux plateformes couvrent le même besoin mais avec des approches différentes :</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1B3A6B" w:color="1B3A6B" w:val="solid"/>
          </w:tcPr>
          <w:p>
            <w:pPr>
              <w:jc w:val="center"/>
            </w:pPr>
            <w:r>
              <w:rPr>
                <w:rFonts w:ascii="Times New Roman" w:cs="Times New Roman" w:eastAsia="Times New Roman" w:hAnsi="Times New Roman"/>
                <w:b/>
                <w:bCs/>
                <w:color w:val="FFFFFF"/>
                <w:sz w:val="22"/>
                <w:szCs w:val="22"/>
              </w:rPr>
              <w:t xml:space="preserve">Critère</w:t>
            </w:r>
          </w:p>
        </w:tc>
        <w:tc>
          <w:tcPr>
            <w:shd w:fill="1B3A6B" w:color="1B3A6B" w:val="solid"/>
          </w:tcPr>
          <w:p>
            <w:pPr>
              <w:jc w:val="center"/>
            </w:pPr>
            <w:r>
              <w:rPr>
                <w:rFonts w:ascii="Times New Roman" w:cs="Times New Roman" w:eastAsia="Times New Roman" w:hAnsi="Times New Roman"/>
                <w:b/>
                <w:bCs/>
                <w:color w:val="FFFFFF"/>
                <w:sz w:val="22"/>
                <w:szCs w:val="22"/>
              </w:rPr>
              <w:t xml:space="preserve">Make (ex-Integromat)</w:t>
            </w:r>
          </w:p>
        </w:tc>
        <w:tc>
          <w:tcPr>
            <w:shd w:fill="1B3A6B" w:color="1B3A6B" w:val="solid"/>
          </w:tcPr>
          <w:p>
            <w:pPr>
              <w:jc w:val="center"/>
            </w:pPr>
            <w:r>
              <w:rPr>
                <w:rFonts w:ascii="Times New Roman" w:cs="Times New Roman" w:eastAsia="Times New Roman" w:hAnsi="Times New Roman"/>
                <w:b/>
                <w:bCs/>
                <w:color w:val="FFFFFF"/>
                <w:sz w:val="22"/>
                <w:szCs w:val="22"/>
              </w:rPr>
              <w:t xml:space="preserve">Zapier</w:t>
            </w:r>
          </w:p>
        </w:tc>
      </w:tr>
      <w:tr>
        <w:tc>
          <w:tcPr>
            <w:shd w:fill="EEF2F7" w:color="EEF2F7" w:val="solid"/>
          </w:tcPr>
          <w:p>
            <w:r>
              <w:rPr>
                <w:rFonts w:ascii="Times New Roman" w:cs="Times New Roman" w:eastAsia="Times New Roman" w:hAnsi="Times New Roman"/>
                <w:color w:val="1F2937"/>
                <w:sz w:val="20"/>
                <w:szCs w:val="20"/>
              </w:rPr>
              <w:t xml:space="preserve">Interface</w:t>
            </w:r>
          </w:p>
        </w:tc>
        <w:tc>
          <w:tcPr>
            <w:shd w:fill="EEF2F7" w:color="EEF2F7" w:val="solid"/>
          </w:tcPr>
          <w:p>
            <w:r>
              <w:rPr>
                <w:rFonts w:ascii="Times New Roman" w:cs="Times New Roman" w:eastAsia="Times New Roman" w:hAnsi="Times New Roman"/>
                <w:color w:val="1F2937"/>
                <w:sz w:val="20"/>
                <w:szCs w:val="20"/>
              </w:rPr>
              <w:t xml:space="preserve">Éditeur visuel canvas (flux complet)</w:t>
            </w:r>
          </w:p>
        </w:tc>
        <w:tc>
          <w:tcPr>
            <w:shd w:fill="EEF2F7" w:color="EEF2F7" w:val="solid"/>
          </w:tcPr>
          <w:p>
            <w:r>
              <w:rPr>
                <w:rFonts w:ascii="Times New Roman" w:cs="Times New Roman" w:eastAsia="Times New Roman" w:hAnsi="Times New Roman"/>
                <w:color w:val="1F2937"/>
                <w:sz w:val="20"/>
                <w:szCs w:val="20"/>
              </w:rPr>
              <w:t xml:space="preserve">Assistant Zap étape par étape</w:t>
            </w:r>
          </w:p>
        </w:tc>
      </w:tr>
      <w:tr>
        <w:tc>
          <w:tcPr>
            <w:shd w:fill="FFFFFF" w:color="FFFFFF" w:val="solid"/>
          </w:tcPr>
          <w:p>
            <w:r>
              <w:rPr>
                <w:rFonts w:ascii="Times New Roman" w:cs="Times New Roman" w:eastAsia="Times New Roman" w:hAnsi="Times New Roman"/>
                <w:color w:val="1F2937"/>
                <w:sz w:val="20"/>
                <w:szCs w:val="20"/>
              </w:rPr>
              <w:t xml:space="preserve">Plan gratuit</w:t>
            </w:r>
          </w:p>
        </w:tc>
        <w:tc>
          <w:tcPr>
            <w:shd w:fill="FFFFFF" w:color="FFFFFF" w:val="solid"/>
          </w:tcPr>
          <w:p>
            <w:r>
              <w:rPr>
                <w:rFonts w:ascii="Times New Roman" w:cs="Times New Roman" w:eastAsia="Times New Roman" w:hAnsi="Times New Roman"/>
                <w:color w:val="1F2937"/>
                <w:sz w:val="20"/>
                <w:szCs w:val="20"/>
              </w:rPr>
              <w:t xml:space="preserve">1 000 opérations/mois</w:t>
            </w:r>
          </w:p>
        </w:tc>
        <w:tc>
          <w:tcPr>
            <w:shd w:fill="FFFFFF" w:color="FFFFFF" w:val="solid"/>
          </w:tcPr>
          <w:p>
            <w:r>
              <w:rPr>
                <w:rFonts w:ascii="Times New Roman" w:cs="Times New Roman" w:eastAsia="Times New Roman" w:hAnsi="Times New Roman"/>
                <w:color w:val="1F2937"/>
                <w:sz w:val="20"/>
                <w:szCs w:val="20"/>
              </w:rPr>
              <w:t xml:space="preserve">5 Zaps, 100 tâches/mois</w:t>
            </w:r>
          </w:p>
        </w:tc>
      </w:tr>
      <w:tr>
        <w:tc>
          <w:tcPr>
            <w:shd w:fill="EEF2F7" w:color="EEF2F7" w:val="solid"/>
          </w:tcPr>
          <w:p>
            <w:r>
              <w:rPr>
                <w:rFonts w:ascii="Times New Roman" w:cs="Times New Roman" w:eastAsia="Times New Roman" w:hAnsi="Times New Roman"/>
                <w:color w:val="1F2937"/>
                <w:sz w:val="20"/>
                <w:szCs w:val="20"/>
              </w:rPr>
              <w:t xml:space="preserve">Logique avancée</w:t>
            </w:r>
          </w:p>
        </w:tc>
        <w:tc>
          <w:tcPr>
            <w:shd w:fill="EEF2F7" w:color="EEF2F7" w:val="solid"/>
          </w:tcPr>
          <w:p>
            <w:r>
              <w:rPr>
                <w:rFonts w:ascii="Times New Roman" w:cs="Times New Roman" w:eastAsia="Times New Roman" w:hAnsi="Times New Roman"/>
                <w:color w:val="1F2937"/>
                <w:sz w:val="20"/>
                <w:szCs w:val="20"/>
              </w:rPr>
              <w:t xml:space="preserve">Routeurs, itérateurs, agrégateurs</w:t>
            </w:r>
          </w:p>
        </w:tc>
        <w:tc>
          <w:tcPr>
            <w:shd w:fill="EEF2F7" w:color="EEF2F7" w:val="solid"/>
          </w:tcPr>
          <w:p>
            <w:r>
              <w:rPr>
                <w:rFonts w:ascii="Times New Roman" w:cs="Times New Roman" w:eastAsia="Times New Roman" w:hAnsi="Times New Roman"/>
                <w:color w:val="1F2937"/>
                <w:sz w:val="20"/>
                <w:szCs w:val="20"/>
              </w:rPr>
              <w:t xml:space="preserve">Filtres, chemins (plan payant)</w:t>
            </w:r>
          </w:p>
        </w:tc>
      </w:tr>
      <w:tr>
        <w:tc>
          <w:tcPr>
            <w:shd w:fill="FFFFFF" w:color="FFFFFF" w:val="solid"/>
          </w:tcPr>
          <w:p>
            <w:r>
              <w:rPr>
                <w:rFonts w:ascii="Times New Roman" w:cs="Times New Roman" w:eastAsia="Times New Roman" w:hAnsi="Times New Roman"/>
                <w:color w:val="1F2937"/>
                <w:sz w:val="20"/>
                <w:szCs w:val="20"/>
              </w:rPr>
              <w:t xml:space="preserve">Intégrations</w:t>
            </w:r>
          </w:p>
        </w:tc>
        <w:tc>
          <w:tcPr>
            <w:shd w:fill="FFFFFF" w:color="FFFFFF" w:val="solid"/>
          </w:tcPr>
          <w:p>
            <w:r>
              <w:rPr>
                <w:rFonts w:ascii="Times New Roman" w:cs="Times New Roman" w:eastAsia="Times New Roman" w:hAnsi="Times New Roman"/>
                <w:color w:val="1F2937"/>
                <w:sz w:val="20"/>
                <w:szCs w:val="20"/>
              </w:rPr>
              <w:t xml:space="preserve">1 800+ apps</w:t>
            </w:r>
          </w:p>
        </w:tc>
        <w:tc>
          <w:tcPr>
            <w:shd w:fill="FFFFFF" w:color="FFFFFF" w:val="solid"/>
          </w:tcPr>
          <w:p>
            <w:r>
              <w:rPr>
                <w:rFonts w:ascii="Times New Roman" w:cs="Times New Roman" w:eastAsia="Times New Roman" w:hAnsi="Times New Roman"/>
                <w:color w:val="1F2937"/>
                <w:sz w:val="20"/>
                <w:szCs w:val="20"/>
              </w:rPr>
              <w:t xml:space="preserve">7 000+ apps</w:t>
            </w:r>
          </w:p>
        </w:tc>
      </w:tr>
      <w:tr>
        <w:tc>
          <w:tcPr>
            <w:shd w:fill="EEF2F7" w:color="EEF2F7" w:val="solid"/>
          </w:tcPr>
          <w:p>
            <w:r>
              <w:rPr>
                <w:rFonts w:ascii="Times New Roman" w:cs="Times New Roman" w:eastAsia="Times New Roman" w:hAnsi="Times New Roman"/>
                <w:color w:val="1F2937"/>
                <w:sz w:val="20"/>
                <w:szCs w:val="20"/>
              </w:rPr>
              <w:t xml:space="preserve">Idéal pour</w:t>
            </w:r>
          </w:p>
        </w:tc>
        <w:tc>
          <w:tcPr>
            <w:shd w:fill="EEF2F7" w:color="EEF2F7" w:val="solid"/>
          </w:tcPr>
          <w:p>
            <w:r>
              <w:rPr>
                <w:rFonts w:ascii="Times New Roman" w:cs="Times New Roman" w:eastAsia="Times New Roman" w:hAnsi="Times New Roman"/>
                <w:color w:val="1F2937"/>
                <w:sz w:val="20"/>
                <w:szCs w:val="20"/>
              </w:rPr>
              <w:t xml:space="preserve">Workflows complexes, développeurs</w:t>
            </w:r>
          </w:p>
        </w:tc>
        <w:tc>
          <w:tcPr>
            <w:shd w:fill="EEF2F7" w:color="EEF2F7" w:val="solid"/>
          </w:tcPr>
          <w:p>
            <w:r>
              <w:rPr>
                <w:rFonts w:ascii="Times New Roman" w:cs="Times New Roman" w:eastAsia="Times New Roman" w:hAnsi="Times New Roman"/>
                <w:color w:val="1F2937"/>
                <w:sz w:val="20"/>
                <w:szCs w:val="20"/>
              </w:rPr>
              <w:t xml:space="preserve">Débutants, connexions rapides</w:t>
            </w:r>
          </w:p>
        </w:tc>
      </w:tr>
      <w:tr>
        <w:tc>
          <w:tcPr>
            <w:shd w:fill="FFFFFF" w:color="FFFFFF" w:val="solid"/>
          </w:tcPr>
          <w:p>
            <w:r>
              <w:rPr>
                <w:rFonts w:ascii="Times New Roman" w:cs="Times New Roman" w:eastAsia="Times New Roman" w:hAnsi="Times New Roman"/>
                <w:color w:val="1F2937"/>
                <w:sz w:val="20"/>
                <w:szCs w:val="20"/>
              </w:rPr>
              <w:t xml:space="preserve">Prix entrée</w:t>
            </w:r>
          </w:p>
        </w:tc>
        <w:tc>
          <w:tcPr>
            <w:shd w:fill="FFFFFF" w:color="FFFFFF" w:val="solid"/>
          </w:tcPr>
          <w:p>
            <w:r>
              <w:rPr>
                <w:rFonts w:ascii="Times New Roman" w:cs="Times New Roman" w:eastAsia="Times New Roman" w:hAnsi="Times New Roman"/>
                <w:color w:val="1F2937"/>
                <w:sz w:val="20"/>
                <w:szCs w:val="20"/>
              </w:rPr>
              <w:t xml:space="preserve">~10 €/mois</w:t>
            </w:r>
          </w:p>
        </w:tc>
        <w:tc>
          <w:tcPr>
            <w:shd w:fill="FFFFFF" w:color="FFFFFF" w:val="solid"/>
          </w:tcPr>
          <w:p>
            <w:r>
              <w:rPr>
                <w:rFonts w:ascii="Times New Roman" w:cs="Times New Roman" w:eastAsia="Times New Roman" w:hAnsi="Times New Roman"/>
                <w:color w:val="1F2937"/>
                <w:sz w:val="20"/>
                <w:szCs w:val="20"/>
              </w:rPr>
              <w:t xml:space="preserve">~20 $/mois</w:t>
            </w:r>
          </w:p>
        </w:tc>
      </w:tr>
    </w:tbl>
    <w:p>
      <w:pPr>
        <w:spacing w:after="100" w:before="100"/>
      </w:pPr>
    </w:p>
    <w:p>
      <w:pPr>
        <w:spacing w:after="80" w:before="80"/>
      </w:pPr>
      <w:r>
        <w:rPr>
          <w:rFonts w:ascii="Times New Roman" w:cs="Times New Roman" w:eastAsia="Times New Roman" w:hAnsi="Times New Roman"/>
          <w:color w:val="1F2937"/>
          <w:sz w:val="22"/>
          <w:szCs w:val="22"/>
        </w:rPr>
        <w:t xml:space="preserve">Règle pratique : commence par Zapier si tu veux aller vite sur une connexion simple (2 apps, 1 trigger, 1 action). Choisis Make si tu anticipes des scénarios à plusieurs branches, des boucles ou des transformations de données.</w:t>
      </w:r>
    </w:p>
    <w:p>
      <w:pPr>
        <w:spacing w:after="100" w:before="100"/>
      </w:pPr>
    </w:p>
    <w:p>
      <w:pPr>
        <w:spacing w:after="80" w:before="200"/>
      </w:pPr>
      <w:r>
        <w:rPr>
          <w:rFonts w:ascii="Times New Roman" w:cs="Times New Roman" w:eastAsia="Times New Roman" w:hAnsi="Times New Roman"/>
          <w:b/>
          <w:bCs/>
          <w:color w:val="1F2937"/>
          <w:sz w:val="26"/>
          <w:szCs w:val="26"/>
        </w:rPr>
        <w:t xml:space="preserve">Opérations et tâches : comprendre la facturation</w:t>
      </w:r>
    </w:p>
    <w:p>
      <w:pPr>
        <w:spacing w:after="80" w:before="80"/>
      </w:pPr>
      <w:r>
        <w:rPr>
          <w:rFonts w:ascii="Times New Roman" w:cs="Times New Roman" w:eastAsia="Times New Roman" w:hAnsi="Times New Roman"/>
          <w:color w:val="1F2937"/>
          <w:sz w:val="22"/>
          <w:szCs w:val="22"/>
        </w:rPr>
        <w:t xml:space="preserve">Make facture en opérations : chaque module exécuté dans un scénario compte comme 1 opération. Un scénario avec 3 modules consomme 3 opérations par exécution.</w:t>
      </w:r>
    </w:p>
    <w:p>
      <w:pPr>
        <w:spacing w:after="80" w:before="80"/>
      </w:pPr>
      <w:r>
        <w:rPr>
          <w:rFonts w:ascii="Times New Roman" w:cs="Times New Roman" w:eastAsia="Times New Roman" w:hAnsi="Times New Roman"/>
          <w:color w:val="1F2937"/>
          <w:sz w:val="22"/>
          <w:szCs w:val="22"/>
        </w:rPr>
        <w:t xml:space="preserve">Zapier facture en tâches : chaque action exécutée compte comme 1 tâche (le trigger ne compte pas).</w:t>
      </w:r>
    </w:p>
    <w:p>
      <w:pPr>
        <w:shd w:fill="F3F4F6" w:color="F3F4F6" w:val="solid"/>
        <w:spacing w:after="100" w:before="100"/>
        <w:ind w:left="360" w:right="360"/>
      </w:pPr>
      <w:r>
        <w:rPr>
          <w:rFonts w:ascii="Times New Roman" w:cs="Times New Roman" w:eastAsia="Times New Roman" w:hAnsi="Times New Roman"/>
          <w:color w:val="1F2937"/>
          <w:sz w:val="22"/>
          <w:szCs w:val="22"/>
        </w:rPr>
        <w:t xml:space="preserve">💡 Sur le plan gratuit de Make (1 000 ops/mois) ou Zapier (100 tâches/mois), un usage modéré de test est largement possible. Pas besoin de carte bancaire pour commencer.</w:t>
      </w:r>
    </w:p>
    <w:p>
      <w:pPr>
        <w:spacing w:after="120" w:before="320"/>
      </w:pPr>
      <w:r>
        <w:rPr>
          <w:rFonts w:ascii="Times New Roman" w:cs="Times New Roman" w:eastAsia="Times New Roman" w:hAnsi="Times New Roman"/>
          <w:b/>
          <w:bCs/>
          <w:color w:val="1B3A6B"/>
          <w:sz w:val="30"/>
          <w:szCs w:val="30"/>
        </w:rPr>
        <w:t xml:space="preserve">🛠️ Pratique (80 %) — Trois exercices d'apprentissage actif</w:t>
      </w:r>
    </w:p>
    <w:p>
      <w:pPr>
        <w:spacing w:after="80" w:before="200"/>
      </w:pPr>
      <w:r>
        <w:rPr>
          <w:rFonts w:ascii="Times New Roman" w:cs="Times New Roman" w:eastAsia="Times New Roman" w:hAnsi="Times New Roman"/>
          <w:b/>
          <w:bCs/>
          <w:color w:val="1F2937"/>
          <w:sz w:val="26"/>
          <w:szCs w:val="26"/>
        </w:rPr>
        <w:t xml:space="preserve">Exercice 1 — Cartographier un processus manuel et l'exprimer en logique Trigger/Action</w:t>
      </w:r>
    </w:p>
    <w:p>
      <w:pPr>
        <w:spacing w:after="80" w:before="80"/>
      </w:pPr>
      <w:r>
        <w:rPr>
          <w:rFonts w:ascii="Times New Roman" w:cs="Times New Roman" w:eastAsia="Times New Roman" w:hAnsi="Times New Roman"/>
          <w:color w:val="1F2937"/>
          <w:sz w:val="22"/>
          <w:szCs w:val="22"/>
        </w:rPr>
        <w:t xml:space="preserve">Objectif : développer le réflexe d'analyse d'un flux avant de toucher au logiciel.</w:t>
      </w:r>
    </w:p>
    <w:p>
      <w:pPr>
        <w:spacing w:after="100" w:before="100"/>
      </w:pPr>
    </w:p>
    <w:p>
      <w:pPr>
        <w:spacing w:after="80" w:before="80"/>
      </w:pPr>
      <w:r>
        <w:rPr>
          <w:rFonts w:ascii="Times New Roman" w:cs="Times New Roman" w:eastAsia="Times New Roman" w:hAnsi="Times New Roman"/>
          <w:b/>
          <w:bCs/>
          <w:color w:val="1F2937"/>
          <w:sz w:val="22"/>
          <w:szCs w:val="22"/>
        </w:rPr>
        <w:t xml:space="preserve">Instruction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Choisis un processus répétitif de ta vie quotidienne ou professionnelle (exemples : recevoir une alerte email → noter dans un carnet, remplir un formulaire Google → informer quelqu'un par SMS,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Sur papier ou dans un éditeur de texte, décris-le avec le modèle suivant :</w:t>
      </w:r>
    </w:p>
    <w:p>
      <w:pPr>
        <w:shd w:fill="F3F4F6" w:color="F3F4F6" w:val="solid"/>
        <w:spacing w:after="100" w:before="100"/>
        <w:ind w:left="360" w:right="360"/>
      </w:pPr>
      <w:r>
        <w:rPr>
          <w:rFonts w:ascii="Times New Roman" w:cs="Times New Roman" w:eastAsia="Times New Roman" w:hAnsi="Times New Roman"/>
          <w:color w:val="1F2937"/>
          <w:sz w:val="22"/>
          <w:szCs w:val="22"/>
        </w:rPr>
        <w:t xml:space="preserve">DÉCLENCHEUR : [Quelle application ? Quel événement ?]
CONDITION (si besoin) : [Quelle règle de filtrage ?]
ACTION 1 : [Quelle application ? Quelle opération ?]
ACTION 2 (si besoin) : [Optionnel]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 les données qui circulent : qu'est-ce qui « passe » du déclencheur vers l'action ? (ex. le nom de l'expéditeur, le contenu du formulaire, …). C'est ton mapping futur.</w:t>
      </w:r>
    </w:p>
    <w:p>
      <w:pPr>
        <w:spacing w:after="100" w:before="100"/>
      </w:pPr>
    </w:p>
    <w:p>
      <w:pPr>
        <w:spacing w:after="80" w:before="80"/>
      </w:pPr>
      <w:r>
        <w:rPr>
          <w:rFonts w:ascii="Times New Roman" w:cs="Times New Roman" w:eastAsia="Times New Roman" w:hAnsi="Times New Roman"/>
          <w:b/>
          <w:bCs/>
          <w:color w:val="1F2937"/>
          <w:sz w:val="22"/>
          <w:szCs w:val="22"/>
        </w:rPr>
        <w:t xml:space="preserve">Résultat attendu :</w:t>
      </w:r>
    </w:p>
    <w:p>
      <w:pPr>
        <w:spacing w:after="80" w:before="80"/>
      </w:pPr>
      <w:r>
        <w:rPr>
          <w:rFonts w:ascii="Times New Roman" w:cs="Times New Roman" w:eastAsia="Times New Roman" w:hAnsi="Times New Roman"/>
          <w:color w:val="1F2937"/>
          <w:sz w:val="22"/>
          <w:szCs w:val="22"/>
        </w:rPr>
        <w:t xml:space="preserve">Tu disposes d'un blueprint clair, prêt à être traduit en scénario sur Make ou Zapier. Cette étape de conception évite 80 % des erreurs de configuration.</w:t>
      </w:r>
    </w:p>
    <w:p>
      <w:pPr>
        <w:spacing w:after="80" w:before="200"/>
      </w:pPr>
      <w:r>
        <w:rPr>
          <w:rFonts w:ascii="Times New Roman" w:cs="Times New Roman" w:eastAsia="Times New Roman" w:hAnsi="Times New Roman"/>
          <w:b/>
          <w:bCs/>
          <w:color w:val="1F2937"/>
          <w:sz w:val="26"/>
          <w:szCs w:val="26"/>
        </w:rPr>
        <w:t xml:space="preserve">Exercice 2 — Créer un premier scénario Make (plan gratuit, compte test)</w:t>
      </w:r>
    </w:p>
    <w:p>
      <w:pPr>
        <w:spacing w:after="80" w:before="80"/>
      </w:pPr>
      <w:r>
        <w:rPr>
          <w:rFonts w:ascii="Times New Roman" w:cs="Times New Roman" w:eastAsia="Times New Roman" w:hAnsi="Times New Roman"/>
          <w:color w:val="1F2937"/>
          <w:sz w:val="22"/>
          <w:szCs w:val="22"/>
        </w:rPr>
        <w:t xml:space="preserve">Objectif : manipuler l'interface de Make, comprendre les modules, tester un scénario réel.</w:t>
      </w:r>
    </w:p>
    <w:p>
      <w:pPr>
        <w:spacing w:after="100" w:before="100"/>
      </w:pPr>
    </w:p>
    <w:p>
      <w:pPr>
        <w:spacing w:after="80" w:before="80"/>
      </w:pPr>
      <w:r>
        <w:rPr>
          <w:rFonts w:ascii="Times New Roman" w:cs="Times New Roman" w:eastAsia="Times New Roman" w:hAnsi="Times New Roman"/>
          <w:b/>
          <w:bCs/>
          <w:color w:val="1F2937"/>
          <w:sz w:val="22"/>
          <w:szCs w:val="22"/>
        </w:rPr>
        <w:t xml:space="preserve">Prérequis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Créer un compte gratuit sur make.com</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Avoir accès à Gmail ou Outlook, et à Google Sheets (ou Microsoft 365)</w:t>
      </w:r>
    </w:p>
    <w:p>
      <w:pPr>
        <w:spacing w:after="100" w:before="100"/>
      </w:pPr>
    </w:p>
    <w:p>
      <w:pPr>
        <w:spacing w:after="80" w:before="80"/>
      </w:pPr>
      <w:r>
        <w:rPr>
          <w:rFonts w:ascii="Times New Roman" w:cs="Times New Roman" w:eastAsia="Times New Roman" w:hAnsi="Times New Roman"/>
          <w:b/>
          <w:bCs/>
          <w:color w:val="1F2937"/>
          <w:sz w:val="22"/>
          <w:szCs w:val="22"/>
        </w:rPr>
        <w:t xml:space="preserve">Scénario à construire — « Formulaire Google → Ligne Google Sheets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Déclencheur : un nouveau formulaire Google Forms soumis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Action : ajouter une nouvelle ligne dans un Google Sheets avec les données du formulaire</w:t>
      </w:r>
    </w:p>
    <w:p>
      <w:pPr>
        <w:spacing w:after="100" w:before="100"/>
      </w:pPr>
    </w:p>
    <w:p>
      <w:pPr>
        <w:spacing w:after="80" w:before="80"/>
      </w:pPr>
      <w:r>
        <w:rPr>
          <w:rFonts w:ascii="Times New Roman" w:cs="Times New Roman" w:eastAsia="Times New Roman" w:hAnsi="Times New Roman"/>
          <w:b/>
          <w:bCs/>
          <w:color w:val="1F2937"/>
          <w:sz w:val="22"/>
          <w:szCs w:val="22"/>
        </w:rPr>
        <w:t xml:space="preserve">Pas à pas Make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Sur make.com → cliquer « Créer un scénario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Ajouter le premier module : chercher « Google Forms » → sélectionner « Watch Responses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Connecter ton compte Google (OAuth, Make gère ça automatiquement)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Choisir ton formulaire test (crée un formulaire simple avec 2-3 champs si tu n'en as pas)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Ajouter un deuxième module « + » → chercher « Google Sheets » → sélectionner « Add a Row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Mapper les champs : glisser les données du module 1 (réponses formulaire) vers les colonnes du tableur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Cliquer « Exécuter une fois » → soumettre une réponse test dans ton formulaire → vérifier que la ligne apparaît dans Sheets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Si OK → activer le scénario (bouton ON) et définir la fréquence de polling (ex. toutes les 15 min sur le plan gratuit)</w:t>
      </w:r>
    </w:p>
    <w:p>
      <w:pPr>
        <w:spacing w:after="100" w:before="100"/>
      </w:pPr>
    </w:p>
    <w:p>
      <w:pPr>
        <w:shd w:fill="F3F4F6" w:color="F3F4F6" w:val="solid"/>
        <w:spacing w:after="100" w:before="100"/>
        <w:ind w:left="360" w:right="360"/>
      </w:pPr>
      <w:r>
        <w:rPr>
          <w:rFonts w:ascii="Times New Roman" w:cs="Times New Roman" w:eastAsia="Times New Roman" w:hAnsi="Times New Roman"/>
          <w:color w:val="1F2937"/>
          <w:sz w:val="22"/>
          <w:szCs w:val="22"/>
        </w:rPr>
        <w:t xml:space="preserve">⚠️ Point d'attention : Make ne reçoit pas les réponses en temps réel sur le plan gratuit — il interroge Google Forms à intervalles réguliers (polling). Les déclencheurs en temps réel (webhooks) sont disponibles sur plan payant et dans la leçon n°6.</w:t>
      </w:r>
    </w:p>
    <w:p>
      <w:pPr>
        <w:spacing w:after="80" w:before="200"/>
      </w:pPr>
      <w:r>
        <w:rPr>
          <w:rFonts w:ascii="Times New Roman" w:cs="Times New Roman" w:eastAsia="Times New Roman" w:hAnsi="Times New Roman"/>
          <w:b/>
          <w:bCs/>
          <w:color w:val="1F2937"/>
          <w:sz w:val="26"/>
          <w:szCs w:val="26"/>
        </w:rPr>
        <w:t xml:space="preserve">Exercice 3 — Créer un premier Zap Zapier et comparer l'expérience</w:t>
      </w:r>
    </w:p>
    <w:p>
      <w:pPr>
        <w:spacing w:after="80" w:before="80"/>
      </w:pPr>
      <w:r>
        <w:rPr>
          <w:rFonts w:ascii="Times New Roman" w:cs="Times New Roman" w:eastAsia="Times New Roman" w:hAnsi="Times New Roman"/>
          <w:color w:val="1F2937"/>
          <w:sz w:val="22"/>
          <w:szCs w:val="22"/>
        </w:rPr>
        <w:t xml:space="preserve">Objectif : vivre la différence d'UX entre Make et Zapier, et forger ton propre avis.</w:t>
      </w:r>
    </w:p>
    <w:p>
      <w:pPr>
        <w:spacing w:after="100" w:before="100"/>
      </w:pPr>
    </w:p>
    <w:p>
      <w:pPr>
        <w:spacing w:after="80" w:before="80"/>
      </w:pPr>
      <w:r>
        <w:rPr>
          <w:rFonts w:ascii="Times New Roman" w:cs="Times New Roman" w:eastAsia="Times New Roman" w:hAnsi="Times New Roman"/>
          <w:b/>
          <w:bCs/>
          <w:color w:val="1F2937"/>
          <w:sz w:val="22"/>
          <w:szCs w:val="22"/>
        </w:rPr>
        <w:t xml:space="preserve">Instruction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Crée un compte gratuit sur zapier.com</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Reproduis le même scénario (Google Forms → Google Sheets) via l'assistant Zap</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Note les différences ressenties : guidage, complexité de mapping, terminologie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Teste un template Zapier prêt à l'emploi (onglet « Templates ») sur un cas qui t'intéresse</w:t>
      </w:r>
    </w:p>
    <w:p>
      <w:pPr>
        <w:spacing w:after="100" w:before="100"/>
      </w:pPr>
    </w:p>
    <w:p>
      <w:pPr>
        <w:spacing w:after="80" w:before="80"/>
      </w:pPr>
      <w:r>
        <w:rPr>
          <w:rFonts w:ascii="Times New Roman" w:cs="Times New Roman" w:eastAsia="Times New Roman" w:hAnsi="Times New Roman"/>
          <w:b/>
          <w:bCs/>
          <w:color w:val="1F2937"/>
          <w:sz w:val="22"/>
          <w:szCs w:val="22"/>
        </w:rPr>
        <w:t xml:space="preserve">Questions de réflexion à noter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Quelle interface t'a semblé plus intuitive ? Pour quel type de tâche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Où as-tu bloqué ? Qu'as-tu dû chercher dans la documentation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Lequel garderais-tu pour un usage quotidien personnel ? Pourquoi ?</w:t>
      </w:r>
    </w:p>
    <w:p>
      <w:pPr>
        <w:spacing w:after="100" w:before="100"/>
      </w:pPr>
    </w:p>
    <w:p>
      <w:pPr>
        <w:spacing w:after="80" w:before="80"/>
      </w:pPr>
      <w:r>
        <w:rPr>
          <w:rFonts w:ascii="Times New Roman" w:cs="Times New Roman" w:eastAsia="Times New Roman" w:hAnsi="Times New Roman"/>
          <w:color w:val="1F2937"/>
          <w:sz w:val="22"/>
          <w:szCs w:val="22"/>
        </w:rPr>
        <w:t xml:space="preserve">Cette comparaison active — et non théorique — ancre durablement les concepts. Tu ne lis plus « Make a un éditeur canvas » : tu l'as vécu.</w:t>
      </w:r>
    </w:p>
    <w:p>
      <w:pPr>
        <w:spacing w:after="120" w:before="320"/>
      </w:pPr>
      <w:r>
        <w:rPr>
          <w:rFonts w:ascii="Times New Roman" w:cs="Times New Roman" w:eastAsia="Times New Roman" w:hAnsi="Times New Roman"/>
          <w:b/>
          <w:bCs/>
          <w:color w:val="1B3A6B"/>
          <w:sz w:val="30"/>
          <w:szCs w:val="30"/>
        </w:rPr>
        <w:t xml:space="preserve">🎯 Challenge — Automatiser une alerte email vers Slack ou Teams</w:t>
      </w:r>
    </w:p>
    <w:p>
      <w:pPr>
        <w:spacing w:after="80" w:before="80"/>
      </w:pPr>
      <w:r>
        <w:rPr>
          <w:rFonts w:ascii="Times New Roman" w:cs="Times New Roman" w:eastAsia="Times New Roman" w:hAnsi="Times New Roman"/>
          <w:color w:val="1F2937"/>
          <w:sz w:val="22"/>
          <w:szCs w:val="22"/>
        </w:rPr>
        <w:t xml:space="preserve">Objectif de synthèse : enchaîner plusieurs concepts vus dans la leçon dans un scénario légèrement plus élaboré.</w:t>
      </w:r>
    </w:p>
    <w:p>
      <w:pPr>
        <w:spacing w:after="100" w:before="100"/>
      </w:pPr>
    </w:p>
    <w:p>
      <w:pPr>
        <w:spacing w:after="80" w:before="80"/>
      </w:pPr>
      <w:r>
        <w:rPr>
          <w:rFonts w:ascii="Times New Roman" w:cs="Times New Roman" w:eastAsia="Times New Roman" w:hAnsi="Times New Roman"/>
          <w:b/>
          <w:bCs/>
          <w:color w:val="1F2937"/>
          <w:sz w:val="22"/>
          <w:szCs w:val="22"/>
        </w:rPr>
        <w:t xml:space="preserve">Mission :</w:t>
      </w:r>
    </w:p>
    <w:p>
      <w:pPr>
        <w:spacing w:after="80" w:before="80"/>
      </w:pPr>
      <w:r>
        <w:rPr>
          <w:rFonts w:ascii="Times New Roman" w:cs="Times New Roman" w:eastAsia="Times New Roman" w:hAnsi="Times New Roman"/>
          <w:color w:val="1F2937"/>
          <w:sz w:val="22"/>
          <w:szCs w:val="22"/>
        </w:rPr>
        <w:t xml:space="preserve">Construis un scénario qui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Se déclenche quand tu reçois un email avec un objet contenant un mot-clé précis (ex. « URGENT » ou « Rapport » ou ton choix)</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Envoie une notification dans un canal Slack (ou Teams) avec : l'objet de l'email, l'expéditeur, et un lien vers l'email</w:t>
      </w:r>
    </w:p>
    <w:p>
      <w:pPr>
        <w:spacing w:after="100" w:before="100"/>
      </w:pPr>
    </w:p>
    <w:p>
      <w:pPr>
        <w:spacing w:after="80" w:before="80"/>
      </w:pPr>
      <w:r>
        <w:rPr>
          <w:rFonts w:ascii="Times New Roman" w:cs="Times New Roman" w:eastAsia="Times New Roman" w:hAnsi="Times New Roman"/>
          <w:b/>
          <w:bCs/>
          <w:color w:val="1F2937"/>
          <w:sz w:val="22"/>
          <w:szCs w:val="22"/>
        </w:rPr>
        <w:t xml:space="preserve">Étapes Make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Module 1 : Gmail → Watch Emails (avec filtre sur l'objet)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Module 2 : Slack → Send a Message (ou Microsoft Teams → Create a Chat Message)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Mapping : brancher Subject, From, Link depuis Gmail vers le message Slack</w:t>
      </w:r>
    </w:p>
    <w:p>
      <w:pPr>
        <w:spacing w:after="100" w:before="100"/>
      </w:pPr>
    </w:p>
    <w:p>
      <w:pPr>
        <w:spacing w:after="80" w:before="80"/>
      </w:pPr>
      <w:r>
        <w:rPr>
          <w:rFonts w:ascii="Times New Roman" w:cs="Times New Roman" w:eastAsia="Times New Roman" w:hAnsi="Times New Roman"/>
          <w:b/>
          <w:bCs/>
          <w:color w:val="1F2937"/>
          <w:sz w:val="22"/>
          <w:szCs w:val="22"/>
        </w:rPr>
        <w:t xml:space="preserve">Niveau bonus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Ajouter un filtre Make pour ne s'exécuter que si l'email n'est PAS d'un expéditeur donné (ex. filtrer les newsletters)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Ajouter une 3e action pour logger l'email dans un Google Sheets (tu as déjà fait ça en exercice 2 — combine !)</w:t>
      </w:r>
    </w:p>
    <w:p>
      <w:pPr>
        <w:spacing w:after="100" w:before="100"/>
      </w:pPr>
    </w:p>
    <w:p>
      <w:pPr>
        <w:shd w:fill="F3F4F6" w:color="F3F4F6" w:val="solid"/>
        <w:spacing w:after="100" w:before="100"/>
        <w:ind w:left="360" w:right="360"/>
      </w:pPr>
      <w:r>
        <w:rPr>
          <w:rFonts w:ascii="Times New Roman" w:cs="Times New Roman" w:eastAsia="Times New Roman" w:hAnsi="Times New Roman"/>
          <w:color w:val="1F2937"/>
          <w:sz w:val="22"/>
          <w:szCs w:val="22"/>
        </w:rPr>
        <w:t xml:space="preserve">🏆 Critère de réussite : le scénario tourne en autonomie, tu reçois la notification Slack/Teams quand tu t'envoies un email test avec le bon mot-clé. Pas de déclenchement parasite sur les autres emails.</w:t>
      </w:r>
    </w:p>
    <w:p>
      <w:pPr>
        <w:spacing w:after="120" w:before="320"/>
      </w:pPr>
      <w:r>
        <w:rPr>
          <w:rFonts w:ascii="Times New Roman" w:cs="Times New Roman" w:eastAsia="Times New Roman" w:hAnsi="Times New Roman"/>
          <w:b/>
          <w:bCs/>
          <w:color w:val="1B3A6B"/>
          <w:sz w:val="30"/>
          <w:szCs w:val="30"/>
        </w:rPr>
        <w:t xml:space="preserve">🌉 Pont pro — Application en ESSMS</w:t>
      </w:r>
    </w:p>
    <w:p>
      <w:pPr>
        <w:spacing w:after="80" w:before="80"/>
      </w:pPr>
      <w:r>
        <w:rPr>
          <w:rFonts w:ascii="Times New Roman" w:cs="Times New Roman" w:eastAsia="Times New Roman" w:hAnsi="Times New Roman"/>
          <w:color w:val="1F2937"/>
          <w:sz w:val="22"/>
          <w:szCs w:val="22"/>
        </w:rPr>
        <w:t xml:space="preserve">Dans un foyer d'hébergement, les équipes remplissent de nombreux documents répétitifs : fiches d'incident, transmissions, comptes-rendus de réunion. Plusieurs de ces flux sont aujourd'hui manuels et pourraient être partiellement automatisés avec Make ou Zapier.</w:t>
      </w:r>
    </w:p>
    <w:p>
      <w:pPr>
        <w:spacing w:after="100" w:before="100"/>
      </w:pPr>
    </w:p>
    <w:p>
      <w:pPr>
        <w:spacing w:after="80" w:before="80"/>
      </w:pPr>
      <w:r>
        <w:rPr>
          <w:rFonts w:ascii="Times New Roman" w:cs="Times New Roman" w:eastAsia="Times New Roman" w:hAnsi="Times New Roman"/>
          <w:color w:val="1F2937"/>
          <w:sz w:val="22"/>
          <w:szCs w:val="22"/>
        </w:rPr>
        <w:t xml:space="preserve">Exemple concret : un formulaire Google Forms utilisé pour les transmissions de nuit (données résidents, événements de la veille) pourrait automatiquement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Alimenter un Google Sheets de suivi partagé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Envoyer un récapitulatif au chef de service par email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Créer une tâche dans un outil de gestion d'équipe</w:t>
      </w:r>
    </w:p>
    <w:p>
      <w:pPr>
        <w:spacing w:after="100" w:before="100"/>
      </w:pPr>
    </w:p>
    <w:p>
      <w:pPr>
        <w:shd w:fill="F3F4F6" w:color="F3F4F6" w:val="solid"/>
        <w:spacing w:after="100" w:before="100"/>
        <w:ind w:left="360" w:right="360"/>
      </w:pPr>
      <w:r>
        <w:rPr>
          <w:rFonts w:ascii="Times New Roman" w:cs="Times New Roman" w:eastAsia="Times New Roman" w:hAnsi="Times New Roman"/>
          <w:color w:val="1F2937"/>
          <w:sz w:val="22"/>
          <w:szCs w:val="22"/>
        </w:rPr>
        <w:t xml:space="preserve">⚠️ Garde-fou réglementaire : tout traitement de données personnelles de résidents exige une analyse RGPD (base légale, registre de traitement, limitation des accès). Les outils SaaS américains (Google, Zapier, Make) ne sont pas souverains. Pour des données sensibles (santé, situation de handicap), privilégier des solutions hébergées en Europe ou des alternatives auto-hébergées (n8n — leçon 5).</w:t>
      </w:r>
    </w:p>
    <w:p>
      <w:pPr>
        <w:spacing w:after="120" w:before="320"/>
      </w:pPr>
      <w:r>
        <w:rPr>
          <w:rFonts w:ascii="Times New Roman" w:cs="Times New Roman" w:eastAsia="Times New Roman" w:hAnsi="Times New Roman"/>
          <w:b/>
          <w:bCs/>
          <w:color w:val="1B3A6B"/>
          <w:sz w:val="30"/>
          <w:szCs w:val="30"/>
        </w:rPr>
        <w:t xml:space="preserve">📚 Ressources cliquables — Pour approfondir</w:t>
      </w:r>
    </w:p>
    <w:p>
      <w:pPr>
        <w:spacing w:after="80" w:before="80"/>
      </w:pPr>
      <w:r>
        <w:rPr>
          <w:rFonts w:ascii="Times New Roman" w:cs="Times New Roman" w:eastAsia="Times New Roman" w:hAnsi="Times New Roman"/>
          <w:b/>
          <w:bCs/>
          <w:color w:val="1F2937"/>
          <w:sz w:val="22"/>
          <w:szCs w:val="22"/>
        </w:rPr>
        <w:t xml:space="preserve">Make — Documentation et apprentissage :</w:t>
      </w:r>
    </w:p>
    <w:p>
      <w:pPr>
        <w:pStyle w:val="ListParagraph"/>
        <w:numPr>
          <w:ilvl w:val="0"/>
          <w:numId w:val="1"/>
        </w:numPr>
        <w:spacing w:after="60" w:before="60"/>
      </w:pPr>
      <w:hyperlink w:history="1" r:id="rIdh-3tf8qls9teixdwyax1f">
        <w:r>
          <w:rPr>
            <w:rFonts w:ascii="Times New Roman" w:cs="Times New Roman" w:eastAsia="Times New Roman" w:hAnsi="Times New Roman"/>
            <w:color w:val="1155CC"/>
            <w:sz w:val="22"/>
            <w:szCs w:val="22"/>
            <w:u w:val="single"/>
          </w:rPr>
          <w:t xml:space="preserve">Make Academy — Apprendre Make pas à pas (officiel)</w:t>
        </w:r>
      </w:hyperlink>
      <w:r>
        <w:rPr>
          <w:rFonts w:ascii="Times New Roman" w:cs="Times New Roman" w:eastAsia="Times New Roman" w:hAnsi="Times New Roman"/>
          <w:color w:val="1F2937"/>
          <w:sz w:val="22"/>
          <w:szCs w:val="22"/>
        </w:rPr>
        <w:t xml:space="preserve"> — plateforme eLearning gratuite, parcours structurés</w:t>
      </w:r>
    </w:p>
    <w:p>
      <w:pPr>
        <w:pStyle w:val="ListParagraph"/>
        <w:numPr>
          <w:ilvl w:val="0"/>
          <w:numId w:val="1"/>
        </w:numPr>
        <w:spacing w:after="60" w:before="60"/>
      </w:pPr>
      <w:hyperlink w:history="1" r:id="rIdmobrmangc31ieacx_h5qg">
        <w:r>
          <w:rPr>
            <w:rFonts w:ascii="Times New Roman" w:cs="Times New Roman" w:eastAsia="Times New Roman" w:hAnsi="Times New Roman"/>
            <w:color w:val="1155CC"/>
            <w:sz w:val="22"/>
            <w:szCs w:val="22"/>
            <w:u w:val="single"/>
          </w:rPr>
          <w:t xml:space="preserve">Guide Make Débutant : Créer son Premier Scénario en 2026</w:t>
        </w:r>
      </w:hyperlink>
      <w:r>
        <w:rPr>
          <w:rFonts w:ascii="Times New Roman" w:cs="Times New Roman" w:eastAsia="Times New Roman" w:hAnsi="Times New Roman"/>
          <w:color w:val="1F2937"/>
          <w:sz w:val="22"/>
          <w:szCs w:val="22"/>
        </w:rPr>
        <w:t xml:space="preserve"> — déclencheur, actions, modules, filtres, routeurs — en français</w:t>
      </w:r>
    </w:p>
    <w:p>
      <w:pPr>
        <w:pStyle w:val="ListParagraph"/>
        <w:numPr>
          <w:ilvl w:val="0"/>
          <w:numId w:val="1"/>
        </w:numPr>
        <w:spacing w:after="60" w:before="60"/>
      </w:pPr>
      <w:hyperlink w:history="1" r:id="rIdgavhl61v9xah7s0xjgnmf">
        <w:r>
          <w:rPr>
            <w:rFonts w:ascii="Times New Roman" w:cs="Times New Roman" w:eastAsia="Times New Roman" w:hAnsi="Times New Roman"/>
            <w:color w:val="1155CC"/>
            <w:sz w:val="22"/>
            <w:szCs w:val="22"/>
            <w:u w:val="single"/>
          </w:rPr>
          <w:t xml:space="preserve">Make.com : Le Guide Complet 2026 — FlowSpag</w:t>
        </w:r>
      </w:hyperlink>
      <w:r>
        <w:rPr>
          <w:rFonts w:ascii="Times New Roman" w:cs="Times New Roman" w:eastAsia="Times New Roman" w:hAnsi="Times New Roman"/>
          <w:color w:val="1F2937"/>
          <w:sz w:val="22"/>
          <w:szCs w:val="22"/>
        </w:rPr>
        <w:t xml:space="preserve"> — guide complet en français, comparatif inclus</w:t>
      </w:r>
    </w:p>
    <w:p>
      <w:pPr>
        <w:pStyle w:val="ListParagraph"/>
        <w:numPr>
          <w:ilvl w:val="0"/>
          <w:numId w:val="1"/>
        </w:numPr>
        <w:spacing w:after="60" w:before="60"/>
      </w:pPr>
      <w:hyperlink w:history="1" r:id="rIdvwivlm-tzafiv8gkyxq9i">
        <w:r>
          <w:rPr>
            <w:rFonts w:ascii="Times New Roman" w:cs="Times New Roman" w:eastAsia="Times New Roman" w:hAnsi="Times New Roman"/>
            <w:color w:val="1155CC"/>
            <w:sz w:val="22"/>
            <w:szCs w:val="22"/>
            <w:u w:val="single"/>
          </w:rPr>
          <w:t xml:space="preserve">Tutoriel Make : créer son premier scénario automatisé</w:t>
        </w:r>
      </w:hyperlink>
      <w:r>
        <w:rPr>
          <w:rFonts w:ascii="Times New Roman" w:cs="Times New Roman" w:eastAsia="Times New Roman" w:hAnsi="Times New Roman"/>
          <w:color w:val="1F2937"/>
          <w:sz w:val="22"/>
          <w:szCs w:val="22"/>
        </w:rPr>
        <w:t xml:space="preserve"> — tutoriel pas à pas</w:t>
      </w:r>
    </w:p>
    <w:p>
      <w:pPr>
        <w:spacing w:after="100" w:before="100"/>
      </w:pPr>
    </w:p>
    <w:p>
      <w:pPr>
        <w:spacing w:after="80" w:before="80"/>
      </w:pPr>
      <w:r>
        <w:rPr>
          <w:rFonts w:ascii="Times New Roman" w:cs="Times New Roman" w:eastAsia="Times New Roman" w:hAnsi="Times New Roman"/>
          <w:b/>
          <w:bCs/>
          <w:color w:val="1F2937"/>
          <w:sz w:val="22"/>
          <w:szCs w:val="22"/>
        </w:rPr>
        <w:t xml:space="preserve">Zapier — Documentation officielle :</w:t>
      </w:r>
    </w:p>
    <w:p>
      <w:pPr>
        <w:pStyle w:val="ListParagraph"/>
        <w:numPr>
          <w:ilvl w:val="0"/>
          <w:numId w:val="1"/>
        </w:numPr>
        <w:spacing w:after="60" w:before="60"/>
      </w:pPr>
      <w:hyperlink w:history="1" r:id="rIdvhgdbm4hiewgx8hhtgsts">
        <w:r>
          <w:rPr>
            <w:rFonts w:ascii="Times New Roman" w:cs="Times New Roman" w:eastAsia="Times New Roman" w:hAnsi="Times New Roman"/>
            <w:color w:val="1155CC"/>
            <w:sz w:val="22"/>
            <w:szCs w:val="22"/>
            <w:u w:val="single"/>
          </w:rPr>
          <w:t xml:space="preserve">Get started with Zapier</w:t>
        </w:r>
      </w:hyperlink>
      <w:r>
        <w:rPr>
          <w:rFonts w:ascii="Times New Roman" w:cs="Times New Roman" w:eastAsia="Times New Roman" w:hAnsi="Times New Roman"/>
          <w:color w:val="1F2937"/>
          <w:sz w:val="22"/>
          <w:szCs w:val="22"/>
        </w:rPr>
        <w:t xml:space="preserve"> — guide de démarrage officiel Zapier</w:t>
      </w:r>
    </w:p>
    <w:p>
      <w:pPr>
        <w:pStyle w:val="ListParagraph"/>
        <w:numPr>
          <w:ilvl w:val="0"/>
          <w:numId w:val="1"/>
        </w:numPr>
        <w:spacing w:after="60" w:before="60"/>
      </w:pPr>
      <w:hyperlink w:history="1" r:id="rIduthng7e8eyhaprv_ewvq1">
        <w:r>
          <w:rPr>
            <w:rFonts w:ascii="Times New Roman" w:cs="Times New Roman" w:eastAsia="Times New Roman" w:hAnsi="Times New Roman"/>
            <w:color w:val="1155CC"/>
            <w:sz w:val="22"/>
            <w:szCs w:val="22"/>
            <w:u w:val="single"/>
          </w:rPr>
          <w:t xml:space="preserve">Learn key concepts in Zap workflows</w:t>
        </w:r>
      </w:hyperlink>
      <w:r>
        <w:rPr>
          <w:rFonts w:ascii="Times New Roman" w:cs="Times New Roman" w:eastAsia="Times New Roman" w:hAnsi="Times New Roman"/>
          <w:color w:val="1F2937"/>
          <w:sz w:val="22"/>
          <w:szCs w:val="22"/>
        </w:rPr>
        <w:t xml:space="preserve"> — Trigger, Action, Filter — les concepts fondamentaux</w:t>
      </w:r>
    </w:p>
    <w:p>
      <w:pPr>
        <w:pStyle w:val="ListParagraph"/>
        <w:numPr>
          <w:ilvl w:val="0"/>
          <w:numId w:val="1"/>
        </w:numPr>
        <w:spacing w:after="60" w:before="60"/>
      </w:pPr>
      <w:hyperlink w:history="1" r:id="rIdk6fc0sh_18788_k57aje9">
        <w:r>
          <w:rPr>
            <w:rFonts w:ascii="Times New Roman" w:cs="Times New Roman" w:eastAsia="Times New Roman" w:hAnsi="Times New Roman"/>
            <w:color w:val="1155CC"/>
            <w:sz w:val="22"/>
            <w:szCs w:val="22"/>
            <w:u w:val="single"/>
          </w:rPr>
          <w:t xml:space="preserve">Set up your Zap trigger — Zapier Help</w:t>
        </w:r>
      </w:hyperlink>
      <w:r>
        <w:rPr>
          <w:rFonts w:ascii="Times New Roman" w:cs="Times New Roman" w:eastAsia="Times New Roman" w:hAnsi="Times New Roman"/>
          <w:color w:val="1F2937"/>
          <w:sz w:val="22"/>
          <w:szCs w:val="22"/>
        </w:rPr>
        <w:t xml:space="preserve"> — configurer un déclencheur étape par étape</w:t>
      </w:r>
    </w:p>
    <w:p>
      <w:pPr>
        <w:pStyle w:val="ListParagraph"/>
        <w:numPr>
          <w:ilvl w:val="0"/>
          <w:numId w:val="1"/>
        </w:numPr>
        <w:spacing w:after="60" w:before="60"/>
      </w:pPr>
      <w:hyperlink w:history="1" r:id="rId7yrxh12cjqugr_byif5ij">
        <w:r>
          <w:rPr>
            <w:rFonts w:ascii="Times New Roman" w:cs="Times New Roman" w:eastAsia="Times New Roman" w:hAnsi="Times New Roman"/>
            <w:color w:val="1155CC"/>
            <w:sz w:val="22"/>
            <w:szCs w:val="22"/>
            <w:u w:val="single"/>
          </w:rPr>
          <w:t xml:space="preserve">Zap workflows quick start guide</w:t>
        </w:r>
      </w:hyperlink>
      <w:r>
        <w:rPr>
          <w:rFonts w:ascii="Times New Roman" w:cs="Times New Roman" w:eastAsia="Times New Roman" w:hAnsi="Times New Roman"/>
          <w:color w:val="1F2937"/>
          <w:sz w:val="22"/>
          <w:szCs w:val="22"/>
        </w:rPr>
        <w:t xml:space="preserve"> — guide de démarrage rapide officiel</w:t>
      </w:r>
    </w:p>
    <w:p>
      <w:pPr>
        <w:spacing w:after="100" w:before="100"/>
      </w:pPr>
    </w:p>
    <w:p>
      <w:pPr>
        <w:spacing w:after="80" w:before="80"/>
      </w:pPr>
      <w:r>
        <w:rPr>
          <w:rFonts w:ascii="Times New Roman" w:cs="Times New Roman" w:eastAsia="Times New Roman" w:hAnsi="Times New Roman"/>
          <w:b/>
          <w:bCs/>
          <w:color w:val="1F2937"/>
          <w:sz w:val="22"/>
          <w:szCs w:val="22"/>
        </w:rPr>
        <w:t xml:space="preserve">Comparatif et contexte :</w:t>
      </w:r>
    </w:p>
    <w:p>
      <w:pPr>
        <w:pStyle w:val="ListParagraph"/>
        <w:numPr>
          <w:ilvl w:val="0"/>
          <w:numId w:val="1"/>
        </w:numPr>
        <w:spacing w:after="60" w:before="60"/>
      </w:pPr>
      <w:hyperlink w:history="1" r:id="rIdrbpuy8bzsulmy4tcepbib">
        <w:r>
          <w:rPr>
            <w:rFonts w:ascii="Times New Roman" w:cs="Times New Roman" w:eastAsia="Times New Roman" w:hAnsi="Times New Roman"/>
            <w:color w:val="1155CC"/>
            <w:sz w:val="22"/>
            <w:szCs w:val="22"/>
            <w:u w:val="single"/>
          </w:rPr>
          <w:t xml:space="preserve">Automatiser avec Make : le guide 2025 — Yes We Prompt</w:t>
        </w:r>
      </w:hyperlink>
      <w:r>
        <w:rPr>
          <w:rFonts w:ascii="Times New Roman" w:cs="Times New Roman" w:eastAsia="Times New Roman" w:hAnsi="Times New Roman"/>
          <w:color w:val="1F2937"/>
          <w:sz w:val="22"/>
          <w:szCs w:val="22"/>
        </w:rPr>
        <w:t xml:space="preserve"> — guide pratique avec cas d'usage</w:t>
      </w:r>
    </w:p>
    <w:p>
      <w:pPr>
        <w:pStyle w:val="ListParagraph"/>
        <w:numPr>
          <w:ilvl w:val="0"/>
          <w:numId w:val="1"/>
        </w:numPr>
        <w:spacing w:after="60" w:before="60"/>
      </w:pPr>
      <w:hyperlink w:history="1" r:id="rIdvjee5e3vxtq-cprgku_il">
        <w:r>
          <w:rPr>
            <w:rFonts w:ascii="Times New Roman" w:cs="Times New Roman" w:eastAsia="Times New Roman" w:hAnsi="Times New Roman"/>
            <w:color w:val="1155CC"/>
            <w:sz w:val="22"/>
            <w:szCs w:val="22"/>
            <w:u w:val="single"/>
          </w:rPr>
          <w:t xml:space="preserve">Automatisation facturation Integromat (Make) pas à pas</w:t>
        </w:r>
      </w:hyperlink>
      <w:r>
        <w:rPr>
          <w:rFonts w:ascii="Times New Roman" w:cs="Times New Roman" w:eastAsia="Times New Roman" w:hAnsi="Times New Roman"/>
          <w:color w:val="1F2937"/>
          <w:sz w:val="22"/>
          <w:szCs w:val="22"/>
        </w:rPr>
        <w:t xml:space="preserve"> — scénario complet + comparatif Make vs Zapier</w:t>
      </w:r>
    </w:p>
    <w:p>
      <w:pPr>
        <w:spacing w:after="120" w:before="320"/>
      </w:pPr>
      <w:r>
        <w:rPr>
          <w:rFonts w:ascii="Times New Roman" w:cs="Times New Roman" w:eastAsia="Times New Roman" w:hAnsi="Times New Roman"/>
          <w:b/>
          <w:bCs/>
          <w:color w:val="1B3A6B"/>
          <w:sz w:val="30"/>
          <w:szCs w:val="30"/>
        </w:rPr>
        <w:t xml:space="preserve">🔜 Prochaine leçon — n°14</w:t>
      </w:r>
    </w:p>
    <w:p>
      <w:pPr>
        <w:spacing w:after="80" w:before="80"/>
      </w:pPr>
      <w:r>
        <w:rPr>
          <w:rFonts w:ascii="Times New Roman" w:cs="Times New Roman" w:eastAsia="Times New Roman" w:hAnsi="Times New Roman"/>
          <w:color w:val="1F2937"/>
          <w:sz w:val="22"/>
          <w:szCs w:val="22"/>
        </w:rPr>
        <w:t xml:space="preserve">Thème : n8n — Automatisation avancée et auto-hébergeable</w:t>
      </w:r>
    </w:p>
    <w:p>
      <w:pPr>
        <w:spacing w:after="100" w:before="100"/>
      </w:pPr>
    </w:p>
    <w:p>
      <w:pPr>
        <w:spacing w:after="80" w:before="80"/>
      </w:pPr>
      <w:r>
        <w:rPr>
          <w:rFonts w:ascii="Times New Roman" w:cs="Times New Roman" w:eastAsia="Times New Roman" w:hAnsi="Times New Roman"/>
          <w:color w:val="1F2937"/>
          <w:sz w:val="22"/>
          <w:szCs w:val="22"/>
        </w:rPr>
        <w:t xml:space="preserve">Au programme : installer n8n (version cloud ou auto-hébergée), comprendre sa logique de nœuds, créer un workflow avec logique conditionnelle, et comparer concrètement avec Make/Zapier. La grande différence : n8n est open source, tu gardes le contrôle total de tes données — essentiel pour des usages en ESSMS.</w:t>
      </w:r>
    </w:p>
    <w:p>
      <w:pPr>
        <w:spacing w:after="100" w:before="100"/>
      </w:pPr>
    </w:p>
    <w:p>
      <w:pPr>
        <w:shd w:fill="F3F4F6" w:color="F3F4F6" w:val="solid"/>
        <w:spacing w:after="100" w:before="100"/>
        <w:ind w:left="360" w:right="360"/>
      </w:pPr>
      <w:r>
        <w:rPr>
          <w:rFonts w:ascii="Times New Roman" w:cs="Times New Roman" w:eastAsia="Times New Roman" w:hAnsi="Times New Roman"/>
          <w:color w:val="1F2937"/>
          <w:sz w:val="22"/>
          <w:szCs w:val="22"/>
        </w:rPr>
        <w:t xml:space="preserve">💡 Anticipation : tu auras besoin d'un accès à n8n.cloud (plan gratuit disponible) ou d'un terminal pour lancer n8n en local avec Docker ou npx. Prépare l'un des deux avant la prochaine leçon.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3tf8qls9teixdwyax1f" Type="http://schemas.openxmlformats.org/officeDocument/2006/relationships/hyperlink" Target="https://academy.make.com/" TargetMode="External"/><Relationship Id="rIdmobrmangc31ieacx_h5qg" Type="http://schemas.openxmlformats.org/officeDocument/2006/relationships/hyperlink" Target="https://www.automatisation-intelligence-artificielle.fr/guide-make-debutant-premier-scenario/" TargetMode="External"/><Relationship Id="rIdgavhl61v9xah7s0xjgnmf" Type="http://schemas.openxmlformats.org/officeDocument/2006/relationships/hyperlink" Target="https://www.flowspag.fr/make-com-guide/" TargetMode="External"/><Relationship Id="rIdvwivlm-tzafiv8gkyxq9i" Type="http://schemas.openxmlformats.org/officeDocument/2006/relationships/hyperlink" Target="https://www.automatisation-intelligence-artificielle.fr/blog/tutoriel-make-premier-scenario-automatisation/" TargetMode="External"/><Relationship Id="rIdvhgdbm4hiewgx8hhtgsts" Type="http://schemas.openxmlformats.org/officeDocument/2006/relationships/hyperlink" Target="https://zapier.com/blog/get-started-with-zapier/" TargetMode="External"/><Relationship Id="rIduthng7e8eyhaprv_ewvq1" Type="http://schemas.openxmlformats.org/officeDocument/2006/relationships/hyperlink" Target="https://help.zapier.com/hc/en-us/articles/8496181725453-Learn-key-concepts-in-Zaps" TargetMode="External"/><Relationship Id="rIdk6fc0sh_18788_k57aje9" Type="http://schemas.openxmlformats.org/officeDocument/2006/relationships/hyperlink" Target="https://help.zapier.com/hc/en-us/articles/8496288188429-Set-up-your-Zap-trigger" TargetMode="External"/><Relationship Id="rId7yrxh12cjqugr_byif5ij" Type="http://schemas.openxmlformats.org/officeDocument/2006/relationships/hyperlink" Target="https://help.zapier.com/hc/en-us/articles/22234847450893-Zaps-quick-start-guide" TargetMode="External"/><Relationship Id="rIdrbpuy8bzsulmy4tcepbib" Type="http://schemas.openxmlformats.org/officeDocument/2006/relationships/hyperlink" Target="https://yes-we-prompt.fr/guides-tuto-ia/guide-automatiser-make-2025/" TargetMode="External"/><Relationship Id="rIdvjee5e3vxtq-cprgku_il" Type="http://schemas.openxmlformats.org/officeDocument/2006/relationships/hyperlink" Target="https://invoicing.plus/blog/automatisation-facturation-integromat-make/"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NO-CODE + IA n°13 — Premiers automatismes no-code avec Make &amp; Zapier</dc:title>
  <dc:creator>Claude Code — Parcours NO-CODE + IA</dc:creator>
  <dc:description>Leçon 4/16 du parcours NO-CODE + IA — Déclencheurs, actions, mapping de données, Make vs Zapier.</dc:description>
  <cp:lastModifiedBy>Un-named</cp:lastModifiedBy>
  <cp:revision>1</cp:revision>
  <dcterms:created xsi:type="dcterms:W3CDTF">2026-07-03T06:06:37.969Z</dcterms:created>
  <dcterms:modified xsi:type="dcterms:W3CDTF">2026-07-03T06:06:37.989Z</dcterms:modified>
</cp:coreProperties>
</file>

<file path=docProps/custom.xml><?xml version="1.0" encoding="utf-8"?>
<Properties xmlns="http://schemas.openxmlformats.org/officeDocument/2006/custom-properties" xmlns:vt="http://schemas.openxmlformats.org/officeDocument/2006/docPropsVTypes"/>
</file>