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spacing w:after="120" w:before="0"/>
        <w:jc w:val="center"/>
      </w:pPr>
      <w:r>
        <w:rPr>
          <w:rFonts w:ascii="Calibri" w:cs="Calibri" w:eastAsia="Calibri" w:hAnsi="Calibri"/>
          <w:b/>
          <w:bCs/>
          <w:color w:val="FFFFFF"/>
          <w:sz w:val="20"/>
          <w:szCs w:val="20"/>
          <w:highlight w:val="darkBlue"/>
          <w:highlightCs w:val="darkBlue"/>
        </w:rPr>
        <w:t xml:space="preserve">VEILLE RBPP — HAUTE AUTORITÉ DE SANTÉ</w:t>
      </w:r>
    </w:p>
    <w:p>
      <w:pPr>
        <w:spacing w:after="200"/>
        <w:jc w:val="center"/>
      </w:pPr>
      <w:r>
        <w:rPr>
          <w:rFonts w:ascii="Calibri" w:cs="Calibri" w:eastAsia="Calibri" w:hAnsi="Calibri"/>
          <w:b/>
          <w:bCs/>
          <w:color w:val="1B3A6B"/>
          <w:sz w:val="28"/>
          <w:szCs w:val="28"/>
        </w:rPr>
        <w:t xml:space="preserve">La vie quotidienne des enfants de 3 à 11 ans
accueillis dans les établissements de protection de l'enfance</w:t>
      </w:r>
    </w:p>
    <w:p>
      <w:pPr>
        <w:spacing w:after="80"/>
      </w:pPr>
      <w:r>
        <w:rPr>
          <w:rFonts w:ascii="Calibri" w:cs="Calibri" w:eastAsia="Calibri" w:hAnsi="Calibri"/>
          <w:b/>
          <w:bCs/>
          <w:color w:val="555555"/>
          <w:sz w:val="22"/>
          <w:szCs w:val="22"/>
        </w:rPr>
        <w:t xml:space="preserve">Note de cadrage — Adoptée le 7 juillet 2026</w:t>
      </w:r>
    </w:p>
    <w:p>
      <w:pPr>
        <w:spacing w:after="80" w:before="80"/>
      </w:pPr>
      <w:r>
        <w:rPr>
          <w:rFonts w:ascii="Calibri" w:cs="Calibri" w:eastAsia="Calibri" w:hAnsi="Calibri"/>
          <w:color w:val="AAAAAA"/>
          <w:sz w:val="18"/>
          <w:szCs w:val="18"/>
        </w:rPr>
        <w:t xml:space="preserve">───────────────────────────────────</w:t>
      </w:r>
    </w:p>
    <w:p>
      <w:pPr>
        <w:spacing w:after="80" w:before="240"/>
      </w:pPr>
      <w:r>
        <w:rPr>
          <w:rFonts w:ascii="Calibri" w:cs="Calibri" w:eastAsia="Calibri" w:hAnsi="Calibri"/>
          <w:b/>
          <w:bCs/>
          <w:color w:val="1B3A6B"/>
          <w:sz w:val="24"/>
          <w:szCs w:val="24"/>
        </w:rPr>
        <w:t xml:space="preserve">📌 Présentation de la publication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rPr>
                <w:rFonts w:ascii="Calibri" w:cs="Calibri" w:eastAsia="Calibri" w:hAnsi="Calibri"/>
                <w:b/>
                <w:bCs/>
                <w:sz w:val="20"/>
                <w:szCs w:val="20"/>
              </w:rPr>
              <w:t xml:space="preserve">Type de document</w:t>
            </w:r>
          </w:p>
        </w:tc>
        <w:tc>
          <w:tcPr>
            <w:tcW w:type="pct" w:w="70%"/>
          </w:tcPr>
          <w:p>
            <w:r>
              <w:rPr>
                <w:rFonts w:ascii="Calibri" w:cs="Calibri" w:eastAsia="Calibri" w:hAnsi="Calibri"/>
                <w:sz w:val="20"/>
                <w:szCs w:val="20"/>
              </w:rPr>
              <w:t xml:space="preserve">Note de cadrage (RBPP en cours d'élaboration)</w:t>
            </w:r>
          </w:p>
        </w:tc>
      </w:tr>
      <w:tr>
        <w:tc>
          <w:tcPr>
            <w:tcW w:type="pct" w:w="30%"/>
          </w:tcPr>
          <w:p>
            <w:r>
              <w:rPr>
                <w:rFonts w:ascii="Calibri" w:cs="Calibri" w:eastAsia="Calibri" w:hAnsi="Calibri"/>
                <w:b/>
                <w:bCs/>
                <w:sz w:val="20"/>
                <w:szCs w:val="20"/>
              </w:rPr>
              <w:t xml:space="preserve">Date de validation</w:t>
            </w:r>
          </w:p>
        </w:tc>
        <w:tc>
          <w:tcPr>
            <w:tcW w:type="pct" w:w="70%"/>
          </w:tcPr>
          <w:p>
            <w:r>
              <w:rPr>
                <w:rFonts w:ascii="Calibri" w:cs="Calibri" w:eastAsia="Calibri" w:hAnsi="Calibri"/>
                <w:sz w:val="20"/>
                <w:szCs w:val="20"/>
              </w:rPr>
              <w:t xml:space="preserve">7 juillet 2026 (CSMS)</w:t>
            </w:r>
          </w:p>
        </w:tc>
      </w:tr>
      <w:tr>
        <w:tc>
          <w:tcPr>
            <w:tcW w:type="pct" w:w="30%"/>
          </w:tcPr>
          <w:p>
            <w:r>
              <w:rPr>
                <w:rFonts w:ascii="Calibri" w:cs="Calibri" w:eastAsia="Calibri" w:hAnsi="Calibri"/>
                <w:b/>
                <w:bCs/>
                <w:sz w:val="20"/>
                <w:szCs w:val="20"/>
              </w:rPr>
              <w:t xml:space="preserve">Date de publication</w:t>
            </w:r>
          </w:p>
        </w:tc>
        <w:tc>
          <w:tcPr>
            <w:tcW w:type="pct" w:w="70%"/>
          </w:tcPr>
          <w:p>
            <w:r>
              <w:rPr>
                <w:rFonts w:ascii="Calibri" w:cs="Calibri" w:eastAsia="Calibri" w:hAnsi="Calibri"/>
                <w:sz w:val="20"/>
                <w:szCs w:val="20"/>
              </w:rPr>
              <w:t xml:space="preserve">9 juillet 2026</w:t>
            </w:r>
          </w:p>
        </w:tc>
      </w:tr>
      <w:tr>
        <w:tc>
          <w:tcPr>
            <w:tcW w:type="pct" w:w="30%"/>
          </w:tcPr>
          <w:p>
            <w:r>
              <w:rPr>
                <w:rFonts w:ascii="Calibri" w:cs="Calibri" w:eastAsia="Calibri" w:hAnsi="Calibri"/>
                <w:b/>
                <w:bCs/>
                <w:sz w:val="20"/>
                <w:szCs w:val="20"/>
              </w:rPr>
              <w:t xml:space="preserve">Demandeur</w:t>
            </w:r>
          </w:p>
        </w:tc>
        <w:tc>
          <w:tcPr>
            <w:tcW w:type="pct" w:w="70%"/>
          </w:tcPr>
          <w:p>
            <w:r>
              <w:rPr>
                <w:rFonts w:ascii="Calibri" w:cs="Calibri" w:eastAsia="Calibri" w:hAnsi="Calibri"/>
                <w:sz w:val="20"/>
                <w:szCs w:val="20"/>
              </w:rPr>
              <w:t xml:space="preserve">Direction générale de la cohésion sociale (DGCS)</w:t>
            </w:r>
          </w:p>
        </w:tc>
      </w:tr>
      <w:tr>
        <w:tc>
          <w:tcPr>
            <w:tcW w:type="pct" w:w="30%"/>
          </w:tcPr>
          <w:p>
            <w:r>
              <w:rPr>
                <w:rFonts w:ascii="Calibri" w:cs="Calibri" w:eastAsia="Calibri" w:hAnsi="Calibri"/>
                <w:b/>
                <w:bCs/>
                <w:sz w:val="20"/>
                <w:szCs w:val="20"/>
              </w:rPr>
              <w:t xml:space="preserve">Responsables</w:t>
            </w:r>
          </w:p>
        </w:tc>
        <w:tc>
          <w:tcPr>
            <w:tcW w:type="pct" w:w="70%"/>
          </w:tcPr>
          <w:p>
            <w:r>
              <w:rPr>
                <w:rFonts w:ascii="Calibri" w:cs="Calibri" w:eastAsia="Calibri" w:hAnsi="Calibri"/>
                <w:sz w:val="20"/>
                <w:szCs w:val="20"/>
              </w:rPr>
              <w:t xml:space="preserve">Renaud HARD &amp; Hélène JEVDJENIJEVIC (chefs de projet)</w:t>
            </w:r>
          </w:p>
        </w:tc>
      </w:tr>
      <w:tr>
        <w:tc>
          <w:tcPr>
            <w:tcW w:type="pct" w:w="30%"/>
          </w:tcPr>
          <w:p>
            <w:r>
              <w:rPr>
                <w:rFonts w:ascii="Calibri" w:cs="Calibri" w:eastAsia="Calibri" w:hAnsi="Calibri"/>
                <w:b/>
                <w:bCs/>
                <w:sz w:val="20"/>
                <w:szCs w:val="20"/>
              </w:rPr>
              <w:t xml:space="preserve">Public visé</w:t>
            </w:r>
          </w:p>
        </w:tc>
        <w:tc>
          <w:tcPr>
            <w:tcW w:type="pct" w:w="70%"/>
          </w:tcPr>
          <w:p>
            <w:r>
              <w:rPr>
                <w:rFonts w:ascii="Calibri" w:cs="Calibri" w:eastAsia="Calibri" w:hAnsi="Calibri"/>
                <w:sz w:val="20"/>
                <w:szCs w:val="20"/>
              </w:rPr>
              <w:t xml:space="preserve">15 000 à 25 000 enfants de 3 à 11 ans en MECS, FDE, villages d'enfants</w:t>
            </w:r>
          </w:p>
        </w:tc>
      </w:tr>
      <w:tr>
        <w:tc>
          <w:tcPr>
            <w:tcW w:type="pct" w:w="30%"/>
          </w:tcPr>
          <w:p>
            <w:r>
              <w:rPr>
                <w:rFonts w:ascii="Calibri" w:cs="Calibri" w:eastAsia="Calibri" w:hAnsi="Calibri"/>
                <w:b/>
                <w:bCs/>
                <w:sz w:val="20"/>
                <w:szCs w:val="20"/>
              </w:rPr>
              <w:t xml:space="preserve">Méthode</w:t>
            </w:r>
          </w:p>
        </w:tc>
        <w:tc>
          <w:tcPr>
            <w:tcW w:type="pct" w:w="70%"/>
          </w:tcPr>
          <w:p>
            <w:r>
              <w:rPr>
                <w:rFonts w:ascii="Calibri" w:cs="Calibri" w:eastAsia="Calibri" w:hAnsi="Calibri"/>
                <w:sz w:val="20"/>
                <w:szCs w:val="20"/>
              </w:rPr>
              <w:t xml:space="preserve">RBPP — Groupe de travail + relecture</w:t>
            </w:r>
          </w:p>
        </w:tc>
      </w:tr>
    </w:tbl>
    <w:p>
      <w:pPr>
        <w:spacing w:after="80" w:before="240"/>
      </w:pPr>
      <w:r>
        <w:rPr>
          <w:rFonts w:ascii="Calibri" w:cs="Calibri" w:eastAsia="Calibri" w:hAnsi="Calibri"/>
          <w:b/>
          <w:bCs/>
          <w:color w:val="1B3A6B"/>
          <w:sz w:val="24"/>
          <w:szCs w:val="24"/>
        </w:rPr>
        <w:t xml:space="preserve">🎯 Résumé exécutif</w:t>
      </w:r>
    </w:p>
    <w:p>
      <w:pPr>
        <w:spacing w:after="80"/>
      </w:pPr>
      <w:r>
        <w:rPr>
          <w:rFonts w:ascii="Calibri" w:cs="Calibri" w:eastAsia="Calibri" w:hAnsi="Calibri"/>
          <w:sz w:val="22"/>
          <w:szCs w:val="22"/>
        </w:rPr>
        <w:t xml:space="preserve">La HAS a été saisie par la DGCS en 2024 pour élaborer des recommandations de bonnes pratiques professionnelles portant sur la qualité de la prise en charge des mineurs protégés âgés de 3 à 11 ans accueillis dans les établissements de protection de l'enfance (MECS, FDE, villages d'enfants). Cette note de cadrage, adoptée le 7 juillet 2026, constitue la première étape du processus : elle définit le périmètre, la problématique, les questions à traiter et le calendrier prévisionnel.</w:t>
      </w:r>
    </w:p>
    <w:p>
      <w:pPr>
        <w:spacing w:after="80"/>
      </w:pPr>
      <w:r>
        <w:rPr>
          <w:rFonts w:ascii="Calibri" w:cs="Calibri" w:eastAsia="Calibri" w:hAnsi="Calibri"/>
          <w:sz w:val="22"/>
          <w:szCs w:val="22"/>
        </w:rPr>
        <w:t xml:space="preserve">La RBPP finalisée est attendue au 4e trimestre 2027.</w:t>
      </w:r>
    </w:p>
    <w:p>
      <w:pPr>
        <w:spacing w:after="80" w:before="240"/>
      </w:pPr>
      <w:r>
        <w:rPr>
          <w:rFonts w:ascii="Calibri" w:cs="Calibri" w:eastAsia="Calibri" w:hAnsi="Calibri"/>
          <w:b/>
          <w:bCs/>
          <w:color w:val="1B3A6B"/>
          <w:sz w:val="24"/>
          <w:szCs w:val="24"/>
        </w:rPr>
        <w:t xml:space="preserve">📊 Contexte et données clés</w:t>
      </w:r>
    </w:p>
    <w:p>
      <w:pPr>
        <w:spacing w:after="60"/>
        <w:ind w:left="400"/>
      </w:pPr>
      <w:r>
        <w:rPr>
          <w:rFonts w:ascii="Calibri" w:cs="Calibri" w:eastAsia="Calibri" w:hAnsi="Calibri"/>
          <w:sz w:val="22"/>
          <w:szCs w:val="22"/>
        </w:rPr>
        <w:t xml:space="preserve">• Entre 15 000 et 25 000 enfants de 3 à 11 ans sont accueillis en établissement de protection de l'enfance en France (données DREES, 2021)</w:t>
      </w:r>
    </w:p>
    <w:p>
      <w:pPr>
        <w:spacing w:after="60"/>
        <w:ind w:left="400"/>
      </w:pPr>
      <w:r>
        <w:rPr>
          <w:rFonts w:ascii="Calibri" w:cs="Calibri" w:eastAsia="Calibri" w:hAnsi="Calibri"/>
          <w:sz w:val="22"/>
          <w:szCs w:val="22"/>
        </w:rPr>
        <w:t xml:space="preserve">• 82,4 % des mesures de placement sont judiciaires (299 900 sur 364 200 au 31/12/2023 — ONPE 2025)</w:t>
      </w:r>
    </w:p>
    <w:p>
      <w:pPr>
        <w:spacing w:after="60"/>
        <w:ind w:left="400"/>
      </w:pPr>
      <w:r>
        <w:rPr>
          <w:rFonts w:ascii="Calibri" w:cs="Calibri" w:eastAsia="Calibri" w:hAnsi="Calibri"/>
          <w:sz w:val="22"/>
          <w:szCs w:val="22"/>
        </w:rPr>
        <w:t xml:space="preserve">• 15 % des jeunes en établissement ASE bénéficient d'une reconnaissance administrative de handicap (MDPH), soit ~11 000 jeunes</w:t>
      </w:r>
    </w:p>
    <w:p>
      <w:pPr>
        <w:spacing w:after="60"/>
        <w:ind w:left="400"/>
      </w:pPr>
      <w:r>
        <w:rPr>
          <w:rFonts w:ascii="Calibri" w:cs="Calibri" w:eastAsia="Calibri" w:hAnsi="Calibri"/>
          <w:sz w:val="22"/>
          <w:szCs w:val="22"/>
        </w:rPr>
        <w:t xml:space="preserve">• 40 % des enfants hébergés en ASE âgés de 11 ans sont encore scolarisés en école primaire (contre 7 % de l'ensemble des enfants de 11 ans)</w:t>
      </w:r>
    </w:p>
    <w:p>
      <w:pPr>
        <w:spacing w:after="60"/>
        <w:ind w:left="400"/>
      </w:pPr>
      <w:r>
        <w:rPr>
          <w:rFonts w:ascii="Calibri" w:cs="Calibri" w:eastAsia="Calibri" w:hAnsi="Calibri"/>
          <w:sz w:val="22"/>
          <w:szCs w:val="22"/>
        </w:rPr>
        <w:t xml:space="preserve">• Les MECS et FDE concentrent 73 800 des 79 900 places disponibles en établissement</w:t>
      </w:r>
    </w:p>
    <w:p>
      <w:pPr>
        <w:spacing w:after="60"/>
        <w:ind w:left="400"/>
      </w:pPr>
      <w:r>
        <w:rPr>
          <w:rFonts w:ascii="Calibri" w:cs="Calibri" w:eastAsia="Calibri" w:hAnsi="Calibri"/>
          <w:sz w:val="22"/>
          <w:szCs w:val="22"/>
        </w:rPr>
        <w:t xml:space="preserve">• Le nombre d'assistants familiaux a baissé de 11 % entre 2016 et 2023 : les placements en établissement dépassent désormais les placements en accueil familial (41 % vs 36 %)</w:t>
      </w:r>
    </w:p>
    <w:p>
      <w:pPr>
        <w:spacing w:after="80" w:before="240"/>
      </w:pPr>
      <w:r>
        <w:rPr>
          <w:rFonts w:ascii="Calibri" w:cs="Calibri" w:eastAsia="Calibri" w:hAnsi="Calibri"/>
          <w:b/>
          <w:bCs/>
          <w:color w:val="1B3A6B"/>
          <w:sz w:val="24"/>
          <w:szCs w:val="24"/>
        </w:rPr>
        <w:t xml:space="preserve">🔑 Points clés de la note de cadrage</w:t>
      </w:r>
    </w:p>
    <w:p>
      <w:pPr>
        <w:spacing w:after="80" w:before="240"/>
      </w:pPr>
      <w:r>
        <w:rPr>
          <w:rFonts w:ascii="Calibri" w:cs="Calibri" w:eastAsia="Calibri" w:hAnsi="Calibri"/>
          <w:b/>
          <w:bCs/>
          <w:color w:val="1B3A6B"/>
          <w:sz w:val="24"/>
          <w:szCs w:val="24"/>
        </w:rPr>
        <w:t xml:space="preserve">Besoins des enfants identifiés</w:t>
      </w:r>
    </w:p>
    <w:p>
      <w:pPr>
        <w:spacing w:after="60"/>
        <w:ind w:left="400"/>
      </w:pPr>
      <w:r>
        <w:rPr>
          <w:rFonts w:ascii="Calibri" w:cs="Calibri" w:eastAsia="Calibri" w:hAnsi="Calibri"/>
          <w:sz w:val="22"/>
          <w:szCs w:val="22"/>
        </w:rPr>
        <w:t xml:space="preserve">• Besoins fondamentaux : sécurité physique et affective, santé, identité, estime de soi, exploration</w:t>
      </w:r>
    </w:p>
    <w:p>
      <w:pPr>
        <w:spacing w:after="60"/>
        <w:ind w:left="400"/>
      </w:pPr>
      <w:r>
        <w:rPr>
          <w:rFonts w:ascii="Calibri" w:cs="Calibri" w:eastAsia="Calibri" w:hAnsi="Calibri"/>
          <w:sz w:val="22"/>
          <w:szCs w:val="22"/>
        </w:rPr>
        <w:t xml:space="preserve">• Besoins spécifiques à l'enfant placé : réponses adaptées aux besoins non satisfaits lors du développement</w:t>
      </w:r>
    </w:p>
    <w:p>
      <w:pPr>
        <w:spacing w:after="60"/>
        <w:ind w:left="400"/>
      </w:pPr>
      <w:r>
        <w:rPr>
          <w:rFonts w:ascii="Calibri" w:cs="Calibri" w:eastAsia="Calibri" w:hAnsi="Calibri"/>
          <w:sz w:val="22"/>
          <w:szCs w:val="22"/>
        </w:rPr>
        <w:t xml:space="preserve">• Besoins particuliers : enfants en situation de handicap, prévalence élevée de troubles psychiques (dont post-traumatiques)</w:t>
      </w:r>
    </w:p>
    <w:p>
      <w:pPr>
        <w:spacing w:after="80" w:before="240"/>
      </w:pPr>
      <w:r>
        <w:rPr>
          <w:rFonts w:ascii="Calibri" w:cs="Calibri" w:eastAsia="Calibri" w:hAnsi="Calibri"/>
          <w:b/>
          <w:bCs/>
          <w:color w:val="1B3A6B"/>
          <w:sz w:val="24"/>
          <w:szCs w:val="24"/>
        </w:rPr>
        <w:t xml:space="preserve">Questions à traiter par la future RBPP</w:t>
      </w:r>
    </w:p>
    <w:p>
      <w:pPr>
        <w:spacing w:after="60"/>
        <w:ind w:left="400"/>
      </w:pPr>
      <w:r>
        <w:rPr>
          <w:rFonts w:ascii="Calibri" w:cs="Calibri" w:eastAsia="Calibri" w:hAnsi="Calibri"/>
          <w:sz w:val="22"/>
          <w:szCs w:val="22"/>
        </w:rPr>
        <w:t xml:space="preserve">• Organisation du quotidien : déroulé de la journée, de la nuit, de la semaine, de l'année</w:t>
      </w:r>
    </w:p>
    <w:p>
      <w:pPr>
        <w:spacing w:after="60"/>
        <w:ind w:left="400"/>
      </w:pPr>
      <w:r>
        <w:rPr>
          <w:rFonts w:ascii="Calibri" w:cs="Calibri" w:eastAsia="Calibri" w:hAnsi="Calibri"/>
          <w:sz w:val="22"/>
          <w:szCs w:val="22"/>
        </w:rPr>
        <w:t xml:space="preserve">• Expression et participation de l'enfant aux décisions qui le concernent</w:t>
      </w:r>
    </w:p>
    <w:p>
      <w:pPr>
        <w:spacing w:after="60"/>
        <w:ind w:left="400"/>
      </w:pPr>
      <w:r>
        <w:rPr>
          <w:rFonts w:ascii="Calibri" w:cs="Calibri" w:eastAsia="Calibri" w:hAnsi="Calibri"/>
          <w:sz w:val="22"/>
          <w:szCs w:val="22"/>
        </w:rPr>
        <w:t xml:space="preserve">• Constitution et soutien du réseau affectif (fratrie, famille, personnes ressources)</w:t>
      </w:r>
    </w:p>
    <w:p>
      <w:pPr>
        <w:spacing w:after="60"/>
        <w:ind w:left="400"/>
      </w:pPr>
      <w:r>
        <w:rPr>
          <w:rFonts w:ascii="Calibri" w:cs="Calibri" w:eastAsia="Calibri" w:hAnsi="Calibri"/>
          <w:sz w:val="22"/>
          <w:szCs w:val="22"/>
        </w:rPr>
        <w:t xml:space="preserve">• Santé somatique et mentale, vie intime et affective</w:t>
      </w:r>
    </w:p>
    <w:p>
      <w:pPr>
        <w:spacing w:after="60"/>
        <w:ind w:left="400"/>
      </w:pPr>
      <w:r>
        <w:rPr>
          <w:rFonts w:ascii="Calibri" w:cs="Calibri" w:eastAsia="Calibri" w:hAnsi="Calibri"/>
          <w:sz w:val="22"/>
          <w:szCs w:val="22"/>
        </w:rPr>
        <w:t xml:space="preserve">• Scolarisation et soutien scolaire (40 % des 11 ans encore en primaire)</w:t>
      </w:r>
    </w:p>
    <w:p>
      <w:pPr>
        <w:spacing w:after="60"/>
        <w:ind w:left="400"/>
      </w:pPr>
      <w:r>
        <w:rPr>
          <w:rFonts w:ascii="Calibri" w:cs="Calibri" w:eastAsia="Calibri" w:hAnsi="Calibri"/>
          <w:sz w:val="22"/>
          <w:szCs w:val="22"/>
        </w:rPr>
        <w:t xml:space="preserve">• Gestion des comportements difficiles et de la violence entre pairs</w:t>
      </w:r>
    </w:p>
    <w:p>
      <w:pPr>
        <w:spacing w:after="60"/>
        <w:ind w:left="400"/>
      </w:pPr>
      <w:r>
        <w:rPr>
          <w:rFonts w:ascii="Calibri" w:cs="Calibri" w:eastAsia="Calibri" w:hAnsi="Calibri"/>
          <w:sz w:val="22"/>
          <w:szCs w:val="22"/>
        </w:rPr>
        <w:t xml:space="preserve">• Organisation et fonctionnement des établissements (taille des unités, architecture)</w:t>
      </w:r>
    </w:p>
    <w:p>
      <w:pPr>
        <w:spacing w:after="60"/>
        <w:ind w:left="400"/>
      </w:pPr>
      <w:r>
        <w:rPr>
          <w:rFonts w:ascii="Calibri" w:cs="Calibri" w:eastAsia="Calibri" w:hAnsi="Calibri"/>
          <w:sz w:val="22"/>
          <w:szCs w:val="22"/>
        </w:rPr>
        <w:t xml:space="preserve">• Formation et soutien des professionnels</w:t>
      </w:r>
    </w:p>
    <w:p>
      <w:pPr>
        <w:spacing w:after="80" w:before="240"/>
      </w:pPr>
      <w:r>
        <w:rPr>
          <w:rFonts w:ascii="Calibri" w:cs="Calibri" w:eastAsia="Calibri" w:hAnsi="Calibri"/>
          <w:b/>
          <w:bCs/>
          <w:color w:val="1B3A6B"/>
          <w:sz w:val="24"/>
          <w:szCs w:val="24"/>
        </w:rPr>
        <w:t xml:space="preserve">⚠️ Points de vigilance pour les ESSMS</w:t>
      </w:r>
    </w:p>
    <w:p>
      <w:pPr>
        <w:spacing w:after="60"/>
        <w:ind w:left="400"/>
      </w:pPr>
      <w:r>
        <w:rPr>
          <w:rFonts w:ascii="Calibri" w:cs="Calibri" w:eastAsia="Calibri" w:hAnsi="Calibri"/>
          <w:sz w:val="22"/>
          <w:szCs w:val="22"/>
        </w:rPr>
        <w:t xml:space="preserve">• Aucun guide national de bonnes pratiques spécifique à l'accompagnement quotidien de cette tranche d'âge en établissement n'existe à ce jour — les derniers éléments DGCS datent de 2008</w:t>
      </w:r>
    </w:p>
    <w:p>
      <w:pPr>
        <w:spacing w:after="60"/>
        <w:ind w:left="400"/>
      </w:pPr>
      <w:r>
        <w:rPr>
          <w:rFonts w:ascii="Calibri" w:cs="Calibri" w:eastAsia="Calibri" w:hAnsi="Calibri"/>
          <w:sz w:val="22"/>
          <w:szCs w:val="22"/>
        </w:rPr>
        <w:t xml:space="preserve">• Les pratiques sont très diverses d'un établissement à l'autre, sans cadre unifié</w:t>
      </w:r>
    </w:p>
    <w:p>
      <w:pPr>
        <w:spacing w:after="60"/>
        <w:ind w:left="400"/>
      </w:pPr>
      <w:r>
        <w:rPr>
          <w:rFonts w:ascii="Calibri" w:cs="Calibri" w:eastAsia="Calibri" w:hAnsi="Calibri"/>
          <w:sz w:val="22"/>
          <w:szCs w:val="22"/>
        </w:rPr>
        <w:t xml:space="preserve">• Taux d'encadrement en baisse et très hétérogène selon les catégories d'établissements</w:t>
      </w:r>
    </w:p>
    <w:p>
      <w:pPr>
        <w:spacing w:after="60"/>
        <w:ind w:left="400"/>
      </w:pPr>
      <w:r>
        <w:rPr>
          <w:rFonts w:ascii="Calibri" w:cs="Calibri" w:eastAsia="Calibri" w:hAnsi="Calibri"/>
          <w:sz w:val="22"/>
          <w:szCs w:val="22"/>
        </w:rPr>
        <w:t xml:space="preserve">• Recours massif à l'intérim dans certains établissements, prive les enfants de continuité relationnelle</w:t>
      </w:r>
    </w:p>
    <w:p>
      <w:pPr>
        <w:spacing w:after="60"/>
        <w:ind w:left="400"/>
      </w:pPr>
      <w:r>
        <w:rPr>
          <w:rFonts w:ascii="Calibri" w:cs="Calibri" w:eastAsia="Calibri" w:hAnsi="Calibri"/>
          <w:sz w:val="22"/>
          <w:szCs w:val="22"/>
        </w:rPr>
        <w:t xml:space="preserve">• Difficulté à équilibrer 'réponse aux besoins de l'enfant' et 'sécurisation de l'intervention du professionnel'</w:t>
      </w:r>
    </w:p>
    <w:p>
      <w:pPr>
        <w:spacing w:after="60"/>
        <w:ind w:left="400"/>
      </w:pPr>
      <w:r>
        <w:rPr>
          <w:rFonts w:ascii="Calibri" w:cs="Calibri" w:eastAsia="Calibri" w:hAnsi="Calibri"/>
          <w:sz w:val="22"/>
          <w:szCs w:val="22"/>
        </w:rPr>
        <w:t xml:space="preserve">• Fonctionnement 'dégradé en routine' signalé dans certains ESSMS : faible présence éducative, personnel changeant</w:t>
      </w:r>
    </w:p>
    <w:p>
      <w:pPr>
        <w:spacing w:after="60"/>
        <w:ind w:left="400"/>
      </w:pPr>
      <w:r>
        <w:rPr>
          <w:rFonts w:ascii="Calibri" w:cs="Calibri" w:eastAsia="Calibri" w:hAnsi="Calibri"/>
          <w:sz w:val="22"/>
          <w:szCs w:val="22"/>
        </w:rPr>
        <w:t xml:space="preserve">• Saturation de l'offre d'accueil dans certains départements</w:t>
      </w:r>
    </w:p>
    <w:p>
      <w:pPr>
        <w:spacing w:after="80"/>
      </w:pPr>
      <w:r>
        <w:rPr>
          <w:rFonts w:ascii="Calibri" w:cs="Calibri" w:eastAsia="Calibri" w:hAnsi="Calibri"/>
          <w:b w:val="false"/>
          <w:bCs w:val="false"/>
          <w:color w:val="555555"/>
          <w:sz w:val="22"/>
          <w:szCs w:val="22"/>
        </w:rPr>
        <w:t xml:space="preserve">⚙️ Cette RBPP concerne directement les MECS, FDE et villages d'enfants. Les foyers d'hébergement pour adultes handicapés ne sont pas dans le périmètre direct, mais les principes d'organisation du quotidien et de réponse aux besoins fondamentaux sont transférables.</w:t>
      </w:r>
    </w:p>
    <w:p>
      <w:pPr>
        <w:spacing w:after="80" w:before="240"/>
      </w:pPr>
      <w:r>
        <w:rPr>
          <w:rFonts w:ascii="Calibri" w:cs="Calibri" w:eastAsia="Calibri" w:hAnsi="Calibri"/>
          <w:b/>
          <w:bCs/>
          <w:color w:val="1B3A6B"/>
          <w:sz w:val="24"/>
          <w:szCs w:val="24"/>
        </w:rPr>
        <w:t xml:space="preserve">🔗 RBPP connexes à connaître</w:t>
      </w:r>
    </w:p>
    <w:p>
      <w:pPr>
        <w:spacing w:after="60"/>
        <w:ind w:left="400"/>
      </w:pPr>
      <w:r>
        <w:rPr>
          <w:rFonts w:ascii="Calibri" w:cs="Calibri" w:eastAsia="Calibri" w:hAnsi="Calibri"/>
          <w:sz w:val="22"/>
          <w:szCs w:val="22"/>
        </w:rPr>
        <w:t xml:space="preserve">• Anesm, 2014 — Expression et participation en protection de l'enfance</w:t>
      </w:r>
    </w:p>
    <w:p>
      <w:pPr>
        <w:spacing w:after="60"/>
        <w:ind w:left="400"/>
      </w:pPr>
      <w:r>
        <w:rPr>
          <w:rFonts w:ascii="Calibri" w:cs="Calibri" w:eastAsia="Calibri" w:hAnsi="Calibri"/>
          <w:sz w:val="22"/>
          <w:szCs w:val="22"/>
        </w:rPr>
        <w:t xml:space="preserve">• HAS, 2021 — Accompagner la sortie des dispositifs de PE, Volet 1 : retour en famille</w:t>
      </w:r>
    </w:p>
    <w:p>
      <w:pPr>
        <w:spacing w:after="60"/>
        <w:ind w:left="400"/>
      </w:pPr>
      <w:r>
        <w:rPr>
          <w:rFonts w:ascii="Calibri" w:cs="Calibri" w:eastAsia="Calibri" w:hAnsi="Calibri"/>
          <w:sz w:val="22"/>
          <w:szCs w:val="22"/>
        </w:rPr>
        <w:t xml:space="preserve">• HAS, 2021 — Accompagner la scolarité et contribuer à l'inclusion scolaire</w:t>
      </w:r>
    </w:p>
    <w:p>
      <w:pPr>
        <w:spacing w:after="60"/>
        <w:ind w:left="400"/>
      </w:pPr>
      <w:r>
        <w:rPr>
          <w:rFonts w:ascii="Calibri" w:cs="Calibri" w:eastAsia="Calibri" w:hAnsi="Calibri"/>
          <w:sz w:val="22"/>
          <w:szCs w:val="22"/>
        </w:rPr>
        <w:t xml:space="preserve">• HAS, 2023 — Accompagner la sortie des dispositifs de PE, Volet 2 : autonomie</w:t>
      </w:r>
    </w:p>
    <w:p>
      <w:pPr>
        <w:spacing w:after="60"/>
        <w:ind w:left="400"/>
      </w:pPr>
      <w:r>
        <w:rPr>
          <w:rFonts w:ascii="Calibri" w:cs="Calibri" w:eastAsia="Calibri" w:hAnsi="Calibri"/>
          <w:sz w:val="22"/>
          <w:szCs w:val="22"/>
        </w:rPr>
        <w:t xml:space="preserve">• HAS, 2025 — Coordination entre protection de l'enfance et psychiatrie de l'enfant et de l'adolescent</w:t>
      </w:r>
    </w:p>
    <w:p>
      <w:pPr>
        <w:spacing w:after="60"/>
        <w:ind w:left="400"/>
      </w:pPr>
      <w:r>
        <w:rPr>
          <w:rFonts w:ascii="Calibri" w:cs="Calibri" w:eastAsia="Calibri" w:hAnsi="Calibri"/>
          <w:sz w:val="22"/>
          <w:szCs w:val="22"/>
        </w:rPr>
        <w:t xml:space="preserve">• HAS, 2025 — Accompagner la vie intime, affective et sexuelle des personnes en ESSMS, Volet 1</w:t>
      </w:r>
    </w:p>
    <w:p>
      <w:pPr>
        <w:spacing w:after="60"/>
        <w:ind w:left="400"/>
      </w:pPr>
      <w:r>
        <w:rPr>
          <w:rFonts w:ascii="Calibri" w:cs="Calibri" w:eastAsia="Calibri" w:hAnsi="Calibri"/>
          <w:sz w:val="22"/>
          <w:szCs w:val="22"/>
        </w:rPr>
        <w:t xml:space="preserve">• HAS, 2026 — TSA : interventions et parcours de vie du nourrisson, de l'enfant et de l'adolescent</w:t>
      </w:r>
    </w:p>
    <w:p>
      <w:pPr>
        <w:spacing w:after="80" w:before="240"/>
      </w:pPr>
      <w:r>
        <w:rPr>
          <w:rFonts w:ascii="Calibri" w:cs="Calibri" w:eastAsia="Calibri" w:hAnsi="Calibri"/>
          <w:b/>
          <w:bCs/>
          <w:color w:val="1B3A6B"/>
          <w:sz w:val="24"/>
          <w:szCs w:val="24"/>
        </w:rPr>
        <w:t xml:space="preserve">📅 Calendrier prévisionnel</w:t>
      </w:r>
    </w:p>
    <w:p>
      <w:pPr>
        <w:spacing w:after="60"/>
        <w:ind w:left="400"/>
      </w:pPr>
      <w:r>
        <w:rPr>
          <w:rFonts w:ascii="Calibri" w:cs="Calibri" w:eastAsia="Calibri" w:hAnsi="Calibri"/>
          <w:sz w:val="22"/>
          <w:szCs w:val="22"/>
        </w:rPr>
        <w:t xml:space="preserve">• Janv.–juil. 2026 : études exploratoires + note de cadrage ✅</w:t>
      </w:r>
    </w:p>
    <w:p>
      <w:pPr>
        <w:spacing w:after="60"/>
        <w:ind w:left="400"/>
      </w:pPr>
      <w:r>
        <w:rPr>
          <w:rFonts w:ascii="Calibri" w:cs="Calibri" w:eastAsia="Calibri" w:hAnsi="Calibri"/>
          <w:sz w:val="22"/>
          <w:szCs w:val="22"/>
        </w:rPr>
        <w:t xml:space="preserve">• Sept.–oct. 2026 : composition des groupes de travail</w:t>
      </w:r>
    </w:p>
    <w:p>
      <w:pPr>
        <w:spacing w:after="60"/>
        <w:ind w:left="400"/>
      </w:pPr>
      <w:r>
        <w:rPr>
          <w:rFonts w:ascii="Calibri" w:cs="Calibri" w:eastAsia="Calibri" w:hAnsi="Calibri"/>
          <w:sz w:val="22"/>
          <w:szCs w:val="22"/>
        </w:rPr>
        <w:t xml:space="preserve">• Nov. 2026 – oct. 2027 : organisation des groupes de travail</w:t>
      </w:r>
    </w:p>
    <w:p>
      <w:pPr>
        <w:spacing w:after="60"/>
        <w:ind w:left="400"/>
      </w:pPr>
      <w:r>
        <w:rPr>
          <w:rFonts w:ascii="Calibri" w:cs="Calibri" w:eastAsia="Calibri" w:hAnsi="Calibri"/>
          <w:sz w:val="22"/>
          <w:szCs w:val="22"/>
        </w:rPr>
        <w:t xml:space="preserve">• Juil.–sept. 2027 : phase de relecture</w:t>
      </w:r>
    </w:p>
    <w:p>
      <w:pPr>
        <w:spacing w:after="60"/>
        <w:ind w:left="400"/>
      </w:pPr>
      <w:r>
        <w:rPr>
          <w:rFonts w:ascii="Calibri" w:cs="Calibri" w:eastAsia="Calibri" w:hAnsi="Calibri"/>
          <w:sz w:val="22"/>
          <w:szCs w:val="22"/>
        </w:rPr>
        <w:t xml:space="preserve">• 4e trimestre 2027 : passage en commission — publication prévue</w:t>
      </w:r>
    </w:p>
    <w:p>
      <w:pPr>
        <w:spacing w:after="80" w:before="80"/>
      </w:pPr>
      <w:r>
        <w:rPr>
          <w:rFonts w:ascii="Calibri" w:cs="Calibri" w:eastAsia="Calibri" w:hAnsi="Calibri"/>
          <w:color w:val="AAAAAA"/>
          <w:sz w:val="18"/>
          <w:szCs w:val="18"/>
        </w:rPr>
        <w:t xml:space="preserve">───────────────────────────────────</w:t>
      </w:r>
    </w:p>
    <w:p>
      <w:pPr>
        <w:spacing w:after="80" w:before="240"/>
      </w:pPr>
      <w:r>
        <w:rPr>
          <w:rFonts w:ascii="Calibri" w:cs="Calibri" w:eastAsia="Calibri" w:hAnsi="Calibri"/>
          <w:b/>
          <w:bCs/>
          <w:color w:val="1B3A6B"/>
          <w:sz w:val="24"/>
          <w:szCs w:val="24"/>
        </w:rPr>
        <w:t xml:space="preserve">📚 Sources</w:t>
      </w:r>
    </w:p>
    <w:p>
      <w:pPr>
        <w:spacing w:after="80"/>
      </w:pPr>
      <w:r>
        <w:rPr>
          <w:rFonts w:ascii="Calibri" w:cs="Calibri" w:eastAsia="Calibri" w:hAnsi="Calibri"/>
          <w:sz w:val="22"/>
          <w:szCs w:val="22"/>
        </w:rPr>
        <w:t xml:space="preserve">Page HAS de la note de cadrage : </w:t>
      </w:r>
      <w:hyperlink w:history="1" r:id="rIdbpiks5vll9tibmfbbbbub">
        <w:r>
          <w:rPr>
            <w:rFonts w:ascii="Calibri" w:cs="Calibri" w:eastAsia="Calibri" w:hAnsi="Calibri"/>
            <w:color w:val="1155CC"/>
            <w:sz w:val="22"/>
            <w:szCs w:val="22"/>
            <w:u w:val="single"/>
          </w:rPr>
          <w:t xml:space="preserve">has-sante.fr — Note de cadrage juillet 2026</w:t>
        </w:r>
      </w:hyperlink>
    </w:p>
    <w:p>
      <w:pPr>
        <w:spacing w:after="80"/>
      </w:pPr>
      <w:r>
        <w:rPr>
          <w:rFonts w:ascii="Calibri" w:cs="Calibri" w:eastAsia="Calibri" w:hAnsi="Calibri"/>
          <w:sz w:val="22"/>
          <w:szCs w:val="22"/>
        </w:rPr>
        <w:t xml:space="preserve">Document PDF source : </w:t>
      </w:r>
      <w:hyperlink w:history="1" r:id="rIdy2rpjf662sqgw1buqhxuy">
        <w:r>
          <w:rPr>
            <w:rFonts w:ascii="Calibri" w:cs="Calibri" w:eastAsia="Calibri" w:hAnsi="Calibri"/>
            <w:color w:val="1155CC"/>
            <w:sz w:val="22"/>
            <w:szCs w:val="22"/>
            <w:u w:val="single"/>
          </w:rPr>
          <w:t xml:space="preserve">Télécharger la note de cadrage (PDF, HAS, 2026)</w:t>
        </w:r>
      </w:hyperlink>
    </w:p>
    <w:p>
      <w:pPr>
        <w:spacing w:after="80"/>
      </w:pPr>
      <w:r>
        <w:rPr>
          <w:rFonts w:ascii="Calibri" w:cs="Calibri" w:eastAsia="Calibri" w:hAnsi="Calibri"/>
          <w:sz w:val="22"/>
          <w:szCs w:val="22"/>
        </w:rPr>
        <w:t xml:space="preserve">DREES — L'aide sociale à l'enfance, Édition 2025 : </w:t>
      </w:r>
      <w:hyperlink w:history="1" r:id="rIdsbclf1uf8tg5nx7z9tnch">
        <w:r>
          <w:rPr>
            <w:rFonts w:ascii="Calibri" w:cs="Calibri" w:eastAsia="Calibri" w:hAnsi="Calibri"/>
            <w:color w:val="1155CC"/>
            <w:sz w:val="22"/>
            <w:szCs w:val="22"/>
            <w:u w:val="single"/>
          </w:rPr>
          <w:t xml:space="preserve">Dossiers de la DREES n°131</w:t>
        </w:r>
      </w:hyperlink>
    </w:p>
    <w:p>
      <w:pPr>
        <w:spacing w:after="80"/>
      </w:pPr>
      <w:r>
        <w:rPr>
          <w:rFonts w:ascii="Calibri" w:cs="Calibri" w:eastAsia="Calibri" w:hAnsi="Calibri"/>
          <w:sz w:val="22"/>
          <w:szCs w:val="22"/>
        </w:rPr>
        <w:t xml:space="preserve">ONPE — Protection de l'enfance et maltraitances, État des lieux 2025 : </w:t>
      </w:r>
      <w:hyperlink w:history="1" r:id="rId_hrohp7dwhqyqy8uthc92">
        <w:r>
          <w:rPr>
            <w:rFonts w:ascii="Calibri" w:cs="Calibri" w:eastAsia="Calibri" w:hAnsi="Calibri"/>
            <w:color w:val="1155CC"/>
            <w:sz w:val="22"/>
            <w:szCs w:val="22"/>
            <w:u w:val="single"/>
          </w:rPr>
          <w:t xml:space="preserve">onpe.france-enfance-protegee.fr</w:t>
        </w:r>
      </w:hyperlink>
    </w:p>
    <w:p>
      <w:pPr>
        <w:spacing w:after="80"/>
      </w:pPr>
      <w:r>
        <w:rPr>
          <w:rFonts w:ascii="Calibri" w:cs="Calibri" w:eastAsia="Calibri" w:hAnsi="Calibri"/>
          <w:sz w:val="22"/>
          <w:szCs w:val="22"/>
        </w:rPr>
        <w:t xml:space="preserve">RBPP HAS secteur social et médico-social (liste complète) : </w:t>
      </w:r>
      <w:hyperlink w:history="1" r:id="rIdttsuqpipcvifkbff4tizf">
        <w:r>
          <w:rPr>
            <w:rFonts w:ascii="Calibri" w:cs="Calibri" w:eastAsia="Calibri" w:hAnsi="Calibri"/>
            <w:color w:val="1155CC"/>
            <w:sz w:val="22"/>
            <w:szCs w:val="22"/>
            <w:u w:val="single"/>
          </w:rPr>
          <w:t xml:space="preserve">has-sante.fr/jcms/p_3229902/fr/recommandations-de-bonnes-pratiques…</w:t>
        </w:r>
      </w:hyperlink>
    </w:p>
    <w:p>
      <w:pPr>
        <w:spacing w:after="80" w:before="80"/>
      </w:pPr>
      <w:r>
        <w:rPr>
          <w:rFonts w:ascii="Calibri" w:cs="Calibri" w:eastAsia="Calibri" w:hAnsi="Calibri"/>
          <w:color w:val="AAAAAA"/>
          <w:sz w:val="18"/>
          <w:szCs w:val="18"/>
        </w:rPr>
        <w:t xml:space="preserve">───────────────────────────────────</w:t>
      </w:r>
    </w:p>
    <w:p>
      <w:pPr>
        <w:spacing w:after="80"/>
      </w:pPr>
      <w:r>
        <w:rPr>
          <w:rFonts w:ascii="Calibri" w:cs="Calibri" w:eastAsia="Calibri" w:hAnsi="Calibri"/>
          <w:color w:val="888888"/>
          <w:sz w:val="18"/>
          <w:szCs w:val="18"/>
        </w:rPr>
        <w:t xml:space="preserve">Note produite automatiquement par le pipeline rbpp — veille hebdomadaire | 2026-09-07</w:t>
      </w:r>
    </w:p>
    <w:p>
      <w:pPr>
        <w:spacing w:after="120" w:before="320"/>
      </w:pPr>
      <w:r>
        <w:rPr>
          <w:rFonts w:ascii="Calibri" w:cs="Calibri" w:eastAsia="Calibri" w:hAnsi="Calibri"/>
          <w:b/>
          <w:bCs/>
          <w:color w:val="1B3A6B"/>
          <w:sz w:val="28"/>
          <w:szCs w:val="28"/>
        </w:rPr>
        <w:t xml:space="preserve">📝 Journal des corrections — 12 septembre 2026</w:t>
      </w:r>
    </w:p>
    <w:p>
      <w:pPr>
        <w:spacing w:after="80"/>
      </w:pPr>
      <w:r>
        <w:rPr>
          <w:rFonts w:ascii="Calibri" w:cs="Calibri" w:eastAsia="Calibri" w:hAnsi="Calibri"/>
          <w:color w:val="1F2937"/>
          <w:sz w:val="22"/>
          <w:szCs w:val="22"/>
        </w:rPr>
        <w:t xml:space="preserve">Note produite le 09/07/2026, relue le 12/09/2026 au cours d'un contrôle d'attribution des 221 documents du dépôt (règle ⑭ : une page nommée comme source doit être liée). Contenu inchangé.</w:t>
      </w:r>
    </w:p>
    <w:p>
      <w:pPr>
        <w:spacing w:after="80"/>
      </w:pPr>
      <w:r>
        <w:rPr>
          <w:rFonts w:ascii="Calibri" w:cs="Calibri" w:eastAsia="Calibri" w:hAnsi="Calibri"/>
          <w:color w:val="1F2937"/>
          <w:sz w:val="22"/>
          <w:szCs w:val="22"/>
        </w:rPr>
        <w:t xml:space="preserve">« has-sante.fr/rbpp-sms » n'existait pas : le lien pointait bien vers le catalogue des RBPP du secteur social et médico-social (p_3229902), mais son texte visible était une adresse inventée. Le texte devient le début du vrai chemin ; le lien, déjà juste, est inchangé.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piks5vll9tibmfbbbbub" Type="http://schemas.openxmlformats.org/officeDocument/2006/relationships/hyperlink" Target="https://www.has-sante.fr/jcms/p_4159155/fr/la-vie-quotidienne-des-enfants-de-3-a-11-ans-accueillis-dans-les-etablissements-de-protection-de-l-enfance-note-de-cadrage" TargetMode="External"/><Relationship Id="rIdy2rpjf662sqgw1buqhxuy" Type="http://schemas.openxmlformats.org/officeDocument/2006/relationships/hyperlink" Target="https://www.has-sante.fr/upload/docs/application/pdf/2026-07/dir3/note_de_cadrage_la_vie_quotidienne_des_enfants_de_3_a_11_ans_accueillis_dans_les_etablissements_de_protection_de_lenfance.pdf" TargetMode="External"/><Relationship Id="rIdsbclf1uf8tg5nx7z9tnch" Type="http://schemas.openxmlformats.org/officeDocument/2006/relationships/hyperlink" Target="https://drees.solidarites-sante.gouv.fr/publications-documents-de-reference/les-dossiers-de-la-drees" TargetMode="External"/><Relationship Id="rId_hrohp7dwhqyqy8uthc92" Type="http://schemas.openxmlformats.org/officeDocument/2006/relationships/hyperlink" Target="https://onpe.france-enfance-protegee.fr/wp-content/uploads/2025/12/rapport-donnees_chiffrees-2025_web.pdf" TargetMode="External"/><Relationship Id="rIdttsuqpipcvifkbff4tizf" Type="http://schemas.openxmlformats.org/officeDocument/2006/relationships/hyperlink" Target="https://www.has-sante.fr/jcms/p_3229902/fr/recommandations-de-bonnes-pratiques-professionnelles-pour-le-secteur-social-et-medico-social"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2026-09-07T06:35:01.908Z</dcterms:created>
  <dcterms:modified xsi:type="dcterms:W3CDTF">2026-09-07T06:35:01.909Z</dcterms:modified>
</cp:coreProperties>
</file>

<file path=docProps/custom.xml><?xml version="1.0" encoding="utf-8"?>
<Properties xmlns="http://schemas.openxmlformats.org/officeDocument/2006/custom-properties" xmlns:vt="http://schemas.openxmlformats.org/officeDocument/2006/docPropsVTypes"/>
</file>