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NO-CODE + IA n°12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Comprendre les LLM : tokens, contexte, température et choix de modèle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26 juin 2026 — Module Fondamental — Leçon 12/16</w:t>
      </w:r>
    </w:p>
    <w:p>
      <w:pPr>
        <w:spacing w:after="160" w:before="16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la fin de cette leçon, tu seras capable de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Expliquer ce qu'est un token et calculer approximativement le coût d'une requête.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Comprendre la fenêtre de contexte et ses implications pratiques.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Ajuster la température et les autres paramètres pour obtenir le type de réponse voulu.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Choisir le bon modèle LLM selon le cas d'usage (coût, contexte, performance).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Identifier les principales limites des LLM (hallucinations, coupure de connaissance, biais).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📎 Lien avec la leçon précédente (n°11 — Prompt Engineering) : tu sais maintenant structurer un prompt efficace. Ici, tu vas comprendre la machine qui reçoit ce prompt : comment elle « lit » le texte, comment elle génère une réponse, et pourquoi certains paramètres changent radicalement le résultat.</w:t>
      </w:r>
    </w:p>
    <w:p>
      <w:pPr>
        <w:spacing w:after="160" w:before="16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(20%) — Comment fonctionnent les LLM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Les tokens : l'unité de base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LLM ne lit pas des mots, il lit des tokens. Un token est un fragment de texte — généralement 3 à 4 caractères en anglais. En français, la tokenisation est légèrement moins efficace (environ 20-30 % plus de tokens pour un texte équivalent).</w:t>
      </w:r>
    </w:p>
    <w:p>
      <w:pPr>
        <w:shd w:fill="EEF2F7" w:val="clear"/>
        <w:spacing w:after="80" w:before="80"/>
        <w:ind w:left="576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Règle pratique : 1 000 tokens ≈ 750 mots en anglais ≈ 600-650 mots en français.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Exemples de tokenisation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« bonjour » → 1 token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« établissement » → 3-4 tokens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« pneumonoultramicroscopicsilicovolcanoconiosis » → 12+ tokens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Les tokens ont deux impacts directs sur ton usage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💰 Coût : les API facturent au nombre de tokens (entrée + sortie).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📏 Limite : chaque modèle a un maximum de tokens qu'il peut traiter en une seule requête (= fenêtre de contexte).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La fenêtre de contexte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fenêtre de contexte (context window) est la quantité maximale de texte — ton prompt + l'historique + la réponse — que le modèle peut « voir » à la fois. Au-delà de cette limite, le modèle oublie ce qui s'est passé au début de la conversation.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Exemples de fenêtres de contexte en 2026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shd w:fill="1B3A6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Contexte max</w:t>
            </w:r>
          </w:p>
        </w:tc>
        <w:tc>
          <w:tcPr>
            <w:shd w:fill="1B3A6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Usage recommandé</w:t>
            </w:r>
          </w:p>
        </w:tc>
        <w:tc>
          <w:tcPr>
            <w:shd w:fill="1B3A6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Prix (approx.)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GPT-4o (OpenAI)</w:t>
            </w:r>
          </w:p>
        </w:tc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128 000 tokens</w:t>
            </w:r>
          </w:p>
        </w:tc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Polyvalent, vision, agents</w:t>
            </w:r>
          </w:p>
        </w:tc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Moyen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Claude 3.5 Sonnet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200 000 tokens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Raisonnement long, documents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Moyen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Gemini 1.5 Flash</w:t>
            </w:r>
          </w:p>
        </w:tc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1 000 000 tokens</w:t>
            </w:r>
          </w:p>
        </w:tc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Très longs documents, rapide</w:t>
            </w:r>
          </w:p>
        </w:tc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Bas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Llama 3 (Meta)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8–128 000 tokens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Open source, auto-hébergeable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Mistral 7B</w:t>
            </w:r>
          </w:p>
        </w:tc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32 000 tokens</w:t>
            </w:r>
          </w:p>
        </w:tc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Léger, rapide, local</w:t>
            </w:r>
          </w:p>
        </w:tc>
        <w:tc>
          <w:tcPr>
            <w:shd w:fill="FFFFFF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Gratuit</w:t>
            </w:r>
          </w:p>
        </w:tc>
      </w:tr>
    </w:tbl>
    <w:p>
      <w:pPr>
        <w:spacing w:after="120"/>
      </w:pPr>
    </w:p>
    <w:p>
      <w:pPr>
        <w:shd w:fill="EEF2F7" w:val="clear"/>
        <w:spacing w:after="80" w:before="80"/>
        <w:ind w:left="576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Analogie : imagine un traducteur professionnel qui ne peut lire que les N dernières pages d'un document. Si ton document est plus long, il « oublie » le début.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3. La température et les paramètres de génération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température contrôle le degré d'aléatoire dans la génération. C'est le paramètre le plus important à maîtriser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Température 0 : réponse déterministe, toujours la même, idéale pour extraction de données, code, questions factuelles.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Température 0.3–0.7 : équilibre créativité/cohérence, idéal pour rédaction professionnelle, résumés.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Température 0.8–1.0 : créatif et varié, idéal pour brainstorming, fiction, idées originales.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Température &gt; 1.0 : imprévisible, hallucinations fréquentes — à éviter en production.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Autres paramètres utiles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Top-P (nucleus sampling) : limite le pool de tokens candidates à ceux dont la probabilité cumulée atteint P. Valeur 0.9 = conserver les tokens couvrant 90 % de la probabilité. Ne pas modifier simultanément avec la température.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Max tokens : limite la longueur de la réponse. Utile pour maîtriser les coûts.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Stop sequences : chaîne de caractères qui arrête la génération (ex. "\n\n" pour stopper après un paragraphe).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Frequency penalty / Presence penalty : réduit les répétitions verbales.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4. Limites des LLM — ce qu'il faut absolument savoir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Les LLM ont des limites structurelles que ni un bon prompt ni un bon paramétrage ne peuvent contourner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Hallucinations : le modèle « invente » des faits avec une grande confiance. Il complète statistiquement le texte, il ne « cherche » pas la vérité.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Coupure de connaissance (knowledge cutoff) : le modèle ne sait rien des événements postérieurs à sa date d'entraînement.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Biais d'entraînement : le modèle reflète les biais de ses données d'entraînement (sur-représentation anglophone, biais culturels, etc.).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Contexte local uniquement : sans RAG ou outils externes, le modèle n'accède pas à tes documents internes.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Raisonnement arithmétique limité : les LLM sont mauvais en calcul pur (sans outils comme du code Python exécuté).</w:t>
      </w:r>
    </w:p>
    <w:p>
      <w:pPr>
        <w:shd w:fill="EEF2F7" w:val="clear"/>
        <w:spacing w:after="80" w:before="80"/>
        <w:ind w:left="576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À retenir : un LLM prédit le token le plus probable. Il ne comprend pas, il complète. Cette distinction change tout dans la façon dont tu l'utilises.</w:t>
      </w:r>
    </w:p>
    <w:p>
      <w:pPr>
        <w:spacing w:after="160" w:before="16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(80%) — 3 exercices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Calculer les tokens et le coût d'une requête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Objectif : comprendre concrètement ce que représentent les tokens avant d'utiliser une API payante.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Étapes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1. Va sur https://platform.openai.com/tokenizer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2. Colle ce texte : « En tant que chef de service en ESSMS, rédige une note de service sur l'obligation de signalement des événements indésirables selon la procédure AGEVAL en vigueur dans notre établissement. 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3. Compte le nombre de tokens affichés.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4. Calcule le coût estimé : tokens × 0,000002 € (tarif GPT-4o-mini en entrée).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5. Recommence avec un document Word de 2 pages (colle le texte brut). Observe l'écart.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hd w:fill="EEF2F7" w:val="clear"/>
        <w:spacing w:after="120" w:before="120"/>
        <w:ind w:left="431" w:righ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💡 Question de réflexion : si tu veux envoyer un document de 50 pages (≈ 25 000 tokens) à un LLM, quel modèle choisir ? Combien ça coûte par requête ?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Observer l'effet de la température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Objectif : voir concrètement comment la température change le ton et la variété des réponses.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Étapes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1. Dans Claude.ai, ChatGPT, ou via l'API Playground d'OpenAI, envoie le même prompt 3 fois avec des températures différentes.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2. Prompt : « Écris un titre accrocheur pour une formation sur la bientraitance destinée à des AES. »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3. Essaie successivement température 0, 0.7, puis 1.2 (ou le max disponible).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4. Note les différences : longueur, créativité, répétitions, pertinence.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hd w:fill="EEF2F7" w:val="clear"/>
        <w:spacing w:after="120" w:before="120"/>
        <w:ind w:left="431" w:righ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⚠️ Dans Claude.ai et ChatGPT, la température n'est pas directement réglable en interface. Utilise l'API Playground ou n8n/Make pour cet exercice si tu veux le contrôle complet.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Choisir le bon modèle pour un cas concret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Objectif : ne pas toujours utiliser le modèle le plus puissant — apprendre à calibrer.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Scénario : tu as 3 tâches à automatiser cette semaine.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Tâche A : classifier 200 signalements d'événements indésirables en 5 catégories (automatique, lot de 200 textes courts).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Tâche B : analyser un rapport d'évaluation HAS de 80 pages et extraire les 10 points d'amélioration prioritaires.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Tâche C : générer chaque semaine un résumé de 3 lignes d'une réunion d'équipe (compte-rendu de 500 mots).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Pour chaque tâche, réponds aux questions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Quelle fenêtre de contexte est nécessaire 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Quel niveau de créativité (température) 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Quel modèle choisis-tu et pourquoi ?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hd w:fill="EEF2F7" w:val="clear"/>
        <w:spacing w:after="120" w:before="120"/>
        <w:ind w:left="431" w:righ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📊 Proposition de correction : Tâche A → GPT-4o-mini (rapide, peu cher, contexte court) ; Tâche B → Claude 3.5 Sonnet (200k tokens, excellent sur les longs documents) ; Tâche C → Gemini 1.5 Flash (rapide, économique, tâche simple).</w:t>
      </w:r>
    </w:p>
    <w:p>
      <w:pPr>
        <w:spacing w:after="160" w:before="16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 — Construire ton « guide de choix de modèle »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Synthèse finale mobilisant toute la leçon.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Crée un tableau de décision personnel (dans Notion, Excel, ou Word) avec ces colonnes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Type de tâche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Volume de tokens estimé (entrée)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Température recommandée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Modèle recommandé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Coût estimé par 1 000 requêtes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Remplis-le avec au moins 5 cas d'usage tirés de ton quotidien (rédaction, analyse de documents, classification, résumé, génération de contenus de formation).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hd w:fill="EEF2F7" w:val="clear"/>
        <w:spacing w:after="120" w:before="120"/>
        <w:ind w:left="431" w:right="431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🏆 Objectif : avoir un document de référence réutilisable chaque fois que tu démarres une automatisation avec un LLM.</w:t>
      </w:r>
    </w:p>
    <w:p>
      <w:pPr>
        <w:spacing w:after="160" w:before="16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— Application en ESSMS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En tant que chef de service, tu produis et analyses régulièrement des documents longs : rapports d'évaluation HAS, plans d'action, projets personnalisés, comptes-rendus de réunion.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modèle à grande fenêtre de contexte (Claude 3.5 Sonnet, Gemini 1.5 Flash) te permet d'analyser un dossier complet sans le fragmenter.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température basse (0–0.3) est indispensable pour toute tâche d'extraction ou de classification d'événements indésirables : tu veux de la cohérence, pas de la créativité.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Les hallucinations sont ton ennemi principal sur les écrits professionnels : toujours relire et vérifier les citations réglementaires générées par un LLM.</w:t>
      </w:r>
    </w:p>
    <w:p>
      <w:pPr>
        <w:spacing w:after="160" w:before="16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cliquables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Pour approfondir cette leçon :</w:t>
      </w:r>
    </w:p>
    <w:p>
      <w:pPr>
        <w:spacing w:after="80"/>
      </w:pPr>
      <w:hyperlink w:history="1" r:id="rId6pba3isyihp6djbkuwsvj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🔗 Tokenizer OpenAI (outil interactif)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Visualise et compte tes tokens directement.</w:t>
      </w:r>
    </w:p>
    <w:p>
      <w:pPr>
        <w:spacing w:after="80"/>
      </w:pPr>
      <w:hyperlink w:history="1" r:id="rIdcmxtph1pdk9vqqqzfkp0r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🔗 Prompt Engineering Guide — LLM Settings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Température, top-p, frequency penalty : la référence.</w:t>
      </w:r>
    </w:p>
    <w:p>
      <w:pPr>
        <w:spacing w:after="80"/>
      </w:pPr>
      <w:hyperlink w:history="1" r:id="rIdcc9ve1k45ahar5m5n5onv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🔗 Simon Willison — Understanding GPT Tokenizers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Explication claire des tokens avec exemples et outils CLI.</w:t>
      </w:r>
    </w:p>
    <w:p>
      <w:pPr>
        <w:spacing w:after="80"/>
      </w:pPr>
      <w:hyperlink w:history="1" r:id="rIdgqcvwqzlaxg6vwtgbomqa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🔗 Hugging Face LLM Course — Chapter 1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Cours complet sur les LLM, gratuit, en français disponible.</w:t>
      </w:r>
    </w:p>
    <w:p>
      <w:pPr>
        <w:spacing w:after="80"/>
      </w:pPr>
      <w:hyperlink w:history="1" r:id="rIdlvftp3vfcbvlvm90-ply6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🔗 How Transformers work — Hugging Face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Architecture encoder/decoder, attention, transfer learning.</w:t>
      </w:r>
    </w:p>
    <w:p>
      <w:pPr>
        <w:spacing w:after="80"/>
      </w:pPr>
      <w:hyperlink w:history="1" r:id="rIdvaw3nwg2p-cvwdg-l2q_4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🔗 OpenAI API Playground</w:t>
        </w:r>
      </w:hyperlink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 — Pour tester température et paramètres en temps réel.</w:t>
      </w:r>
    </w:p>
    <w:p>
      <w:pPr>
        <w:spacing w:after="160" w:before="16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 — n°13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Thème : Premiers automatismes no-code avec Make/Zapier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Au programme : créer ton premier scénario Make de bout en bout — déclencheur, action, filtres. Tu vas connecter deux applications sans écrire une ligne de code et automatiser une tâche réelle de ton quotidien professionnel.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/>
      </w:r>
    </w:p>
    <w:p>
      <w:pPr>
        <w:spacing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18"/>
          <w:szCs w:val="18"/>
        </w:rPr>
        <w:t xml:space="preserve">Parcours NO-CODE + IA — Leçon 12/16 — 26 juin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pba3isyihp6djbkuwsvj" Type="http://schemas.openxmlformats.org/officeDocument/2006/relationships/hyperlink" Target="https://platform.openai.com/tokenizer" TargetMode="External"/><Relationship Id="rIdcmxtph1pdk9vqqqzfkp0r" Type="http://schemas.openxmlformats.org/officeDocument/2006/relationships/hyperlink" Target="https://www.promptingguide.ai/introduction/settings" TargetMode="External"/><Relationship Id="rIdcc9ve1k45ahar5m5n5onv" Type="http://schemas.openxmlformats.org/officeDocument/2006/relationships/hyperlink" Target="https://simonwillison.net/2023/Jun/8/gpt-tokenizers/" TargetMode="External"/><Relationship Id="rIdgqcvwqzlaxg6vwtgbomqa" Type="http://schemas.openxmlformats.org/officeDocument/2006/relationships/hyperlink" Target="https://huggingface.co/learn/llm-course/chapter1/1" TargetMode="External"/><Relationship Id="rIdlvftp3vfcbvlvm90-ply6" Type="http://schemas.openxmlformats.org/officeDocument/2006/relationships/hyperlink" Target="https://huggingface.co/learn/llm-course/chapter1/4" TargetMode="External"/><Relationship Id="rIdvaw3nwg2p-cvwdg-l2q_4" Type="http://schemas.openxmlformats.org/officeDocument/2006/relationships/hyperlink" Target="https://platform.openai.com/playground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2026-06-26T06:06:03.833Z</dcterms:created>
  <dcterms:modified xsi:type="dcterms:W3CDTF">2026-06-26T06:06:04.274Z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