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la liste complète des livrables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 React lancera un avertissement en développement mais crashera silencieusement en production. Repère visuel : un hook à l'intérieur d'un if ou d'une boucle.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lance React Error Boundary en production.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vérifiée sur vite.dev/guide/ le 28/08/2026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 version pédagogique de cette leçon. ⚠️ Le fichier sur le disque a été enrichi le 28/08/2026 : il charge désormais la liste complète via /api/livrables?categorie=X. Voir « Dette soldée » plus bas — lis d'abord la version simple ci-dessous, c'est elle qui montre les props à l'état pur.</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Cannot find module 'vite'</w:t>
            </w:r>
          </w:p>
        </w:tc>
        <w:tc>
          <w:tcPr>
            <w:shd w:fill="FFFFFF" w:val="solid"/>
          </w:tcPr>
          <w:p>
            <w:r>
              <w:rPr>
                <w:rFonts w:ascii="Times New Roman" w:cs="Times New Roman" w:eastAsia="Times New Roman" w:hAnsi="Times New Roman"/>
                <w:color w:val="1F2937"/>
                <w:sz w:val="20"/>
                <w:szCs w:val="20"/>
              </w:rPr>
              <w:t xml:space="preserve">npm install non exécuté dans frontend/</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net::ERR_CONNECTION_REFUSED</w:t>
            </w:r>
          </w:p>
        </w:tc>
        <w:tc>
          <w:tcPr>
            <w:shd w:fill="FFFFFF" w:val="solid"/>
          </w:tcPr>
          <w:p>
            <w:r>
              <w:rPr>
                <w:rFonts w:ascii="Times New Roman" w:cs="Times New Roman" w:eastAsia="Times New Roman" w:hAnsi="Times New Roman"/>
                <w:color w:val="1F2937"/>
                <w:sz w:val="20"/>
                <w:szCs w:val="20"/>
              </w:rPr>
              <w:t xml:space="preserve">Même cause — serveur arrêté</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 (v8.2.2)</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before="300"/>
      </w:pPr>
      <w:r>
        <w:rPr>
          <w:rFonts w:ascii="Times New Roman" w:cs="Times New Roman" w:eastAsia="Times New Roman" w:hAnsi="Times New Roman"/>
          <w:b/>
          <w:bCs/>
          <w:color w:val="1B3A6B"/>
          <w:sz w:val="28"/>
          <w:szCs w:val="28"/>
        </w:rPr>
        <w:t xml:space="preserve">✅ Dette soldée le 28/08/2026 — la route /api/livrables est branchée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La version pédagogique ci-dessus ne le faisait pas : elle affichait categorie.recents, soit les cinq plus récents. GrilleCategorie.jsx a été repris le jour même pour tenir cette promesse.</w:t>
      </w:r>
    </w:p>
    <w:p>
      <w:pPr>
        <w:spacing w:after="80" w:before="80"/>
      </w:pPr>
      <w:r>
        <w:rPr>
          <w:rFonts w:ascii="Times New Roman" w:cs="Times New Roman" w:eastAsia="Times New Roman" w:hAnsi="Times New Roman"/>
          <w:color w:val="1F2937"/>
          <w:sz w:val="22"/>
          <w:szCs w:val="22"/>
        </w:rPr>
        <w:t xml:space="preserve">Ce qui change dans le composant : il ne se contente plus de recevoir ses données par props, il va les chercher lui-même. Extrait des parties nouvelles —</w:t>
      </w:r>
    </w:p>
    <w:p>
      <w:pPr>
        <w:spacing w:after="0" w:before="0" w:line="240"/>
      </w:pPr>
      <w:r>
        <w:rPr>
          <w:rFonts w:ascii="Consolas" w:cs="Consolas" w:eastAsia="Consolas" w:hAnsi="Consolas"/>
          <w:color w:val="1F2937"/>
          <w:sz w:val="19"/>
          <w:szCs w:val="19"/>
        </w:rPr>
        <w:t xml:space="preserve">import { useState, useEffect } from 'react'</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APERCU = 12   // cartes affichées avant dépliage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[livrables, setLivrables]   = useState(null)</w:t>
      </w:r>
    </w:p>
    <w:p>
      <w:pPr>
        <w:spacing w:after="0" w:before="0" w:line="240"/>
      </w:pPr>
      <w:r>
        <w:rPr>
          <w:rFonts w:ascii="Consolas" w:cs="Consolas" w:eastAsia="Consolas" w:hAnsi="Consolas"/>
          <w:color w:val="1F2937"/>
          <w:sz w:val="19"/>
          <w:szCs w:val="19"/>
        </w:rPr>
        <w:t xml:space="preserve">const [chargement, setChargement] = useState(true)</w:t>
      </w:r>
    </w:p>
    <w:p>
      <w:pPr>
        <w:spacing w:after="0" w:before="0" w:line="240"/>
      </w:pPr>
      <w:r>
        <w:rPr>
          <w:rFonts w:ascii="Consolas" w:cs="Consolas" w:eastAsia="Consolas" w:hAnsi="Consolas"/>
          <w:color w:val="1F2937"/>
          <w:sz w:val="19"/>
          <w:szCs w:val="19"/>
        </w:rPr>
        <w:t xml:space="preserve">const [erreur, setErreur]         = useState(null)</w:t>
      </w:r>
    </w:p>
    <w:p>
      <w:pPr>
        <w:spacing w:after="0" w:before="0" w:line="240"/>
      </w:pPr>
      <w:r>
        <w:rPr>
          <w:rFonts w:ascii="Consolas" w:cs="Consolas" w:eastAsia="Consolas" w:hAnsi="Consolas"/>
          <w:color w:val="1F2937"/>
          <w:sz w:val="19"/>
          <w:szCs w:val="19"/>
        </w:rPr>
        <w:t xml:space="preserve">const [deplie, setDeplie]         = useState(false)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useEffect(() =&gt; {</w:t>
      </w:r>
    </w:p>
    <w:p>
      <w:pPr>
        <w:spacing w:after="0" w:before="0" w:line="240"/>
      </w:pPr>
      <w:r>
        <w:rPr>
          <w:rFonts w:ascii="Consolas" w:cs="Consolas" w:eastAsia="Consolas" w:hAnsi="Consolas"/>
          <w:color w:val="1F2937"/>
          <w:sz w:val="19"/>
          <w:szCs w:val="19"/>
        </w:rPr>
        <w:t xml:space="preserve">  let annule = false   // évite un setState après démontage</w:t>
      </w:r>
    </w:p>
    <w:p>
      <w:pPr>
        <w:spacing w:after="0" w:before="0" w:line="240"/>
      </w:pPr>
      <w:r>
        <w:rPr>
          <w:rFonts w:ascii="Consolas" w:cs="Consolas" w:eastAsia="Consolas" w:hAnsi="Consolas"/>
          <w:color w:val="1F2937"/>
          <w:sz w:val="19"/>
          <w:szCs w:val="19"/>
        </w:rPr>
        <w:t xml:space="preserve">  fetch('/api/livrables?categorie=' + encodeURIComponent(nomCle))</w:t>
      </w:r>
    </w:p>
    <w:p>
      <w:pPr>
        <w:spacing w:after="0" w:before="0" w:line="240"/>
      </w:pPr>
      <w:r>
        <w:rPr>
          <w:rFonts w:ascii="Consolas" w:cs="Consolas" w:eastAsia="Consolas" w:hAnsi="Consolas"/>
          <w:color w:val="1F2937"/>
          <w:sz w:val="19"/>
          <w:szCs w:val="19"/>
        </w:rPr>
        <w:t xml:space="preserve">    .then(r =&gt; { if (!r.ok) throw new Error('réponse ' + r.status); return r.json() })</w:t>
      </w:r>
    </w:p>
    <w:p>
      <w:pPr>
        <w:spacing w:after="0" w:before="0" w:line="240"/>
      </w:pPr>
      <w:r>
        <w:rPr>
          <w:rFonts w:ascii="Consolas" w:cs="Consolas" w:eastAsia="Consolas" w:hAnsi="Consolas"/>
          <w:color w:val="1F2937"/>
          <w:sz w:val="19"/>
          <w:szCs w:val="19"/>
        </w:rPr>
        <w:t xml:space="preserve">    .then(d =&gt; { if (!annule) { setLivrables(d.livrables); setChargement(false) } })</w:t>
      </w:r>
    </w:p>
    <w:p>
      <w:pPr>
        <w:spacing w:after="0" w:before="0" w:line="240"/>
      </w:pPr>
      <w:r>
        <w:rPr>
          <w:rFonts w:ascii="Consolas" w:cs="Consolas" w:eastAsia="Consolas" w:hAnsi="Consolas"/>
          <w:color w:val="1F2937"/>
          <w:sz w:val="19"/>
          <w:szCs w:val="19"/>
        </w:rPr>
        <w:t xml:space="preserve">    .catch(e =&gt; { if (!annule) { setErreur(e.message); setChargement(false) } })</w:t>
      </w:r>
    </w:p>
    <w:p>
      <w:pPr>
        <w:spacing w:after="0" w:before="0" w:line="240"/>
      </w:pPr>
      <w:r>
        <w:rPr>
          <w:rFonts w:ascii="Consolas" w:cs="Consolas" w:eastAsia="Consolas" w:hAnsi="Consolas"/>
          <w:color w:val="1F2937"/>
          <w:sz w:val="19"/>
          <w:szCs w:val="19"/>
        </w:rPr>
        <w:t xml:space="preserve">  return () =&gt; { annule = true }   // fonction de nettoyage</w:t>
      </w:r>
    </w:p>
    <w:p>
      <w:pPr>
        <w:spacing w:after="0" w:before="0" w:line="240"/>
      </w:pPr>
      <w:r>
        <w:rPr>
          <w:rFonts w:ascii="Consolas" w:cs="Consolas" w:eastAsia="Consolas" w:hAnsi="Consolas"/>
          <w:color w:val="1F2937"/>
          <w:sz w:val="19"/>
          <w:szCs w:val="19"/>
        </w:rPr>
        <w:t xml:space="preserve">}, [nomCle])   // ← dépendance, PAS un tableau vide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 État dérivé : calculé à chaque rendu, jamais stocké dans un useState</w:t>
      </w:r>
    </w:p>
    <w:p>
      <w:pPr>
        <w:spacing w:after="0" w:before="0" w:line="240"/>
      </w:pPr>
      <w:r>
        <w:rPr>
          <w:rFonts w:ascii="Consolas" w:cs="Consolas" w:eastAsia="Consolas" w:hAnsi="Consolas"/>
          <w:color w:val="1F2937"/>
          <w:sz w:val="19"/>
          <w:szCs w:val="19"/>
        </w:rPr>
        <w:t xml:space="preserve">const visibles = deplie ? livrables : livrables.slice(0, APERCU)</w:t>
      </w:r>
    </w:p>
    <w:p>
      <w:pPr>
        <w:spacing w:after="80" w:before="80"/>
      </w:pPr>
      <w:r>
        <w:rPr>
          <w:rFonts w:ascii="Times New Roman" w:cs="Times New Roman" w:eastAsia="Times New Roman" w:hAnsi="Times New Roman"/>
          <w:color w:val="1F2937"/>
          <w:sz w:val="22"/>
          <w:szCs w:val="22"/>
        </w:rPr>
        <w:t xml:space="preserve">Quatre points à retenir de cet incrément, tous nouveaux par rapport au corps de la leçon. D'abord la DÉPENDANCE [nomCle] : ici un tableau vide serait faux, l'effet doit être rejoué si la catégorie change. Ensuite la FONCTION DE NETTOYAGE retournée par useEffect : elle empêche un setState sur un composant démonté — React avertit sinon en console. Ensuite l'ÉTAT DÉRIVÉ : `visibles` se recalcule à chaque rendu au lieu d'être stocké, car une donnée dupliquée dans un useState est une donnée à resynchroniser. Enfin l'encodeURIComponent sur le paramètre d'URL, réflexe systématique dès qu'une valeur entre dans une query string.</w:t>
      </w:r>
    </w:p>
    <w:p>
      <w:pPr>
        <w:spacing w:after="80" w:before="80"/>
      </w:pPr>
      <w:r>
        <w:rPr>
          <w:rFonts w:ascii="Times New Roman" w:cs="Times New Roman" w:eastAsia="Times New Roman" w:hAnsi="Times New Roman"/>
          <w:color w:val="1F2937"/>
          <w:sz w:val="22"/>
          <w:szCs w:val="22"/>
        </w:rPr>
        <w:t xml:space="preserve">Pourquoi chaque catégorie charge ses propres données au lieu d'un fetch global dans App : un composant qui possède son état est réutilisable et testable seul — et une catégorie peut échouer sans emporter les cinq autres. C'est la contrepartie assumée : six requêtes au lieu d'une.</w:t>
      </w:r>
    </w:p>
    <w:p>
      <w:pPr>
        <w:spacing w:after="80" w:before="80"/>
      </w:pPr>
      <w:r>
        <w:rPr>
          <w:rFonts w:ascii="Times New Roman" w:cs="Times New Roman" w:eastAsia="Times New Roman" w:hAnsi="Times New Roman"/>
          <w:color w:val="1F2937"/>
          <w:sz w:val="22"/>
          <w:szCs w:val="22"/>
        </w:rPr>
        <w:t xml:space="preserve">Vérifié le 28/08/2026 sur le portail réel : npm run build passe (18 modules, vite 8.2.2), les six catégories se chargent, la catégorie Leçons affiche 12 cartes puis les 232 après clic sur « Afficher les 220 autres fichiers », et le pied de page totalise 462 fichiers. Les fichiers sans date affichent « date inconnue », conformément à la spec v1.2.</w:t>
      </w:r>
    </w:p>
    <w:p>
      <w:pPr>
        <w:spacing w:after="80" w:before="80"/>
      </w:pPr>
      <w:r>
        <w:rPr>
          <w:rFonts w:ascii="Times New Roman" w:cs="Times New Roman" w:eastAsia="Times New Roman" w:hAnsi="Times New Roman"/>
          <w:color w:val="1F2937"/>
          <w:sz w:val="22"/>
          <w:szCs w:val="22"/>
        </w:rPr>
        <w:t xml:space="preserve">Ce que ça t'apprend au-delà du résultat : une promesse tenue une semaine trop tard reste tenue ; une promesse oubliée rend le fil rouge illisible. La leçon 06 (recherche et filtres) part maintenant de listes complètes — filtrer les cinq plus récents n'aurait eu aucun sens.</w:t>
      </w:r>
    </w:p>
    <w:p>
      <w:pPr>
        <w:spacing w:after="120" w:before="300"/>
      </w:pPr>
      <w:r>
        <w:rPr>
          <w:rFonts w:ascii="Times New Roman" w:cs="Times New Roman" w:eastAsia="Times New Roman" w:hAnsi="Times New Roman"/>
          <w:b/>
          <w:bCs/>
          <w:color w:val="1B3A6B"/>
          <w:sz w:val="28"/>
          <w:szCs w:val="28"/>
        </w:rPr>
        <w:t xml:space="preserve">✅ Seconde dette soldée le 28/08/2026 — le frontend est typé</w:t>
      </w:r>
    </w:p>
    <w:p>
      <w:pPr>
        <w:spacing w:after="80" w:before="80"/>
      </w:pPr>
      <w:r>
        <w:rPr>
          <w:rFonts w:ascii="Times New Roman" w:cs="Times New Roman" w:eastAsia="Times New Roman" w:hAnsi="Times New Roman"/>
          <w:color w:val="1F2937"/>
          <w:sz w:val="22"/>
          <w:szCs w:val="22"/>
        </w:rPr>
        <w:t xml:space="preserve">La leçon 03 avait introduit TypeScript et posé Livrable comme contrat ; le frontend livré aujourd'hui était en .jsx, sans tsconfig.json. Le typage s'arrêtait à la frontière du navigateur, sans que rien ne le justifie. C'est réparé : les quatre composants sont en .tsx, strict: true, et npm run typecheck est branché dans npm run build — le build échoue désormais si les types ne passent pas.</w:t>
      </w:r>
    </w:p>
    <w:p>
      <w:pPr>
        <w:spacing w:after="80" w:before="80"/>
      </w:pPr>
      <w:r>
        <w:rPr>
          <w:rFonts w:ascii="Times New Roman" w:cs="Times New Roman" w:eastAsia="Times New Roman" w:hAnsi="Times New Roman"/>
          <w:color w:val="1F2937"/>
          <w:sz w:val="22"/>
          <w:szCs w:val="22"/>
        </w:rPr>
        <w:t xml:space="preserve">Ce que le typage a RÉELLEMENT trouvé — c'est le point de la manœuvre. Trois erreurs, dont deux qui comptent :</w:t>
      </w:r>
    </w:p>
    <w:p>
      <w:pPr>
        <w:spacing w:after="0" w:before="0" w:line="240"/>
      </w:pPr>
      <w:r>
        <w:rPr>
          <w:rFonts w:ascii="Consolas" w:cs="Consolas" w:eastAsia="Consolas" w:hAnsi="Consolas"/>
          <w:color w:val="1F2937"/>
          <w:sz w:val="19"/>
          <w:szCs w:val="19"/>
        </w:rPr>
        <w:t xml:space="preserve">src/App.tsx(4,8): error TS2882: Cannot find module or type declarations</w:t>
      </w:r>
    </w:p>
    <w:p>
      <w:pPr>
        <w:spacing w:after="0" w:before="0" w:line="240"/>
      </w:pPr>
      <w:r>
        <w:rPr>
          <w:rFonts w:ascii="Consolas" w:cs="Consolas" w:eastAsia="Consolas" w:hAnsi="Consolas"/>
          <w:color w:val="1F2937"/>
          <w:sz w:val="19"/>
          <w:szCs w:val="19"/>
        </w:rPr>
        <w:t xml:space="preserve">  for side-effect import of './index.css'.</w:t>
      </w:r>
    </w:p>
    <w:p>
      <w:pPr>
        <w:spacing w:after="0" w:before="0" w:line="240"/>
      </w:pPr>
      <w:r>
        <w:rPr>
          <w:rFonts w:ascii="Consolas" w:cs="Consolas" w:eastAsia="Consolas" w:hAnsi="Consolas"/>
          <w:color w:val="1F2937"/>
          <w:sz w:val="19"/>
          <w:szCs w:val="19"/>
        </w:rPr>
        <w:t xml:space="preserve">src/GrilleCategorie.tsx(90,34): error TS18047: 'livrables' is possibly 'null'.</w:t>
      </w:r>
    </w:p>
    <w:p>
      <w:pPr>
        <w:spacing w:after="0" w:before="0" w:line="240"/>
      </w:pPr>
      <w:r>
        <w:rPr>
          <w:rFonts w:ascii="Consolas" w:cs="Consolas" w:eastAsia="Consolas" w:hAnsi="Consolas"/>
          <w:color w:val="1F2937"/>
          <w:sz w:val="19"/>
          <w:szCs w:val="19"/>
        </w:rPr>
        <w:t xml:space="preserve">src/GrilleCategorie.tsx(94,34): error TS18047: 'livrables' is possibly 'null'.</w:t>
      </w:r>
    </w:p>
    <w:p>
      <w:pPr>
        <w:spacing w:after="80" w:before="80"/>
      </w:pPr>
      <w:r>
        <w:rPr>
          <w:rFonts w:ascii="Times New Roman" w:cs="Times New Roman" w:eastAsia="Times New Roman" w:hAnsi="Times New Roman"/>
          <w:color w:val="1F2937"/>
          <w:sz w:val="22"/>
          <w:szCs w:val="22"/>
        </w:rPr>
        <w:t xml:space="preserve">La première se règle par un fichier de déclaration (src/vite-env.d.ts) : le compilateur ignore les extensions que seul le bundler sait traiter. Les deux autres sont intéressantes. Le code testait !chargement &amp;&amp; !erreur pour en déduire que la liste était chargée. C'est vrai en pratique — mais RIEN dans le code ne le garantit : trois états indépendants peuvent en théorie se contredire. Les conditions testent maintenant la donnée elle-même, livrables !== null. Le compilateur n'a pas signalé un bug qui plantait aujourd'hui ; il a signalé une hypothèse implicite, c'est-à-dire un bug de demain.</w:t>
      </w:r>
    </w:p>
    <w:p>
      <w:pPr>
        <w:spacing w:after="80" w:before="80"/>
      </w:pPr>
      <w:r>
        <w:rPr>
          <w:rFonts w:ascii="Times New Roman" w:cs="Times New Roman" w:eastAsia="Times New Roman" w:hAnsi="Times New Roman"/>
          <w:color w:val="1F2937"/>
          <w:sz w:val="22"/>
          <w:szCs w:val="22"/>
        </w:rPr>
        <w:t xml:space="preserve">Une découverte de plus, notée dans PROJET.md : en écrivant les types du frontend, on constate que src/types.ts (côté serveur) déclare Categorie avec recents ET livrables obligatoires — alors qu'AUCUNE route ne renvoie cette forme. /api/inventaire omet livrables ; /api/livrables renvoie une enveloppe { categorie, nombre, livrables }. L'interface décrivait ce qu'on aimerait recevoir, pas ce qui circule. C'est exactement le travers signalé en leçon 03 : TypeScript fait confiance aux déclarations, jamais aux données à l'exécution. Le frontend type donc ce qu'il REÇOIT, et la réconciliation des deux contrats est renvoyée à la leçon 08.</w:t>
      </w:r>
    </w:p>
    <w:p>
      <w:pPr>
        <w:spacing w:after="80" w:before="80"/>
      </w:pPr>
      <w:r>
        <w:rPr>
          <w:rFonts w:ascii="Times New Roman" w:cs="Times New Roman" w:eastAsia="Times New Roman" w:hAnsi="Times New Roman"/>
          <w:color w:val="1F2937"/>
          <w:sz w:val="22"/>
          <w:szCs w:val="22"/>
        </w:rPr>
        <w:t xml:space="preserve">Vérifié le 28/08/2026 : npm run typecheck au vert, npm run build passe (18 modules, vite 8.2.2), portail ouvert sans erreur en console — 6 catégories, 462 fichiers, 232 leçons après dépliage, 25 fichiers en « date inconnue ».</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3. Dette soldée le jour même — la route /api/livrables est branchée.</w:t>
      </w:r>
    </w:p>
    <w:p>
      <w:pPr>
        <w:spacing w:after="80" w:before="80"/>
      </w:pPr>
      <w:r>
        <w:rPr>
          <w:rFonts w:ascii="Times New Roman" w:cs="Times New Roman" w:eastAsia="Times New Roman" w:hAnsi="Times New Roman"/>
          <w:color w:val="1F2937"/>
          <w:sz w:val="22"/>
          <w:szCs w:val="22"/>
        </w:rPr>
        <w:t xml:space="preserve">La section « Dette assumée », ajoutée en début d'après-midi, a été remplacée par « Dette soldée » : GrilleCategorie.jsx charge désormais la liste complète de sa catégorie via /api/livrables?categorie=X, avec un dépliage à partir de 12 cartes. Le listing pédagogique du corps de la leçon est conservé — il montre les props à l'état pur — mais signalé comme tel, le fichier sur le disque étant plus riche. L'objectif retrouve sa formulation d'origine (« la liste complète »), qui est de nouveau exacte. Vérifié par un build réel et par l'ouverture du portail : 232 leçons affichées après dépliage, 462 fichiers au total.</w:t>
      </w:r>
    </w:p>
    <w:p>
      <w:pPr>
        <w:spacing w:after="80" w:before="80"/>
      </w:pPr>
      <w:r>
        <w:rPr>
          <w:rFonts w:ascii="Times New Roman" w:cs="Times New Roman" w:eastAsia="Times New Roman" w:hAnsi="Times New Roman"/>
          <w:color w:val="1F2937"/>
          <w:sz w:val="22"/>
          <w:szCs w:val="22"/>
        </w:rPr>
        <w:t xml:space="preserve">4. Seconde dette soldée — le frontend est typé.</w:t>
      </w:r>
    </w:p>
    <w:p>
      <w:pPr>
        <w:spacing w:after="80" w:before="80"/>
      </w:pPr>
      <w:r>
        <w:rPr>
          <w:rFonts w:ascii="Times New Roman" w:cs="Times New Roman" w:eastAsia="Times New Roman" w:hAnsi="Times New Roman"/>
          <w:color w:val="1F2937"/>
          <w:sz w:val="22"/>
          <w:szCs w:val="22"/>
        </w:rPr>
        <w:t xml:space="preserve">Les quatre composants sont passés de .jsx à .tsx, avec tsconfig.json (strict), src/types.ts (contrat de l'API) et src/vite-env.d.ts. typescript ^7.0.2 — même version que côté serveur —, @types/react ^19.2.18 et @types/react-dom ^19.2.5 ajoutés et épinglés ; script typecheck branché dans build. Le typage a levé trois erreurs réelles, détaillées dans la section correspondante, dont deux conditions d'affichage reposant sur un invariant non garanti. Les listings du corps de la leçon restent en .jsx : ils montrent la version pédagogique, et sont signalés comme tels.</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