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Stoïcisme n°02 — Fondations du stoïcisme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2026-06-10 • Module Fondamental — leçon 02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situer le stoïcisme dans l'histoire, comprendre comment il organise la philosophie en trois domaines, et manier les trois disciplines d'Épictète (désir, action, assentiment).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Continuité : la leçon n°01 a posé la dichotomie du contrôle. On l'élargit ici en cadre complet — la dichotomie est en réalité le cœur de la « discipline du désir ».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Une école née il y a ~2300 ans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Fondé par Zénon de Citium vers 300 av. J.-C. à Athènes (sous le portique peint, la Stoa Poikilè, d'où le nom). Trois périodes : Stoa ancien (Zénon, Chrysippe), moyen (Panétius, Posidonius), romain (Sénèque, Épictète, Marc Aurèle).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Trois parties indissociables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stoïciens divisent la philosophie en LOGIQUE (raisonnement, jugement), PHYSIQUE (nature, cosmos, destin) et ÉTHIQUE (comment bien vivre). Image classique : un verger — la logique est la clôture, la physique le sol, l'éthique les fruits.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Les trois disciplines d'Épictète (lecture de Pierre Hadot)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Discipline du DÉSIR (lié à la physique) : ne désirer que ce qui dépend de nous, accepter le cours de la nature — c'est l'amor fati en germe.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Discipline de l'ACTION (lié à l'éthique) : agir avec justice envers la communauté humaine, assumer ses devoirs (rôles).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Discipline de l'ASSENTIMENT (lié à la logique) : suspendre son jugement, distinguer le fait brut de l'opinion qu'on y ajoute.</w:t>
      </w:r>
    </w:p>
    <w:p>
      <w:pPr>
        <w:spacing w:after="100" w:before="10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Ce ne sont pas les choses qui troublent les hommes, mais les jugements qu'ils portent sur les choses. » — Épictète, Manuel, V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Enfin : la vertu (sagesse, courage, justice, tempérance) est le seul bien ; santé, richesse, réputation sont des « indifférents préférables » — utiles mais non essentiels au bonheur.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Cartographie (compréhension active)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Liste 5 situations vécues récemment. Pour chacune, écris : (a) ce qui dépendait de moi / ne dépendait pas ; (b) quelle discipline était en jeu (désir / action / assentiment).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Le journal du soir (ancrage)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Inspiré de Sénèque et d'Épictète : chaque soir pendant la leçon, réponds à 3 questions — Qu'ai-je bien fait ? Qu'ai-je mal fait ? Qu'ai-je omis de faire ? Sans complaisance ni flagellation.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La pause de l'assentiment (application)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prochaine contrariété, marque un temps d'arrêt et formule : « Voici le fait : ___. Voici le jugement que j'ajoute : ___. » Observe ce que devient l'émotion une fois les deux séparés.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Tiens pendant 3 jours un mini-journal stoïcien structuré par les trois disciplines : une ligne « désir », une ligne « action », une ligne « assentiment » chaque soir. Note ce qui change dans ta manière de réagir.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ESSMS)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trois disciplines forment une grille de décision de cadre : DÉSIR = accepter lucidement les contraintes (budget, ARS, effectifs) sans s'y épuiser ; ACTION = tenir son devoir envers l'équipe et les personnes accompagnées ; ASSENTIMENT = garder un jugement clair quand une situation (conflit, événement indésirable) cherche à t'emporter.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q_evn48x_tdzxu3lpdjyr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Internet Encyclopedia of Philosophy — Stoicism (fondations)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crcxvf_awgq9kq-roli81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Stanford Encyclopedia of Philosophy — Stoicism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yytyjmtw6yzmttn8xyrgp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Stoa Gallica — Les trois thèmes d'exercice du stoïcisme (FR)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3qdxhcaot1dpc0s_n5ut1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Épictète — Manuel (Enchiridion), texte intégral</w:t>
        </w:r>
      </w:hyperlink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n°03 — Les 4 vertus cardinales : sagesse, courage, justice, tempérance (et comment les exercer concrètement).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99999"/>
          <w:sz w:val="16"/>
          <w:szCs w:val="16"/>
        </w:rPr>
        <w:t xml:space="preserve">Leçon générée le 10/06/2026 • Parcours d'apprentissage progressif • n°02 / fondations-trois-disciplines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_evn48x_tdzxu3lpdjyr" Type="http://schemas.openxmlformats.org/officeDocument/2006/relationships/hyperlink" Target="https://iep.utm.edu/stoicism/" TargetMode="External"/><Relationship Id="rIdcrcxvf_awgq9kq-roli81" Type="http://schemas.openxmlformats.org/officeDocument/2006/relationships/hyperlink" Target="https://plato.stanford.edu/entries/stoicism/" TargetMode="External"/><Relationship Id="rIdyytyjmtw6yzmttn8xyrgp" Type="http://schemas.openxmlformats.org/officeDocument/2006/relationships/hyperlink" Target="https://stoagallica.fr/le-stoicisme-pour-les-nuls/les-trois-themes-dexercice-du-stoicisme/" TargetMode="External"/><Relationship Id="rId3qdxhcaot1dpc0s_n5ut1" Type="http://schemas.openxmlformats.org/officeDocument/2006/relationships/hyperlink" Target="https://classics.mit.edu/Epictetus/epicench.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2026-06-10T14:07:47.187Z</dcterms:created>
  <dcterms:modified xsi:type="dcterms:W3CDTF">2026-06-10T14:07:47.193Z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