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00"/>
        <w:jc w:val="center"/>
      </w:pPr>
      <w:r>
        <w:rPr>
          <w:rFonts w:ascii="Times New Roman" w:cs="Times New Roman" w:eastAsia="Times New Roman" w:hAnsi="Times New Roman"/>
          <w:b/>
          <w:bCs/>
          <w:color w:val="1B3A6B"/>
          <w:sz w:val="52"/>
          <w:szCs w:val="52"/>
        </w:rPr>
        <w:t xml:space="preserve">Leçon Astrologie karmique n°05</w:t>
      </w:r>
    </w:p>
    <w:p>
      <w:pPr>
        <w:pStyle w:val="Heading1"/>
        <w:spacing w:after="160" w:before="300"/>
        <w:jc w:val="center"/>
      </w:pPr>
      <w:r>
        <w:rPr>
          <w:rFonts w:ascii="Times New Roman" w:cs="Times New Roman" w:eastAsia="Times New Roman" w:hAnsi="Times New Roman"/>
          <w:b/>
          <w:bCs/>
          <w:color w:val="1B3A6B"/>
          <w:sz w:val="52"/>
          <w:szCs w:val="52"/>
        </w:rPr>
        <w:t xml:space="preserve">Le Nœud Nord : direction de croissance, lecture signe par signe</w:t>
      </w:r>
    </w:p>
    <w:p>
      <w:pPr>
        <w:spacing w:after="200" w:before="80"/>
        <w:jc w:val="center"/>
      </w:pPr>
      <w:r>
        <w:rPr>
          <w:rFonts w:ascii="Times New Roman" w:cs="Times New Roman" w:eastAsia="Times New Roman" w:hAnsi="Times New Roman"/>
          <w:i/>
          <w:iCs/>
          <w:color w:val="1F2937"/>
          <w:sz w:val="22"/>
          <w:szCs w:val="22"/>
        </w:rPr>
        <w:t xml:space="preserve">3 septembre 2026  ·  Leçon 05 / 12</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Objectif</w:t>
      </w:r>
    </w:p>
    <w:p>
      <w:pPr>
        <w:spacing w:after="80" w:before="60"/>
      </w:pPr>
      <w:r>
        <w:rPr>
          <w:rFonts w:ascii="Times New Roman" w:cs="Times New Roman" w:eastAsia="Times New Roman" w:hAnsi="Times New Roman"/>
          <w:b/>
          <w:bCs/>
          <w:color w:val="1F2937"/>
          <w:sz w:val="22"/>
          <w:szCs w:val="22"/>
        </w:rPr>
        <w:t xml:space="preserve">Rappel leçon 04 :</w:t>
      </w:r>
    </w:p>
    <w:p>
      <w:pPr>
        <w:spacing w:after="80" w:before="60"/>
      </w:pPr>
      <w:r>
        <w:rPr>
          <w:rFonts w:ascii="Times New Roman" w:cs="Times New Roman" w:eastAsia="Times New Roman" w:hAnsi="Times New Roman"/>
          <w:color w:val="1F2937"/>
          <w:sz w:val="22"/>
          <w:szCs w:val="22"/>
        </w:rPr>
        <w:t xml:space="preserve">Le Nœud Sud désigne, selon Schulman (1975) et Spiller (1997), ce que l'âme a déjà développé — la zone de confort, l'acquis qui peut devenir un piège. Nous avons lu les 12 positions du Nœud Sud dans les signes, avec le tableau comparatif Schulman / Spiller et l'exercice d'identification de sa propre position.</w:t>
      </w:r>
    </w:p>
    <w:p>
      <w:pPr>
        <w:spacing w:after="80" w:before="60"/>
      </w:pPr>
      <w:r>
        <w:rPr>
          <w:rFonts w:ascii="Times New Roman" w:cs="Times New Roman" w:eastAsia="Times New Roman" w:hAnsi="Times New Roman"/>
          <w:b/>
          <w:bCs/>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que le corpus entend par « Nœud Nord » : la direction de croissance, le secteur qui coûte et fait grandir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lire les 12 positions du Nœud Nord dans les signes selon Schulman et Spiller, en voyant en quoi elles répondent exactement aux 12 positions du Nœud Sud lues en leçon 04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comprendre pourquoi l'inconfort est, dans le corpus, un signal positif — et ce que cette idée doit à la psychologie jungienne (Greene)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comparer ta position de Nœud Nord avec ta position de Nœud Sud : la tension entre les deux pôles est le cœur de la séance.</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Le corpus — Le Nœud Nord en détail</w:t>
      </w:r>
    </w:p>
    <w:p>
      <w:pPr>
        <w:pStyle w:val="Heading3"/>
        <w:spacing w:after="80" w:before="200"/>
      </w:pPr>
      <w:r>
        <w:rPr>
          <w:rFonts w:ascii="Times New Roman" w:cs="Times New Roman" w:eastAsia="Times New Roman" w:hAnsi="Times New Roman"/>
          <w:b/>
          <w:bCs/>
          <w:color w:val="1F2937"/>
          <w:sz w:val="26"/>
          <w:szCs w:val="26"/>
        </w:rPr>
        <w:t xml:space="preserve">1. Qu'est-ce que le Nœud Nord pour le corpus karmique ?</w:t>
      </w:r>
    </w:p>
    <w:p>
      <w:pPr>
        <w:spacing w:after="80" w:before="60"/>
      </w:pPr>
      <w:r>
        <w:rPr>
          <w:rFonts w:ascii="Times New Roman" w:cs="Times New Roman" w:eastAsia="Times New Roman" w:hAnsi="Times New Roman"/>
          <w:b/>
          <w:bCs/>
          <w:color w:val="1F2937"/>
          <w:sz w:val="22"/>
          <w:szCs w:val="22"/>
        </w:rPr>
        <w:t xml:space="preserve">Pour Martin Schulman — la direction de l'âme.</w:t>
      </w:r>
    </w:p>
    <w:p>
      <w:pPr>
        <w:spacing w:after="80" w:before="60"/>
      </w:pPr>
      <w:r>
        <w:rPr>
          <w:rFonts w:ascii="Times New Roman" w:cs="Times New Roman" w:eastAsia="Times New Roman" w:hAnsi="Times New Roman"/>
          <w:color w:val="1F2937"/>
          <w:sz w:val="22"/>
          <w:szCs w:val="22"/>
        </w:rPr>
        <w:t xml:space="preserve">Dans « Astrologie karmique, volume I » (1975), Schulman pose que le Nœud Nord (symbole ascendant) indique la direction que l'âme doit prendre dans cette incarnation. Ce n'est pas une position déjà maîtrisée : c'est précisément le contraire. Le Nœud Nord est le terrain non exploré, le domaine qui demande un effort conscient et soutenu. Schulman insiste sur un paradoxe central : plus on évite le Nœud Nord, plus on se sent bloqué ; plus on s'y engage, même maladroitement, plus quelque chose se dénoue. Il ne s'agit pas d'abandonner le Nœud Sud — les compétences acquises restent utiles — mais de les mettre au service d'une direction nouvelle.</w:t>
      </w:r>
    </w:p>
    <w:p>
      <w:pPr>
        <w:spacing w:after="80" w:before="60"/>
      </w:pPr>
      <w:r>
        <w:rPr>
          <w:rFonts w:ascii="Times New Roman" w:cs="Times New Roman" w:eastAsia="Times New Roman" w:hAnsi="Times New Roman"/>
          <w:b/>
          <w:bCs/>
          <w:color w:val="1F2937"/>
          <w:sz w:val="22"/>
          <w:szCs w:val="22"/>
        </w:rPr>
        <w:t xml:space="preserve">Pour Jan Spiller — la clé du karma.</w:t>
      </w:r>
    </w:p>
    <w:p>
      <w:pPr>
        <w:spacing w:after="80" w:before="60"/>
      </w:pPr>
      <w:r>
        <w:rPr>
          <w:rFonts w:ascii="Times New Roman" w:cs="Times New Roman" w:eastAsia="Times New Roman" w:hAnsi="Times New Roman"/>
          <w:color w:val="1F2937"/>
          <w:sz w:val="22"/>
          <w:szCs w:val="22"/>
        </w:rPr>
        <w:t xml:space="preserve">Dans « Astrology for the Soul » (1997), Spiller nomme explicitement le Nœud Nord « la clé du karma de cette vie ». Elle décrit les 12 positions comme autant de directions spécifiques, avec des qualités à développer, des pièges récurrents à éviter (qui sont souvent les forces excessives du Nœud Sud), et des « besoins de l'âme » propres à chaque signe. La formulation de Spiller est plus directive que celle de Schulman : elle donne des instructions claires sur ce qu'il faut faire et ne pas faire. Ce style a rendu son livre très populaire — et parfois critiqué pour son côté prescriptif.</w:t>
      </w:r>
    </w:p>
    <w:p>
      <w:pPr>
        <w:spacing w:after="80" w:before="60"/>
      </w:pPr>
      <w:r>
        <w:rPr>
          <w:rFonts w:ascii="Times New Roman" w:cs="Times New Roman" w:eastAsia="Times New Roman" w:hAnsi="Times New Roman"/>
          <w:b/>
          <w:bCs/>
          <w:color w:val="1F2937"/>
          <w:sz w:val="22"/>
          <w:szCs w:val="22"/>
        </w:rPr>
        <w:t xml:space="preserve">Dans la lecture d'inspiration psychologique — une tension psychologique. ⚠️ Attribution à Liz Greene retirée le 11/09/2026, faute de source.</w:t>
      </w:r>
    </w:p>
    <w:p>
      <w:pPr>
        <w:spacing w:after="80" w:before="60"/>
      </w:pPr>
      <w:r>
        <w:rPr>
          <w:rFonts w:ascii="Times New Roman" w:cs="Times New Roman" w:eastAsia="Times New Roman" w:hAnsi="Times New Roman"/>
          <w:color w:val="1F2937"/>
          <w:sz w:val="22"/>
          <w:szCs w:val="22"/>
        </w:rPr>
        <w:t xml:space="preserve">Une partie du corpus lit les nœuds dans une perspective inspirée de la psychologie analytique : le Nœud Nord y figure une direction d'intégration, proche de ce que Jung appelle l'individuation — le processus par lequel le Moi conscient intègre les parties de la psyché restées dans l'ombre. Dans cette lecture, croire aux vies antérieures n'est pas requis : la lecture karmique et une lecture purement psychologique des patterns familiaux et éducatifs y sont tenues pour compatibles. ⚠️ Corrigé le 11/09/2026 : ce paragraphe était attribué nommément à Liz Greene et au Centre for Psychological Astrology. Mesuré le jour même, AUCUNE des sept sources de la leçon ne porte cela — cpalondon.com rend 1 739 caractères de barre de navigation (« nœud » 0, « individuation » 0, « jung » 0), sa page biographique 3 370 caractères qui ne disent rien des nœuds, et les trois sources françaises ne contiennent ni « Greene », ni « individuation », ni « Jung ». L'attribution est retirée ; l'idée reste, présentée comme une tendance du corpus.</w:t>
      </w:r>
    </w:p>
    <w:p>
      <w:pPr>
        <w:pStyle w:val="Heading3"/>
        <w:spacing w:after="80" w:before="200"/>
      </w:pPr>
      <w:r>
        <w:rPr>
          <w:rFonts w:ascii="Times New Roman" w:cs="Times New Roman" w:eastAsia="Times New Roman" w:hAnsi="Times New Roman"/>
          <w:b/>
          <w:bCs/>
          <w:color w:val="1F2937"/>
          <w:sz w:val="26"/>
          <w:szCs w:val="26"/>
        </w:rPr>
        <w:t xml:space="preserve">2. L'inconfort comme signal — le paradoxe central du Nœud Nord</w:t>
      </w:r>
    </w:p>
    <w:p>
      <w:pPr>
        <w:spacing w:after="80" w:before="60"/>
      </w:pPr>
      <w:r>
        <w:rPr>
          <w:rFonts w:ascii="Times New Roman" w:cs="Times New Roman" w:eastAsia="Times New Roman" w:hAnsi="Times New Roman"/>
          <w:color w:val="1F2937"/>
          <w:sz w:val="22"/>
          <w:szCs w:val="22"/>
        </w:rPr>
        <w:t xml:space="preserve">Les trois auteurs convergent sur un point que la leçon 04 avait anticipé : le Nœud Nord fait peur, coûte de l'énergie, et produit un sentiment d'incompétence au départ. C'est exactement l'inverse du Nœud Sud, où tout vient naturellement.</w:t>
      </w:r>
    </w:p>
    <w:p>
      <w:pPr>
        <w:spacing w:after="80" w:before="60"/>
      </w:pPr>
      <w:r>
        <w:rPr>
          <w:rFonts w:ascii="Times New Roman" w:cs="Times New Roman" w:eastAsia="Times New Roman" w:hAnsi="Times New Roman"/>
          <w:color w:val="1F2937"/>
          <w:sz w:val="22"/>
          <w:szCs w:val="22"/>
        </w:rPr>
        <w:t xml:space="preserve">Schulman formule l'idée en ces termes : plus le Nœud Nord semble étranger à une personne, plus c'est le signe qu'elle en a besoin. (Reformulation indirecte, non citation : l'ouvrage de Schulman est cité en bibliographie mais n'a pas été consulté pendant cette exécution — seules des sources de synthèse l'ont été. Une traduction mise entre guillemets serait une citation fabriquée.) Spiller ajoute que les situations difficiles de la vie sont souvent des « invitations répétées » à s'engager dans la direction du Nœud Nord. Greene, dans un registre plus jungien, y voit la pression que l'inconscient exerce pour forcer l'individuation.</w:t>
      </w:r>
    </w:p>
    <w:p>
      <w:pPr>
        <w:pBdr>
          <w:left w:val="thick" w:color="D97706" w:sz="12"/>
        </w:pBdr>
        <w:shd w:fill="FFF4E5" w:color="FFF4E5" w:val="clear"/>
        <w:spacing w:after="120" w:before="120"/>
      </w:pPr>
      <w:r>
        <w:rPr>
          <w:rFonts w:ascii="Times New Roman" w:cs="Times New Roman" w:eastAsia="Times New Roman" w:hAnsi="Times New Roman"/>
          <w:b/>
          <w:bCs/>
          <w:color w:val="D97706"/>
          <w:sz w:val="22"/>
          <w:szCs w:val="22"/>
        </w:rPr>
        <w:t xml:space="preserve">⚠️ Précision de statut : </w:t>
      </w:r>
      <w:r>
        <w:rPr>
          <w:rFonts w:ascii="Times New Roman" w:cs="Times New Roman" w:eastAsia="Times New Roman" w:hAnsi="Times New Roman"/>
          <w:color w:val="1F2937"/>
          <w:sz w:val="22"/>
          <w:szCs w:val="22"/>
        </w:rPr>
        <w:t xml:space="preserve">L'idée que l'inconfort est un signal d'évolution positive est une position du corpus karmique, pas un fait établi. En psychologie empirique, l'inconfort peut être le signal d'une menace réelle, d'une limite personnelle légitime, ou d'une inadaptation de l'environnement — autant que celui d'une croissance possible. Le corpus ne fait pas cette distinction : il réinterprète systématiquement l'inconfort lié au Nœud Nord comme productif. C'est une convention interne au système.</w:t>
      </w:r>
    </w:p>
    <w:p>
      <w:pPr>
        <w:pStyle w:val="Heading3"/>
        <w:spacing w:after="80" w:before="200"/>
      </w:pPr>
      <w:r>
        <w:rPr>
          <w:rFonts w:ascii="Times New Roman" w:cs="Times New Roman" w:eastAsia="Times New Roman" w:hAnsi="Times New Roman"/>
          <w:b/>
          <w:bCs/>
          <w:color w:val="1F2937"/>
          <w:sz w:val="26"/>
          <w:szCs w:val="26"/>
        </w:rPr>
        <w:t xml:space="preserve">3. Les 12 positions du Nœud Nord — tableau comparatif</w:t>
      </w:r>
    </w:p>
    <w:p>
      <w:pPr>
        <w:spacing w:after="80" w:before="60"/>
      </w:pPr>
      <w:r>
        <w:rPr>
          <w:rFonts w:ascii="Times New Roman" w:cs="Times New Roman" w:eastAsia="Times New Roman" w:hAnsi="Times New Roman"/>
          <w:color w:val="1F2937"/>
          <w:sz w:val="22"/>
          <w:szCs w:val="22"/>
        </w:rPr>
        <w:t xml:space="preserve">Ce tableau fait pendant au tableau de la leçon 04. Les axes sont les mêmes — chaque paire Nœud Sud / Nœud Nord est une polarité. Lire les deux tableaux ensemble permet de voir la tension complète : ce que l'on quitte, ce vers quoi on va.</w:t>
      </w:r>
    </w:p>
    <w:p>
      <w:pPr>
        <w:spacing w:after="80" w:before="60"/>
      </w:pPr>
      <w:r>
        <w:rPr>
          <w:rFonts w:ascii="Times New Roman" w:cs="Times New Roman" w:eastAsia="Times New Roman" w:hAnsi="Times New Roman"/>
          <w:color w:val="1F2937"/>
          <w:sz w:val="22"/>
          <w:szCs w:val="22"/>
        </w:rPr>
        <w:t xml:space="preserve">Note de structure : les 12 positions du Nœud Nord forment six axes polaires avec les 12 positions du Nœud Sud. Nœud Nord en Bélier répond à Nœud Sud en Balance, etc. Les colonnes Schulman et Spiller restent séparées pour préserver la distinction entre deux auteurs distincts.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Nœud Nord / Nœud Sud</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Schulman (1975) — direction et développement</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Spiller (1997) — besoins de l'âme et pièges</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Thème central de l'axe</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Bélier
/ Nœud Sud Balance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affirmation de soi, action directe, décision autonome. Ce qui coûte : prendre des initiatives sans chercher l'approbation ; accepter le conflit. Schulman voit l'axe Bélier-Balance comme la tension entre l'individualité et le besoin de validation.</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apprendre à agir par soi-même, à initier, à dire « je » sans négocier. Piège récurrent : attendre le consensus avant d'agir, s'effacer pour maintenir l'harmonie. Spiller insiste sur le fait que l'âme s'est trop longtemps définie par sa relation à autrui.</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Autonomie vs harmonie</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Taureau
/ Nœud Sud Scorpion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ancrage concret, valeurs simples, plaisirs sensoriels, stabilité. Ce qui coûte : accepter que les choses n'aient pas toujours un sens caché. Schulman décrit l'âme comme épuisée par des cycles de crise et de transformation.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apprécier le monde physique — la beauté, la nourriture, la nature. Piège : chercher le drame et la profondeur là où la vie demande de la simplicité. Spiller suggère que l'accumulation de crises est une fuite de la banalité ordinaire.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Simplicité vs profondeur</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Gémeaux
/ Nœud Sud Sagittaire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curiosité, écoute, communication locale, goût du détail. Ce qui coûte : renoncer à la certitude d'avoir une grande vision du monde. Schulman voit l'âme comme « prédicatrice » : elle sait, mais elle n'écoute plus.</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poser des questions, recueillir des faits, rester dans l'incertitude productive. Piège : transformer toute conversation en cours magistral. Spiller note que les natifs fuient l'ambiguïté en convoquant leur philosophie.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Curiosité vs conviction</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Cancer
/ Nœud Sud Capricorne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vie émotionnelle, soin des proches, vulnérabilité assumée, famille. Ce qui coûte : lâcher le contrôle et la performance ; reconnaître ses propres besoins. Schulman lit cette position comme un appel à « rentrer à la maison » après des vies d'autorité.</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nourrir et être nourri, créer un sentiment de sécurité intérieur. Piège : gérer les émotions comme des problèmes à résoudre plutôt qu'à ressentir. Spiller souligne la difficulté pour ces natifs d'accepter de dépendre d'autrui.</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Vulnérabilité vs structure</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Lion
/ Nœud Sud Verseau
[Configuration actuelle : mars 2028]</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créativité individuelle, expression de soi, leadership personnel, joie de vivre. Ce qui coûte : s'exposer, rayonner, accepter d'être visible. Schulman voit l'âme comme habituée à servir des idées collectives et peu habituée à exister en son propre nom.</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développer une voix propre, oser la singularité créative. Piège : se dissoudre dans des causes collectives pour éviter l'intimité avec soi-même. Spiller insiste sur la joie — souvent absente — comme boussole du Nœud Nord Lion.</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Singularité vs collectif</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Vierge
/ Nœud Sud Poissons</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précision, service concret, santé, analyse minutieuse. Ce qui coûte : renoncer à la fusion mystique, accepter les limites du réel. Schulman décrit une âme qui a vécu dans la fluidité et doit apprendre la forme.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techniques concrètes, attention aux détails du quotidien, service humble. Piège : fuir dans la rêverie ou la spiritualité chaque fois que la réalité devient précise et exigeante. Spiller lie le Nœud Nord Vierge au corps : prendre soin de sa santé physique.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Précision vs dissolution</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Balance
/ Nœud Sud Bélier</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partenariat, coopération, écoute de l'autre, diplomatie, sens de l'équité. Ce qui coûte : ne pas toujours être le premier, céder, considérer un point de vue différent. Schulman lit cette position comme un apprentissage de l'altérité.</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apprendre à compromettre, construire des relations égalitaires, développer le tact. Piège : s'imposer par habitude, décider seul, confondre l'efficacité et le leadership. Spiller décrit un pattern d'impatience chronique à corriger.</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Relation vs autonomie</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Scorpion
/ Nœud Sud Taureau</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transformation, profondeur psychologique, lâcher-prise des attachements matériels. Ce qui coûte : accepter l'instabilité, affronter la mort symbolique des situations familières. Schulman voit l'âme comme « confortablement installée » dans la matière.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investiguer l'invisible, partager les ressources, traverser les crises sans fuir. Piège : s'accrocher à la sécurité matérielle même quand elle est devenue un carcan. Spiller note que ces natifs sont appelés à devenir des « alchimistes » de leurs propres expériences.</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Profondeur vs possession</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Sagittaire
/ Nœud Sud Gémeaux</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vision globale, philosophie de vie, quête de sens, voyage intérieur. Ce qui coûte : choisir une direction plutôt que de collectionner des informations. Schulman lit cette position comme un appel à « sortir du quartier » — au sens propre et figuré.</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se forger une vision du monde cohérente, enseigner par l'exemple. Piège : rester dans la curiosité superficielle et le bavardage intellectuel pour éviter l'engagement. Spiller souligne la tentation de relativiser toute conviction dès qu'elle se forme.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Vision vs information</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Capricorne
/ Nœud Sud Cancer</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ambition, discipline, structure, responsabilité publique, autorité méritée. Ce qui coûte : s'exposer au monde extérieur, assumer des responsabilités sans le filet de la famille ou du clan. Schulman voit l'âme comme protégée — maintenant appelée à construire.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poser des objectifs à long terme, développer l'autodiscipline, assumer une fonction sociale. Piège : rester dans la sphère privée par peur de l'échec public. Spiller note que la peur du jugement extérieur est le principal obstacle de cette position.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Responsabilité vs protection</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Verseau
/ Nœud Sud Lion
[Configuration actuelle : juil. 2026 – mars 2028]</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contribution collective, pensée systémique, amitié fraternelle, idéaux universels. Ce qui coûte : s'effacer, mettre ses talents au service d'un groupe, ne pas avoir besoin d'être le centre. Schulman y voit la leçon la plus difficile pour les âmes habituées au rayonnement.</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participer à des projets collectifs, développer la pensée abstraite et l'objectivité. Piège : accaparer l'attention, confondre le charisme et la légitimité. Spiller insiste : l'évolution passe ici par la capacité à voir au-delà de soi-même.</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Collectif vs expression</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Nœud Nord Poissons
/ Nœud Sud Vierge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Direction : compassion, intuition, lâcher-prise sur le contrôle, ouverture spirituelle, acceptation de l'imparfait. Ce qui coûte : cesser de tout analyser et corriger. Schulman décrit une âme épuisée par des vies de service minutieux.</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Besoin : développer la foi, la créativité artistique, l'empathie profonde. Piège : l'hypercritique — une fixation sur les détails et les erreurs qui empêche de voir le tableau d'ensemble. Spiller note que ces natifs apprennent difficilement à « laisser aller ».</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Compassion vs analyse</w:t>
            </w:r>
          </w:p>
        </w:tc>
      </w:tr>
    </w:tbl>
    <w:p>
      <w:pPr>
        <w:spacing w:after="80" w:before="80"/>
      </w:pPr>
    </w:p>
    <w:p>
      <w:pPr>
        <w:pStyle w:val="Heading3"/>
        <w:spacing w:after="80" w:before="200"/>
      </w:pPr>
      <w:r>
        <w:rPr>
          <w:rFonts w:ascii="Times New Roman" w:cs="Times New Roman" w:eastAsia="Times New Roman" w:hAnsi="Times New Roman"/>
          <w:b/>
          <w:bCs/>
          <w:color w:val="1F2937"/>
          <w:sz w:val="26"/>
          <w:szCs w:val="26"/>
        </w:rPr>
        <w:t xml:space="preserve">4. Nœud Nord et Nœud Sud : lire la polarité complète</w:t>
      </w:r>
    </w:p>
    <w:p>
      <w:pPr>
        <w:spacing w:after="80" w:before="60"/>
      </w:pPr>
      <w:r>
        <w:rPr>
          <w:rFonts w:ascii="Times New Roman" w:cs="Times New Roman" w:eastAsia="Times New Roman" w:hAnsi="Times New Roman"/>
          <w:color w:val="1F2937"/>
          <w:sz w:val="22"/>
          <w:szCs w:val="22"/>
        </w:rPr>
        <w:t xml:space="preserve">Schulman insiste sur un point que les résumés du corpus négligent souvent : les deux nœuds ne sont pas adverses — ils forment un axe. L'image qu'il emploie dans le volume I est celle d'un arc : si la corde est le Nœud Sud (ce qu'on a acquis), la flèche doit se diriger vers le Nœud Nord. Une flèche sans arc n'est rien ; un arc sans flèche ne sert à rien.</w:t>
      </w:r>
    </w:p>
    <w:p>
      <w:pPr>
        <w:spacing w:after="80" w:before="60"/>
      </w:pPr>
      <w:r>
        <w:rPr>
          <w:rFonts w:ascii="Times New Roman" w:cs="Times New Roman" w:eastAsia="Times New Roman" w:hAnsi="Times New Roman"/>
          <w:color w:val="1F2937"/>
          <w:sz w:val="22"/>
          <w:szCs w:val="22"/>
        </w:rPr>
        <w:t xml:space="preserve">Spiller traduit cela de façon plus opérationnelle : pour chaque position, elle liste les « anciennes habitudes à abandonner » (Nœud Sud) et les « nouvelles attitudes à cultiver » (Nœud Nord). Ce format binaire est efficace à l'usage — mais il efface les nuances de Schulman sur l'intégration plutôt que le reniement.</w:t>
      </w:r>
    </w:p>
    <w:p>
      <w:pPr>
        <w:spacing w:after="80" w:before="60"/>
      </w:pPr>
      <w:r>
        <w:rPr>
          <w:rFonts w:ascii="Times New Roman" w:cs="Times New Roman" w:eastAsia="Times New Roman" w:hAnsi="Times New Roman"/>
          <w:color w:val="1F2937"/>
          <w:sz w:val="22"/>
          <w:szCs w:val="22"/>
        </w:rPr>
        <w:t xml:space="preserve">Une lecture plus prudente du corpus veut que le « saut » vers le Nœud Nord ne se fasse pas volontairement : il surviendrait sous pression — une crise, une perte, un moment de déséquilibre — qui rend la direction du Nœud Sud soudainement insuffisante. ⚠️ Corrigé le 11/09/2026 : cette position était prêtée à Liz Greene, sans qu'aucune source de la leçon ne la porte. Cette lecture est cohérente avec la psychologie du changement : les modifications durables de comportement sont plus souvent déclenchées par une rupture que par une décision.</w:t>
      </w:r>
    </w:p>
    <w:p>
      <w:pPr>
        <w:pStyle w:val="Heading3"/>
        <w:spacing w:after="80" w:before="200"/>
      </w:pPr>
      <w:r>
        <w:rPr>
          <w:rFonts w:ascii="Times New Roman" w:cs="Times New Roman" w:eastAsia="Times New Roman" w:hAnsi="Times New Roman"/>
          <w:b/>
          <w:bCs/>
          <w:color w:val="1F2937"/>
          <w:sz w:val="26"/>
          <w:szCs w:val="26"/>
        </w:rPr>
        <w:t xml:space="preserve">5. La configuration du moment : Nœud Nord en Verseau (juillet 2026 – mars 2028)</w:t>
      </w:r>
    </w:p>
    <w:p>
      <w:pPr>
        <w:spacing w:after="80" w:before="60"/>
      </w:pPr>
      <w:r>
        <w:rPr>
          <w:rFonts w:ascii="Times New Roman" w:cs="Times New Roman" w:eastAsia="Times New Roman" w:hAnsi="Times New Roman"/>
          <w:color w:val="1F2937"/>
          <w:sz w:val="22"/>
          <w:szCs w:val="22"/>
        </w:rPr>
        <w:t xml:space="preserve">Depuis le 26 juillet 2026, le Nœud Nord est en Verseau et le Nœud Sud en Lion — la configuration lue en leçon 04 d'un autre angle. Pour le corpus karmique, cela signifie que la « leçon collective de l'époque » est de passer du rayonnement individuel (Lion) à la contribution collective (Verseau).</w:t>
      </w:r>
    </w:p>
    <w:p>
      <w:pPr>
        <w:pBdr>
          <w:left w:val="thick" w:color="1B3A6B" w:sz="12"/>
        </w:pBdr>
        <w:shd w:fill="EEF2F7" w:color="EEF2F7" w:val="clear"/>
        <w:spacing w:after="120" w:before="120"/>
      </w:pPr>
      <w:r>
        <w:rPr>
          <w:rFonts w:ascii="Times New Roman" w:cs="Times New Roman" w:eastAsia="Times New Roman" w:hAnsi="Times New Roman"/>
          <w:b/>
          <w:bCs/>
          <w:color w:val="1B3A6B"/>
          <w:sz w:val="22"/>
          <w:szCs w:val="22"/>
        </w:rPr>
        <w:t xml:space="preserve">Précision de registre : </w:t>
      </w:r>
      <w:r>
        <w:rPr>
          <w:rFonts w:ascii="Times New Roman" w:cs="Times New Roman" w:eastAsia="Times New Roman" w:hAnsi="Times New Roman"/>
          <w:color w:val="1F2937"/>
          <w:sz w:val="22"/>
          <w:szCs w:val="22"/>
        </w:rPr>
        <w:t xml:space="preserve">La POSITION du nœud ascendant sur l'écliptique est un fait astronomique calculable, et son découpage en signes suit le zodiaque tropical — convention de secteurs de 30° depuis l'équinoxe, vue en leçon 02. ⚠️ En revanche la DATE d'ingression donnée plus haut (26 juillet 2026) ne provient PAS des sources de régime A citées en ressources : les pages NASA, IMCCE et Observatoire de Paris traitent la géométrie des nœuds et le cycle de 18,6 ans, pas les passages de signe. Elle est reprise de sources du corpus (régime B) et n'a pas été recalculée — à considérer comme non vérifiée en régime A. Réserve supplémentaire : nœud moyen et nœud vrai ne franchissent pas la limite le même jour, alors que l'exercice de cette leçon demande le True Node. La signification collective que le corpus y attache — « invitation à servir plutôt qu'à briller » — est une interprétation (Régime B, Schulman/Spiller). La corrélation entre transits nodaux collectifs et tendances sociales observables n'a pas été établie en conditions contrôlées.</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Ce qui est observable, ce qui est interprétation</w:t>
      </w:r>
    </w:p>
    <w:p>
      <w:pPr>
        <w:spacing w:after="80" w:before="60"/>
      </w:pPr>
      <w:r>
        <w:rPr>
          <w:rFonts w:ascii="Times New Roman" w:cs="Times New Roman" w:eastAsia="Times New Roman" w:hAnsi="Times New Roman"/>
          <w:color w:val="1F2937"/>
          <w:sz w:val="22"/>
          <w:szCs w:val="22"/>
        </w:rPr>
        <w:t xml:space="preserve">Tableau de lecture — trois registres distincts. Section brève, sans jugement de valeur.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Fait astronomique (source)</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Ce que le corpus en fait (auteur)</w:t>
            </w:r>
          </w:p>
        </w:tc>
        <w:tc>
          <w:tcPr>
            <w:shd w:fill="1B3A6B" w:color="1B3A6B"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Statut</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Nœud Nord (nœud ascendant) est le point géométrique où la Lune traverse l'écliptique du sud vers le nord. Il n'a pas de masse, pas de lumière propre. (NASA/GSFC, eclipse.gsfc.nasa.gov)</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corpus lui attribue une signification symbolique : la direction de croissance karmique. Aucune propriété physique du nœud ne fonde cette lecture. (Schulman, 1975 ; Spiller, 1997)</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Fait établi pour la géométrie. Signification symbolique : convention interne au corpus.</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Nœud Nord est toujours à exactement 180° du Nœud Sud : nécessité géométrique de la ligne des nœuds. (NASA/GSFC)</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corpus lit cette opposition comme une polarité évolutive — deux pôles en tension qui structurent le parcours d'une vie. (Schulman)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Fait établi (géométrie). Lecture de la tension comme moteur évolutif : convention du corpus, non testée.</w:t>
            </w:r>
          </w:p>
        </w:tc>
      </w:tr>
      <w:tr>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La ligne des nœuds est rétrograde : elle parcourt le zodiaque en ~18,6 ans, à raison d'environ 1,55 an par signe. (IMCCE, promenade.imcce.fr)</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corpus interprète chaque position nodale comme une « thématique d'époque » à l'échelle collective. Schulman, Spiller et la tradition astrologique lisent les ingresses nodales comme des changements de « focus karmique » collectif.</w:t>
            </w:r>
          </w:p>
        </w:tc>
        <w:tc>
          <w:tcPr>
            <w:shd/>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Fait calculable (mécanique céleste). Interprétation collective : convention du corpus. Aucune corrélation avec événements historiques n'a été établie en conditions contrôlées.</w:t>
            </w:r>
          </w:p>
        </w:tc>
      </w:tr>
      <w:tr>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Les nœuds n'exercent pas de force physique propre sur les corps ou les personnes (pas de champ gravitationnel différentiable des positions de la Lune elle-même).</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Le corpus attribue une influence sur la psychologie et les tendances de vie en fonction de la position nodale à la naissance. (Schulman et Spiller, cités en bibliographie et non consultés ; la mention de Greene a été retirée le 11/09/2026 — aucune source de la leçon ne la rattache à cette affirmation.)</w:t>
            </w:r>
          </w:p>
        </w:tc>
        <w:tc>
          <w:tcPr>
            <w:shd w:fill="EEF2F7" w:color="EEF2F7"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1F2937"/>
                <w:sz w:val="20"/>
                <w:szCs w:val="20"/>
              </w:rPr>
              <w:t xml:space="preserve">Absence de propriété physique : établi. Attribution d'influence psychologique : non testée, sans mécanisme physique connu.</w:t>
            </w:r>
          </w:p>
        </w:tc>
      </w:tr>
    </w:tbl>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Ce que la recherche a testé</w:t>
      </w:r>
    </w:p>
    <w:p>
      <w:pPr>
        <w:spacing w:after="80" w:before="60"/>
      </w:pPr>
      <w:r>
        <w:rPr>
          <w:rFonts w:ascii="Times New Roman" w:cs="Times New Roman" w:eastAsia="Times New Roman" w:hAnsi="Times New Roman"/>
          <w:color w:val="1F2937"/>
          <w:sz w:val="22"/>
          <w:szCs w:val="22"/>
        </w:rPr>
        <w:t xml:space="preserve">Cette section est incluse à titre de repère. Les études citées portent sur l'astrologie en général — aucune étude publiée dans une revue à comité de lecture ne porte spécifiquement sur les nœuds lunaires.</w:t>
      </w:r>
    </w:p>
    <w:p>
      <w:pPr>
        <w:spacing w:after="80" w:before="60"/>
      </w:pPr>
      <w:r>
        <w:rPr>
          <w:rFonts w:ascii="Times New Roman" w:cs="Times New Roman" w:eastAsia="Times New Roman" w:hAnsi="Times New Roman"/>
          <w:i w:val="false"/>
          <w:iCs w:val="false"/>
          <w:color w:val="1F2937"/>
          <w:sz w:val="22"/>
          <w:szCs w:val="22"/>
        </w:rPr>
        <w:t xml:space="preserve">Shawn Carlson, « A double-blind test of astrology », Nature, vol. 318, 5 décembre 1985, p. 419-425 : une expérience en double aveugle faisant intervenir des astrologues professionnels et des sujets testés. Résultat : les prédictions n'étaient pas distinguables du hasard. L'étude est souvent citée comme la plus rigoureuse conduite sur le sujet.</w:t>
      </w:r>
    </w:p>
    <w:p>
      <w:pPr>
        <w:spacing w:after="80" w:before="60"/>
      </w:pPr>
      <w:r>
        <w:rPr>
          <w:rFonts w:ascii="Times New Roman" w:cs="Times New Roman" w:eastAsia="Times New Roman" w:hAnsi="Times New Roman"/>
          <w:color w:val="1F2937"/>
          <w:sz w:val="22"/>
          <w:szCs w:val="22"/>
        </w:rPr>
        <w:t xml:space="preserve">Geoffrey Dean et Ivan W. Kelly (université de la Saskatchewan), étude dite des « jumeaux temporels » — « Is Astrology Relevant to Consciousness and Psi ? », Journal of Consciousness Studies, 10(6-7), 2003, p. 175-198 : plus de 2 000 personnes nées à Londres entre le 3 et le 9 mars 1958 — nées dans des conditions astrologiques quasi identiques — ont été suivies sur des décennies. Aucune similarité supérieure au hasard n'a été trouvée sur une centaine de caractéristiques psychologiques, cognitives et sociales.</w:t>
      </w:r>
    </w:p>
    <w:p>
      <w:pPr>
        <w:spacing w:after="80" w:before="60"/>
      </w:pPr>
      <w:r>
        <w:rPr>
          <w:rFonts w:ascii="Times New Roman" w:cs="Times New Roman" w:eastAsia="Times New Roman" w:hAnsi="Times New Roman"/>
          <w:color w:val="1F2937"/>
          <w:sz w:val="22"/>
          <w:szCs w:val="22"/>
        </w:rPr>
        <w:t xml:space="preserve">Ces résultats ne disqualifient pas l'usage du corpus comme outil de réflexion symbolique ou d'exploration psychologique — ils indiquent simplement qu'aucune influence causale n'a été démontrée.</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Pratique de lecture — Lire la polarité complète de son axe nodal</w:t>
      </w:r>
    </w:p>
    <w:p>
      <w:pPr>
        <w:pStyle w:val="Heading3"/>
        <w:spacing w:after="80" w:before="200"/>
      </w:pPr>
      <w:r>
        <w:rPr>
          <w:rFonts w:ascii="Times New Roman" w:cs="Times New Roman" w:eastAsia="Times New Roman" w:hAnsi="Times New Roman"/>
          <w:b/>
          <w:bCs/>
          <w:color w:val="1F2937"/>
          <w:sz w:val="26"/>
          <w:szCs w:val="26"/>
        </w:rPr>
        <w:t xml:space="preserve">Exercice : comparer ses deux nœuds et lire la tension</w:t>
      </w:r>
    </w:p>
    <w:p>
      <w:pPr>
        <w:spacing w:after="80" w:before="60"/>
      </w:pPr>
      <w:r>
        <w:rPr>
          <w:rFonts w:ascii="Times New Roman" w:cs="Times New Roman" w:eastAsia="Times New Roman" w:hAnsi="Times New Roman"/>
          <w:b/>
          <w:bCs/>
          <w:color w:val="1F2937"/>
          <w:sz w:val="22"/>
          <w:szCs w:val="22"/>
        </w:rPr>
        <w:t xml:space="preserve">Étape 1 — Reprendre la position de Nœud Sud (leçon 04)</w:t>
      </w:r>
    </w:p>
    <w:p>
      <w:pPr>
        <w:spacing w:after="80" w:before="60"/>
      </w:pPr>
      <w:r>
        <w:rPr>
          <w:rFonts w:ascii="Times New Roman" w:cs="Times New Roman" w:eastAsia="Times New Roman" w:hAnsi="Times New Roman"/>
          <w:color w:val="1F2937"/>
          <w:sz w:val="22"/>
          <w:szCs w:val="22"/>
        </w:rPr>
        <w:t xml:space="preserve">Tu as identifié ta position de Nœud Sud en leçon 04. Note le signe et les degrés. Si tu ne l'as pas encore fait : astro.com &gt; Extended Chart Selection &gt; True Node. Le Nœud Sud est l'opposé exact (même degrés, signe à 180°).</w:t>
      </w:r>
    </w:p>
    <w:p>
      <w:pPr>
        <w:spacing w:after="80" w:before="60"/>
      </w:pPr>
      <w:r>
        <w:rPr>
          <w:rFonts w:ascii="Times New Roman" w:cs="Times New Roman" w:eastAsia="Times New Roman" w:hAnsi="Times New Roman"/>
          <w:b/>
          <w:bCs/>
          <w:color w:val="1F2937"/>
          <w:sz w:val="22"/>
          <w:szCs w:val="22"/>
        </w:rPr>
        <w:t xml:space="preserve">Étape 2 — Trouver le Nœud Nord correspondant</w:t>
      </w:r>
    </w:p>
    <w:p>
      <w:pPr>
        <w:spacing w:after="80" w:before="60"/>
      </w:pPr>
      <w:r>
        <w:rPr>
          <w:rFonts w:ascii="Times New Roman" w:cs="Times New Roman" w:eastAsia="Times New Roman" w:hAnsi="Times New Roman"/>
          <w:color w:val="1F2937"/>
          <w:sz w:val="22"/>
          <w:szCs w:val="22"/>
        </w:rPr>
        <w:t xml:space="preserve">Le Nœud Nord est en opposition exacte : Nœud Sud en Lion 14° → Nœud Nord en Verseau 14°. Localise la ligne du Nœud Nord dans le tableau de la section 3.</w:t>
      </w:r>
    </w:p>
    <w:p>
      <w:pPr>
        <w:spacing w:after="80" w:before="60"/>
      </w:pPr>
      <w:r>
        <w:rPr>
          <w:rFonts w:ascii="Times New Roman" w:cs="Times New Roman" w:eastAsia="Times New Roman" w:hAnsi="Times New Roman"/>
          <w:b/>
          <w:bCs/>
          <w:color w:val="1F2937"/>
          <w:sz w:val="22"/>
          <w:szCs w:val="22"/>
        </w:rPr>
        <w:t xml:space="preserve">Étape 3 — Lecture de la polarité (30 minutes)</w:t>
      </w:r>
    </w:p>
    <w:p>
      <w:pPr>
        <w:spacing w:after="80" w:before="60"/>
      </w:pPr>
      <w:r>
        <w:rPr>
          <w:rFonts w:ascii="Times New Roman" w:cs="Times New Roman" w:eastAsia="Times New Roman" w:hAnsi="Times New Roman"/>
          <w:color w:val="1F2937"/>
          <w:sz w:val="22"/>
          <w:szCs w:val="22"/>
        </w:rPr>
        <w:t xml:space="preserve">Lis la ligne Nœud Nord dans le tableau ci-dessus (colonnes Schulman et Spiller). Compare avec la ligne Nœud Sud du tableau de la leçon 04.</w:t>
      </w:r>
    </w:p>
    <w:p>
      <w:pPr>
        <w:spacing w:after="80" w:before="60"/>
      </w:pPr>
      <w:r>
        <w:rPr>
          <w:rFonts w:ascii="Times New Roman" w:cs="Times New Roman" w:eastAsia="Times New Roman" w:hAnsi="Times New Roman"/>
          <w:b/>
          <w:bCs/>
          <w:color w:val="1F2937"/>
          <w:sz w:val="22"/>
          <w:szCs w:val="22"/>
        </w:rPr>
        <w:t xml:space="preserve">Schulman te demande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Dans quel domaine te sens-tu compétent sans effort (Nœud Sud)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Dans quel domaine te sens-tu maladroit, voire incompétent, même quand tu t'y appliques (Nœud Nord)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L'image de l'arc et de la flèche te parle-t-elle pour décrire ta relation à ces deux domaines ?</w:t>
      </w:r>
    </w:p>
    <w:p>
      <w:pPr>
        <w:spacing w:after="80" w:before="60"/>
      </w:pPr>
      <w:r>
        <w:rPr>
          <w:rFonts w:ascii="Times New Roman" w:cs="Times New Roman" w:eastAsia="Times New Roman" w:hAnsi="Times New Roman"/>
          <w:b/>
          <w:bCs/>
          <w:color w:val="1F2937"/>
          <w:sz w:val="22"/>
          <w:szCs w:val="22"/>
        </w:rPr>
        <w:t xml:space="preserve">Spiller te demande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Quels comportements du Nœud Sud reconnais-tu comme « envahissants » dans ta vie actuelle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 besoins de l'âme » décrits pour ton Nœud Nord correspondent-ils à ce que tu évites ou que tu repousses à plus tard ?</w:t>
      </w:r>
    </w:p>
    <w:p>
      <w:pPr>
        <w:spacing w:after="80" w:before="60"/>
      </w:pPr>
      <w:r>
        <w:rPr>
          <w:rFonts w:ascii="Times New Roman" w:cs="Times New Roman" w:eastAsia="Times New Roman" w:hAnsi="Times New Roman"/>
          <w:b/>
          <w:bCs/>
          <w:color w:val="1F2937"/>
          <w:sz w:val="22"/>
          <w:szCs w:val="22"/>
        </w:rPr>
        <w:t xml:space="preserve">Greene te demande (registre psychologique)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Y a-t-il une crise ou un moment de rupture dans ta vie qui t'a poussé vers les qualités du Nœud Nord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Ou au contraire, quand ta vie est difficile, te retrouves-tu à retourner automatiquement vers les qualités du Nœud Sud ?</w:t>
      </w:r>
    </w:p>
    <w:p>
      <w:pPr>
        <w:spacing w:after="80" w:before="60"/>
      </w:pPr>
      <w:r>
        <w:rPr>
          <w:rFonts w:ascii="Times New Roman" w:cs="Times New Roman" w:eastAsia="Times New Roman" w:hAnsi="Times New Roman"/>
          <w:b/>
          <w:bCs/>
          <w:color w:val="1F2937"/>
          <w:sz w:val="22"/>
          <w:szCs w:val="22"/>
        </w:rPr>
        <w:t xml:space="preserve">Étape 4 — Note de méthode</w:t>
      </w:r>
    </w:p>
    <w:p>
      <w:pPr>
        <w:pBdr>
          <w:left w:val="thick" w:color="D97706" w:sz="12"/>
        </w:pBdr>
        <w:shd w:fill="FFF4E5" w:color="FFF4E5" w:val="clear"/>
        <w:spacing w:after="120" w:before="80"/>
      </w:pPr>
      <w:r>
        <w:rPr>
          <w:rFonts w:ascii="Times New Roman" w:cs="Times New Roman" w:eastAsia="Times New Roman" w:hAnsi="Times New Roman"/>
          <w:color w:val="1F2937"/>
          <w:sz w:val="22"/>
          <w:szCs w:val="22"/>
        </w:rPr>
        <w:t xml:space="preserve">Les descriptions sont suffisamment générales pour que la plupart des lecteurs y trouvent quelque chose qui résonne — c'est l'effet Barnum ou effet Forer. L'expérience de résonance est réelle ; elle ne prouve pas que ta position astronomique en est la cause. L'exercice garde sa valeur comme outil de réflexion symbolique, indépendamment de cette limite.</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Ressources</w:t>
      </w:r>
    </w:p>
    <w:p>
      <w:pPr>
        <w:pStyle w:val="Heading3"/>
        <w:spacing w:after="80" w:before="200"/>
      </w:pPr>
      <w:r>
        <w:rPr>
          <w:rFonts w:ascii="Times New Roman" w:cs="Times New Roman" w:eastAsia="Times New Roman" w:hAnsi="Times New Roman"/>
          <w:b/>
          <w:bCs/>
          <w:color w:val="1F2937"/>
          <w:sz w:val="26"/>
          <w:szCs w:val="26"/>
        </w:rPr>
        <w:t xml:space="preserve">Sources d'astronomie — Régime A</w:t>
      </w:r>
    </w:p>
    <w:p>
      <w:pPr>
        <w:spacing w:after="80" w:before="60"/>
      </w:pPr>
      <w:r>
        <w:rPr>
          <w:rFonts w:ascii="Times New Roman" w:cs="Times New Roman" w:eastAsia="Times New Roman" w:hAnsi="Times New Roman"/>
          <w:color w:val="1F2937"/>
          <w:sz w:val="22"/>
          <w:szCs w:val="22"/>
        </w:rPr>
        <w:t xml:space="preserve">Nœuds lunaires — géométrie, cycle rétrograde, lien avec les éclipses : </w:t>
      </w:r>
      <w:hyperlink w:history="1" r:id="rIdgijjjdl6afsnpzddhd_jj">
        <w:r>
          <w:rPr>
            <w:rFonts w:ascii="Times New Roman" w:cs="Times New Roman" w:eastAsia="Times New Roman" w:hAnsi="Times New Roman"/>
            <w:color w:val="1155CC"/>
            <w:sz w:val="22"/>
            <w:szCs w:val="22"/>
            <w:u w:val="single"/>
          </w:rPr>
          <w:t xml:space="preserve">NASA / GSFC — Eclipses and the Moon's Orbit</w:t>
        </w:r>
      </w:hyperlink>
      <w:r>
        <w:rPr>
          <w:rFonts w:ascii="Times New Roman" w:cs="Times New Roman" w:eastAsia="Times New Roman" w:hAnsi="Times New Roman"/>
          <w:color w:val="1F2937"/>
          <w:sz w:val="22"/>
          <w:szCs w:val="22"/>
        </w:rPr>
        <w:t xml:space="preserve"> (Statut : 200 — testé le 03/09/2026. Source de référence pour la géométrie des nœuds.)</w:t>
      </w:r>
    </w:p>
    <w:p>
      <w:pPr>
        <w:spacing w:after="80" w:before="60"/>
      </w:pPr>
      <w:r>
        <w:rPr>
          <w:rFonts w:ascii="Times New Roman" w:cs="Times New Roman" w:eastAsia="Times New Roman" w:hAnsi="Times New Roman"/>
          <w:color w:val="1F2937"/>
          <w:sz w:val="22"/>
          <w:szCs w:val="22"/>
        </w:rPr>
        <w:t xml:space="preserve">Éclipses et mécanisme des nœuds : </w:t>
      </w:r>
      <w:hyperlink w:history="1" r:id="rIdxl5ycyxjflcrszise0j4b">
        <w:r>
          <w:rPr>
            <w:rFonts w:ascii="Times New Roman" w:cs="Times New Roman" w:eastAsia="Times New Roman" w:hAnsi="Times New Roman"/>
            <w:color w:val="1155CC"/>
            <w:sz w:val="22"/>
            <w:szCs w:val="22"/>
            <w:u w:val="single"/>
          </w:rPr>
          <w:t xml:space="preserve">Observatoire de Paris / Ressources pédagogiques</w:t>
        </w:r>
      </w:hyperlink>
      <w:r>
        <w:rPr>
          <w:rFonts w:ascii="Times New Roman" w:cs="Times New Roman" w:eastAsia="Times New Roman" w:hAnsi="Times New Roman"/>
          <w:color w:val="1F2937"/>
          <w:sz w:val="22"/>
          <w:szCs w:val="22"/>
        </w:rPr>
        <w:t xml:space="preserve"> (Statut : 200 — testé le 03/09/2026.)</w:t>
      </w:r>
    </w:p>
    <w:p>
      <w:pPr>
        <w:spacing w:after="80" w:before="60"/>
      </w:pPr>
      <w:r>
        <w:rPr>
          <w:rFonts w:ascii="Times New Roman" w:cs="Times New Roman" w:eastAsia="Times New Roman" w:hAnsi="Times New Roman"/>
          <w:color w:val="1F2937"/>
          <w:sz w:val="22"/>
          <w:szCs w:val="22"/>
        </w:rPr>
        <w:t xml:space="preserve">Révolution draconitique et ligne des nœuds : </w:t>
      </w:r>
      <w:hyperlink w:history="1" r:id="rId7h9xilncmtbq0h8k7f2t2">
        <w:r>
          <w:rPr>
            <w:rFonts w:ascii="Times New Roman" w:cs="Times New Roman" w:eastAsia="Times New Roman" w:hAnsi="Times New Roman"/>
            <w:color w:val="1155CC"/>
            <w:sz w:val="22"/>
            <w:szCs w:val="22"/>
            <w:u w:val="single"/>
          </w:rPr>
          <w:t xml:space="preserve">IMCCE — Éclipses de Lune, concepts fondamentaux</w:t>
        </w:r>
      </w:hyperlink>
      <w:r>
        <w:rPr>
          <w:rFonts w:ascii="Times New Roman" w:cs="Times New Roman" w:eastAsia="Times New Roman" w:hAnsi="Times New Roman"/>
          <w:color w:val="1F2937"/>
          <w:sz w:val="22"/>
          <w:szCs w:val="22"/>
        </w:rPr>
        <w:t xml:space="preserve"> (Archive du 20/08/2026 — HTTP 200 et 11 265 caractères utiles, mesurés le 25/10/2026. L'adresse d'origine était testée à HTTP 200 le 03/09/2026.)</w:t>
      </w:r>
      <w:r>
        <w:rPr>
          <w:rFonts w:ascii="Times New Roman" w:cs="Times New Roman" w:eastAsia="Times New Roman" w:hAnsi="Times New Roman"/>
          <w:i/>
          <w:iCs/>
          <w:color w:val="6B7280"/>
          <w:sz w:val="20"/>
          <w:szCs w:val="20"/>
        </w:rPr>
        <w:t xml:space="preserve">   [Corrigé le 25/10/2026 : adresse d'origine « promenade.imcce.fr/fr/pages3/333.html » ; le site de l'IMCCE ne répond plus depuis le 23/10/2026 — HTTP 000, curl exit 28 avec ET sans le faisceau de certificats du dépôt, aucune réponse TCP sur le port 443. Archive du 20/08/2026, quatorze jours avant la lecture du 03/09/2026. Détail au journal.]</w:t>
      </w:r>
    </w:p>
    <w:p>
      <w:pPr>
        <w:pStyle w:val="Heading3"/>
        <w:spacing w:after="80" w:before="200"/>
      </w:pPr>
      <w:r>
        <w:rPr>
          <w:rFonts w:ascii="Times New Roman" w:cs="Times New Roman" w:eastAsia="Times New Roman" w:hAnsi="Times New Roman"/>
          <w:b/>
          <w:bCs/>
          <w:color w:val="1F2937"/>
          <w:sz w:val="26"/>
          <w:szCs w:val="26"/>
        </w:rPr>
        <w:t xml:space="preserve">Sources du corpus — Régime B</w:t>
      </w:r>
    </w:p>
    <w:p>
      <w:pPr>
        <w:spacing w:after="80" w:before="60"/>
      </w:pPr>
      <w:r>
        <w:rPr>
          <w:rFonts w:ascii="Times New Roman" w:cs="Times New Roman" w:eastAsia="Times New Roman" w:hAnsi="Times New Roman"/>
          <w:color w:val="1F2937"/>
          <w:sz w:val="22"/>
          <w:szCs w:val="22"/>
        </w:rPr>
        <w:t xml:space="preserve">Martin Schulman — Astrologie karmique, vol. I : Les Nœuds de la Lune et la réincarnation (Éditions Hélios, 1985, ISBN 978-2880630003) ; original : Karmic Astrology, Volume 1 : The Moon's Nodes and Reincarnation (Samuel Weiser, 1975, ISBN 0-87728-288-9). Source principale de la lecture signe par signe du Nœud Nord.</w:t>
      </w:r>
    </w:p>
    <w:p>
      <w:pPr>
        <w:spacing w:after="80" w:before="60"/>
      </w:pPr>
      <w:r>
        <w:rPr>
          <w:rFonts w:ascii="Times New Roman" w:cs="Times New Roman" w:eastAsia="Times New Roman" w:hAnsi="Times New Roman"/>
          <w:color w:val="1F2937"/>
          <w:sz w:val="22"/>
          <w:szCs w:val="22"/>
        </w:rPr>
        <w:t xml:space="preserve">Jan Spiller — Astrology for the Soul (Bantam Books, 1997). Source complémentaire pour les « besoins de l'âme » et les pièges comportementaux par position.</w:t>
      </w:r>
    </w:p>
    <w:p>
      <w:pPr>
        <w:spacing w:after="80" w:before="60"/>
      </w:pPr>
      <w:r>
        <w:rPr>
          <w:rFonts w:ascii="Times New Roman" w:cs="Times New Roman" w:eastAsia="Times New Roman" w:hAnsi="Times New Roman"/>
          <w:color w:val="1F2937"/>
          <w:sz w:val="22"/>
          <w:szCs w:val="22"/>
        </w:rPr>
        <w:t xml:space="preserve">Liz Greene / Centre for Psychological Astrology — ⚠️ RECTIFIÉ LE 11/09/2026 : ce libellé annonçait une « approche jungienne des nœuds » que le site ne porte pas. Page biographique, sans contenu doctrinal : </w:t>
      </w:r>
    </w:p>
    <w:p>
      <w:pPr>
        <w:spacing w:after="80" w:before="60"/>
      </w:pPr>
      <w:hyperlink w:history="1" r:id="rIdmcthfnxsqosqny_iazncq">
        <w:r>
          <w:rPr>
            <w:rFonts w:ascii="Times New Roman" w:cs="Times New Roman" w:eastAsia="Times New Roman" w:hAnsi="Times New Roman"/>
            <w:color w:val="1155CC"/>
            <w:sz w:val="22"/>
            <w:szCs w:val="22"/>
            <w:u w:val="single"/>
          </w:rPr>
          <w:t xml:space="preserve">CPA London — page de Liz Greene (biographie, 3 370 caractères utiles au 11/09/2026 ; « nœud » et « individuation » n'y figurent pas)</w:t>
        </w:r>
      </w:hyperlink>
      <w:r>
        <w:rPr>
          <w:rFonts w:ascii="Times New Roman" w:cs="Times New Roman" w:eastAsia="Times New Roman" w:hAnsi="Times New Roman"/>
          <w:color w:val="1F2937"/>
          <w:sz w:val="22"/>
          <w:szCs w:val="22"/>
        </w:rPr>
        <w:t xml:space="preserve"> (Statut : 200 — testé le 03/09/2026. Régime B.)</w:t>
      </w:r>
    </w:p>
    <w:p>
      <w:pPr>
        <w:spacing w:after="80" w:before="60"/>
      </w:pPr>
      <w:r>
        <w:rPr>
          <w:rFonts w:ascii="Times New Roman" w:cs="Times New Roman" w:eastAsia="Times New Roman" w:hAnsi="Times New Roman"/>
          <w:color w:val="1F2937"/>
          <w:sz w:val="22"/>
          <w:szCs w:val="22"/>
        </w:rPr>
        <w:t xml:space="preserve">Synthèse française sur Schulman et les nœuds : </w:t>
      </w:r>
      <w:hyperlink w:history="1" r:id="rId3yr2cjjw71cw_hz0x-1ji">
        <w:r>
          <w:rPr>
            <w:rFonts w:ascii="Times New Roman" w:cs="Times New Roman" w:eastAsia="Times New Roman" w:hAnsi="Times New Roman"/>
            <w:color w:val="1155CC"/>
            <w:sz w:val="22"/>
            <w:szCs w:val="22"/>
            <w:u w:val="single"/>
          </w:rPr>
          <w:t xml:space="preserve">Astrologie Autrement — Martin Schulman et les nœuds de la Lune</w:t>
        </w:r>
      </w:hyperlink>
      <w:r>
        <w:rPr>
          <w:rFonts w:ascii="Times New Roman" w:cs="Times New Roman" w:eastAsia="Times New Roman" w:hAnsi="Times New Roman"/>
          <w:color w:val="1F2937"/>
          <w:sz w:val="22"/>
          <w:szCs w:val="22"/>
        </w:rPr>
        <w:t xml:space="preserve"> (Statut : 200 — testé le 03/09/2026. Régime B.)</w:t>
      </w:r>
    </w:p>
    <w:p>
      <w:pPr>
        <w:spacing w:after="80" w:before="60"/>
      </w:pPr>
      <w:r>
        <w:rPr>
          <w:rFonts w:ascii="Times New Roman" w:cs="Times New Roman" w:eastAsia="Times New Roman" w:hAnsi="Times New Roman"/>
          <w:color w:val="1F2937"/>
          <w:sz w:val="22"/>
          <w:szCs w:val="22"/>
        </w:rPr>
        <w:t xml:space="preserve">Nœud Nord signe par signe : </w:t>
      </w:r>
      <w:hyperlink w:history="1" r:id="rId76ymp_33vggfvsbvbdyuc">
        <w:r>
          <w:rPr>
            <w:rFonts w:ascii="Times New Roman" w:cs="Times New Roman" w:eastAsia="Times New Roman" w:hAnsi="Times New Roman"/>
            <w:color w:val="1155CC"/>
            <w:sz w:val="22"/>
            <w:szCs w:val="22"/>
            <w:u w:val="single"/>
          </w:rPr>
          <w:t xml:space="preserve">Astrologie Autrement — Nœud Nord</w:t>
        </w:r>
      </w:hyperlink>
      <w:r>
        <w:rPr>
          <w:rFonts w:ascii="Times New Roman" w:cs="Times New Roman" w:eastAsia="Times New Roman" w:hAnsi="Times New Roman"/>
          <w:color w:val="1F2937"/>
          <w:sz w:val="22"/>
          <w:szCs w:val="22"/>
        </w:rPr>
        <w:t xml:space="preserve"> (Statut : 200 — testé le 03/09/2026. Régime B.)</w:t>
      </w:r>
    </w:p>
    <w:p>
      <w:pPr>
        <w:spacing w:after="80" w:before="60"/>
      </w:pPr>
      <w:r>
        <w:rPr>
          <w:rFonts w:ascii="Times New Roman" w:cs="Times New Roman" w:eastAsia="Times New Roman" w:hAnsi="Times New Roman"/>
          <w:color w:val="1F2937"/>
          <w:sz w:val="22"/>
          <w:szCs w:val="22"/>
        </w:rPr>
        <w:t xml:space="preserve">Configuration actuelle Nœud Nord Verseau / Nœud Sud Lion : </w:t>
      </w:r>
      <w:hyperlink w:history="1" r:id="rIdoyntk7xewux8r_obq0lkc">
        <w:r>
          <w:rPr>
            <w:rFonts w:ascii="Times New Roman" w:cs="Times New Roman" w:eastAsia="Times New Roman" w:hAnsi="Times New Roman"/>
            <w:color w:val="1155CC"/>
            <w:sz w:val="22"/>
            <w:szCs w:val="22"/>
            <w:u w:val="single"/>
          </w:rPr>
          <w:t xml:space="preserve">Astrologie Autrement — Nœud Nord Verseau, Nœud Sud Lion</w:t>
        </w:r>
      </w:hyperlink>
      <w:r>
        <w:rPr>
          <w:rFonts w:ascii="Times New Roman" w:cs="Times New Roman" w:eastAsia="Times New Roman" w:hAnsi="Times New Roman"/>
          <w:color w:val="1F2937"/>
          <w:sz w:val="22"/>
          <w:szCs w:val="22"/>
        </w:rPr>
        <w:t xml:space="preserve"> (Statut : 200 — testé le 03/09/2026. Régime B.)</w:t>
      </w:r>
    </w:p>
    <w:p>
      <w:pPr>
        <w:spacing w:after="80" w:before="60"/>
      </w:pPr>
      <w:hyperlink w:history="1" r:id="rIdwikiastrology20260911">
        <w:r>
          <w:rPr>
            <w:rFonts w:ascii="Times New Roman" w:cs="Times New Roman" w:eastAsia="Times New Roman" w:hAnsi="Times New Roman"/>
            <w:color w:val="1155CC"/>
            <w:sz w:val="22"/>
            <w:szCs w:val="22"/>
            <w:u w:val="single"/>
          </w:rPr>
          <w:t xml:space="preserve">Wikipédia (EN) — Astrology, section des références</w:t>
        </w:r>
      </w:hyperlink>
      <w:r>
        <w:rPr>
          <w:rFonts w:ascii="Times New Roman" w:cs="Times New Roman" w:eastAsia="Times New Roman" w:hAnsi="Times New Roman"/>
          <w:color w:val="1F2937"/>
          <w:sz w:val="22"/>
          <w:szCs w:val="22"/>
        </w:rPr>
        <w:t xml:space="preserve"> — AJOUTÉE LE 11/09/2026 : les deux études citées dans le corps de la leçon l'étaient avec leurs coordonnées complètes mais SANS AUCUNE ADRESSE. Cette page les référence toutes les deux, à l'identique : Carlson, Shawn (1985), « A double-blind test of astrology », Nature 318 (6045), p. 419-425 ; et Dean, G. ; Kelly, I. W. (2003), « Is Astrology Relevant to Consciousness and Psi ? », Journal of Consciousness Studies 10 (6-7), p. 175-198. Vérifiée le 11/09/2026 : HTTP 200, 117 486 caractères utiles.</w:t>
      </w:r>
    </w:p>
    <w:p>
      <w:pPr>
        <w:spacing w:after="80" w:before="60"/>
      </w:pPr>
      <w:r>
        <w:rPr>
          <w:rFonts w:ascii="Times New Roman" w:cs="Times New Roman" w:eastAsia="Times New Roman" w:hAnsi="Times New Roman"/>
          <w:color w:val="1F2937"/>
          <w:sz w:val="22"/>
          <w:szCs w:val="22"/>
        </w:rPr>
        <w:t xml:space="preserve">Non citée : https://www.cafeastrology.com/north-node-signs.html (statut 404 — URL inexistante ou déplacée).</w:t>
      </w:r>
    </w:p>
    <w:p>
      <w:pPr>
        <w:pBdr>
          <w:bottom w:val="single" w:color="1B3A6B" w:sz="4"/>
        </w:pBdr>
        <w:spacing w:after="160" w:before="160"/>
      </w:pP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80" w:before="60"/>
      </w:pPr>
      <w:r>
        <w:rPr>
          <w:rFonts w:ascii="Times New Roman" w:cs="Times New Roman" w:eastAsia="Times New Roman" w:hAnsi="Times New Roman"/>
          <w:color w:val="1F2937"/>
          <w:sz w:val="22"/>
          <w:szCs w:val="22"/>
        </w:rPr>
        <w:t xml:space="preserve">Leçon n°06 — Les nœuds par maison : le domaine de vie concerné · l'axe des maisons et sa lecture.</w:t>
      </w:r>
    </w:p>
    <w:p>
      <w:pPr>
        <w:spacing w:after="120" w:before="28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i/>
          <w:iCs/>
          <w:color w:val="1B3A6B"/>
          <w:sz w:val="22"/>
          <w:szCs w:val="22"/>
        </w:rPr>
        <w:t xml:space="preserve">Corrections apportées le 3 septembre 2026 après vérification des sources. Les formulations d'origine sont conservées ci-dessous : une correction qui efface l'erreur ne s'apprend pas.</w:t>
      </w:r>
    </w:p>
    <w:p>
      <w:pPr>
        <w:spacing w:after="60" w:before="60"/>
      </w:pPr>
      <w:r>
        <w:rPr>
          <w:rFonts w:ascii="Times New Roman" w:cs="Times New Roman" w:eastAsia="Times New Roman" w:hAnsi="Times New Roman"/>
          <w:b/>
          <w:bCs/>
          <w:color w:val="1F2937"/>
          <w:sz w:val="22"/>
          <w:szCs w:val="22"/>
        </w:rPr>
        <w:t xml:space="preserve">1. « Geoffrey Dean et Arthur Kelly » — </w:t>
      </w:r>
      <w:r>
        <w:rPr>
          <w:rFonts w:ascii="Times New Roman" w:cs="Times New Roman" w:eastAsia="Times New Roman" w:hAnsi="Times New Roman"/>
          <w:color w:val="1F2937"/>
          <w:sz w:val="22"/>
          <w:szCs w:val="22"/>
        </w:rPr>
        <w:t xml:space="preserve">section « ce que la recherche a testé ». Le co-auteur est Ivan W. Kelly, professeur à l'université de la Saskatchewan. Se tromper sur le nom d'un auteur dans le seul passage consacré à ce que la science a établi est le défaut le plus visible de la leçon. La référence complète est ajoutée : Journal of Consciousness Studies, 10(6-7), 2003, p. 175-198.</w:t>
      </w:r>
    </w:p>
    <w:p>
      <w:pPr>
        <w:spacing w:after="60" w:before="60"/>
      </w:pPr>
      <w:r>
        <w:rPr>
          <w:rFonts w:ascii="Times New Roman" w:cs="Times New Roman" w:eastAsia="Times New Roman" w:hAnsi="Times New Roman"/>
          <w:b/>
          <w:bCs/>
          <w:color w:val="1F2937"/>
          <w:sz w:val="22"/>
          <w:szCs w:val="22"/>
        </w:rPr>
        <w:t xml:space="preserve">2. « Nature, 1985 » sans volume ni pages — </w:t>
      </w:r>
      <w:r>
        <w:rPr>
          <w:rFonts w:ascii="Times New Roman" w:cs="Times New Roman" w:eastAsia="Times New Roman" w:hAnsi="Times New Roman"/>
          <w:color w:val="1F2937"/>
          <w:sz w:val="22"/>
          <w:szCs w:val="22"/>
        </w:rPr>
        <w:t xml:space="preserve">même section. L'étude de Carlson porte désormais sa référence complète : Nature, vol. 318, 5 décembre 1985, p. 419-425. Une section qui revendique la rigueur doit être citable.</w:t>
      </w:r>
    </w:p>
    <w:p>
      <w:pPr>
        <w:spacing w:after="60" w:before="60"/>
      </w:pPr>
      <w:r>
        <w:rPr>
          <w:rFonts w:ascii="Times New Roman" w:cs="Times New Roman" w:eastAsia="Times New Roman" w:hAnsi="Times New Roman"/>
          <w:b/>
          <w:bCs/>
          <w:color w:val="1F2937"/>
          <w:sz w:val="22"/>
          <w:szCs w:val="22"/>
        </w:rPr>
        <w:t xml:space="preserve">3. « Schulman formule ainsi : “Plus le Nœud Nord d'une personne lui semble étranger…” » — </w:t>
      </w:r>
      <w:r>
        <w:rPr>
          <w:rFonts w:ascii="Times New Roman" w:cs="Times New Roman" w:eastAsia="Times New Roman" w:hAnsi="Times New Roman"/>
          <w:color w:val="1F2937"/>
          <w:sz w:val="22"/>
          <w:szCs w:val="22"/>
        </w:rPr>
        <w:t xml:space="preserve">corpus, section 2. La phrase était entre guillemets alors que l'ouvrage de Schulman est cité en bibliographie sans avoir été consulté : les seules sources récupérées sur lui sont des synthèses en ligne. Une traduction mise entre guillemets est une citation fabriquée, même quand l'idée est juste. Remplacée par une reformulation indirecte qui le dit.</w:t>
      </w:r>
    </w:p>
    <w:p>
      <w:pPr>
        <w:spacing w:after="60" w:before="60"/>
      </w:pPr>
      <w:r>
        <w:rPr>
          <w:rFonts w:ascii="Times New Roman" w:cs="Times New Roman" w:eastAsia="Times New Roman" w:hAnsi="Times New Roman"/>
          <w:b/>
          <w:bCs/>
          <w:color w:val="1F2937"/>
          <w:sz w:val="22"/>
          <w:szCs w:val="22"/>
        </w:rPr>
        <w:t xml:space="preserve">4. « Le passage du Nœud Nord en Verseau est un fait astronomique calculable » — </w:t>
      </w:r>
      <w:r>
        <w:rPr>
          <w:rFonts w:ascii="Times New Roman" w:cs="Times New Roman" w:eastAsia="Times New Roman" w:hAnsi="Times New Roman"/>
          <w:color w:val="1F2937"/>
          <w:sz w:val="22"/>
          <w:szCs w:val="22"/>
        </w:rPr>
        <w:t xml:space="preserve">corpus, section 5. La position du nœud est calculable, mais la DATE d'ingression du 26 juillet 2026 ne vient d'aucune des sources de régime A citées — NASA, IMCCE et Observatoire de Paris traitent la géométrie et le cycle de 18,6 ans, pas les passages de signe. Elle est reprise du régime B. Le texte le signale désormais, rappelle que le découpage en signes relève du zodiaque tropical (leçon 02), et pose la réserve manquante : nœud moyen et nœud vrai ne franchissent pas la limite le même jour, alors que l'exercice demande le True Node.</w:t>
      </w:r>
    </w:p>
    <w:p>
      <w:pPr>
        <w:spacing w:after="120" w:before="280"/>
      </w:pPr>
      <w:r>
        <w:rPr>
          <w:rFonts w:ascii="Times New Roman" w:cs="Times New Roman" w:eastAsia="Times New Roman" w:hAnsi="Times New Roman"/>
          <w:b/>
          <w:bCs/>
          <w:color w:val="1B3A6B"/>
          <w:sz w:val="30"/>
          <w:szCs w:val="30"/>
        </w:rPr>
        <w:t xml:space="preserve">📝 Journal des corrections — 11 septembre 2026</w:t>
      </w:r>
    </w:p>
    <w:p>
      <w:pPr>
        <w:spacing w:after="80" w:before="60"/>
      </w:pPr>
      <w:r>
        <w:rPr>
          <w:rFonts w:ascii="Times New Roman" w:cs="Times New Roman" w:eastAsia="Times New Roman" w:hAnsi="Times New Roman"/>
          <w:b/>
          <w:bCs/>
          <w:color w:val="1F2937"/>
          <w:sz w:val="22"/>
          <w:szCs w:val="22"/>
        </w:rPr>
        <w:t xml:space="preserve">Relue le 11/09/2026 par le test d'attribution des pages. UNE correction, et une confirmation.</w:t>
      </w:r>
    </w:p>
    <w:p>
      <w:pPr>
        <w:spacing w:after="80" w:before="60"/>
      </w:pPr>
      <w:r>
        <w:rPr>
          <w:rFonts w:ascii="Times New Roman" w:cs="Times New Roman" w:eastAsia="Times New Roman" w:hAnsi="Times New Roman"/>
          <w:color w:val="1F2937"/>
          <w:sz w:val="22"/>
          <w:szCs w:val="22"/>
        </w:rPr>
        <w:t xml:space="preserve">① Deux études nommées avec leurs coordonnées, sans aucune adresse. La leçon cite l'étude de Shawn Carlson (Nature, 1985) et celle de Dean et Kelly sur les « jumeaux temporels » (Journal of Consciousness Studies, 2003) avec volume, année et pages — une citation académique en règle, mais qu'aucun lien ne rendait ouvrable. Vérification faite le 11/09/2026 : les deux références sont EXACTES au volume et à la page près. La page Astrology de Wikipédia anglophone les porte toutes les deux et est ajoutée aux ressources.</w:t>
      </w:r>
    </w:p>
    <w:p>
      <w:pPr>
        <w:spacing w:after="80" w:before="60"/>
      </w:pPr>
      <w:r>
        <w:rPr>
          <w:rFonts w:ascii="Times New Roman" w:cs="Times New Roman" w:eastAsia="Times New Roman" w:hAnsi="Times New Roman"/>
          <w:color w:val="1F2937"/>
          <w:sz w:val="22"/>
          <w:szCs w:val="22"/>
        </w:rPr>
        <w:t xml:space="preserve">② Ce que le test a signalé au passage, et qui était déjà connu : cpalondon.com, cité dans cette leçon, ne rend que 1 739 caractères — une barre de navigation. C'est la même façade que celle relevée le 10/09/2026 dans la leçon n°06 de ce parcours, et corrigée dans cette seule leçon-là. Deux leçons de ce parcours s'appuyaient donc dessus ; celle-ci reste à reprendre sur ce point, qui n'est pas de cette passe.</w:t>
      </w:r>
    </w:p>
    <w:p>
      <w:pPr>
        <w:spacing w:after="120" w:before="280"/>
      </w:pPr>
      <w:r>
        <w:rPr>
          <w:rFonts w:ascii="Times New Roman" w:cs="Times New Roman" w:eastAsia="Times New Roman" w:hAnsi="Times New Roman"/>
          <w:b/>
          <w:bCs/>
          <w:color w:val="1B3A6B"/>
          <w:sz w:val="30"/>
          <w:szCs w:val="30"/>
        </w:rPr>
        <w:t xml:space="preserve">⚠️ Complément du 11/09/2026, le jour même : quatre thèses prêtées à une personne réelle sur la foi d'une façade.</w:t>
      </w:r>
    </w:p>
    <w:p>
      <w:pPr>
        <w:spacing w:after="120" w:before="280"/>
      </w:pPr>
      <w:r>
        <w:rPr>
          <w:rFonts w:ascii="Times New Roman" w:cs="Times New Roman" w:eastAsia="Times New Roman" w:hAnsi="Times New Roman"/>
          <w:color w:val="1B3A6B"/>
          <w:sz w:val="30"/>
          <w:szCs w:val="30"/>
        </w:rPr>
        <w:t xml:space="preserve">③ Liz Greene et le Centre for Psychological Astrology. La leçon attribuait nommément à Liz Greene quatre positions doctrinales : la lecture des nœuds comme chemin d'individuation jungienne, la compatibilité entre lecture karmique et lecture psychologique, le « saut » vers le Nœud Nord survenant sous pression, et une co-signature du triplet Schulman-Spiller-Greene. Mesuré le 11/09/2026 : cpalondon.com rend 1 739 caractères de barre de navigation — « nœud » 0, « individuation » 0, « jung » 0, le seul « Greene » étant le nom dans une liste d'intervenants ; sa page biographique, la seule page ouverte du site, rend 3 370 caractères qui ne disent rien des nœuds ; et les trois sources françaises de la leçon ne contiennent ni « Greene », ni « individuation », ni « Jung ». AUCUNE des sept sources ne porte quoi que ce soit de ces quatre thèses.</w:t>
      </w:r>
    </w:p>
    <w:p>
      <w:pPr>
        <w:spacing w:after="120" w:before="280"/>
      </w:pPr>
      <w:r>
        <w:rPr>
          <w:rFonts w:ascii="Times New Roman" w:cs="Times New Roman" w:eastAsia="Times New Roman" w:hAnsi="Times New Roman"/>
          <w:color w:val="1B3A6B"/>
          <w:sz w:val="30"/>
          <w:szCs w:val="30"/>
        </w:rPr>
        <w:t xml:space="preserve">Ce qui a été fait. Les quatre attributions sont retirées et les idées conservées, présentées comme des tendances du corpus. Le lien pointe désormais sur la page biographique, avec sa mesure, et son libellé ne promet plus une « approche jungienne des nœuds » que le site ne porte pas. Liz Greene est une personne vivante : lui prêter des positions sans source est le seul geste de ce parcours qui engage quelqu'un.</w:t>
      </w:r>
    </w:p>
    <w:p>
      <w:pPr>
        <w:spacing w:after="120" w:before="280"/>
      </w:pPr>
      <w:r>
        <w:rPr>
          <w:rFonts w:ascii="Times New Roman" w:cs="Times New Roman" w:eastAsia="Times New Roman" w:hAnsi="Times New Roman"/>
          <w:color w:val="1B3A6B"/>
          <w:sz w:val="30"/>
          <w:szCs w:val="30"/>
        </w:rPr>
        <w:t xml:space="preserve">Seconde occurrence de la même façade. Le même site avait déjà fait porter deux thèses à la leçon n°06, corrigée le 10/09/2026 ; cette leçon-ci n'avait pas été reprise. Le défaut n'a été retrouvé que par le balayage des 135 leçons du 11/09. Corriger une occurrence ne corrige pas le motif : quand une source se révèle être une façade, il faut chercher partout où elle est citée.</w:t>
      </w:r>
    </w:p>
    <w:p>
      <w:pPr>
        <w:spacing w:after="80" w:before="60"/>
      </w:pPr>
      <w:r>
        <w:rPr>
          <w:rFonts w:ascii="Times New Roman" w:cs="Times New Roman" w:eastAsia="Times New Roman" w:hAnsi="Times New Roman"/>
          <w:color w:val="1F2937"/>
          <w:sz w:val="22"/>
          <w:szCs w:val="22"/>
        </w:rPr>
        <w:t xml:space="preserve">Nous passerons du « comment » (le signe) au « où » (la maison). Schulman insiste : deux thèmes avec le même signe de Nœud Nord peuvent avoir des expressions radicalement différentes selon la maison. L'exercice pratique consistera à identifier ta maison nodale et à lire la combinaison signe + maison dans le corpus.</w:t>
      </w:r>
    </w:p>
    <w:p>
      <w:pPr>
        <w:spacing w:after="120" w:before="320"/>
      </w:pPr>
      <w:r>
        <w:rPr>
          <w:rFonts w:ascii="Times New Roman" w:cs="Times New Roman" w:eastAsia="Times New Roman" w:hAnsi="Times New Roman"/>
          <w:b/>
          <w:bCs/>
          <w:color w:val="1B3A6B"/>
          <w:sz w:val="28"/>
          <w:szCs w:val="28"/>
        </w:rPr>
        <w:t xml:space="preserve">📝 Journal des corrections — 25 octobre 2026</w:t>
      </w:r>
    </w:p>
    <w:p>
      <w:pPr>
        <w:spacing w:after="80"/>
      </w:pPr>
      <w:r>
        <w:rPr>
          <w:rFonts w:ascii="Times New Roman" w:cs="Times New Roman" w:eastAsia="Times New Roman" w:hAnsi="Times New Roman"/>
          <w:color w:val="1F2937"/>
          <w:sz w:val="22"/>
          <w:szCs w:val="22"/>
        </w:rPr>
        <w:t xml:space="preserve">Leçon relue le 25/10/2026, à l'occasion du repointage des cinq adresses IMCCE encore citées par le parcours.</w:t>
      </w:r>
    </w:p>
    <w:p>
      <w:pPr>
        <w:spacing w:after="80"/>
      </w:pPr>
      <w:r>
        <w:rPr>
          <w:rFonts w:ascii="Times New Roman" w:cs="Times New Roman" w:eastAsia="Times New Roman" w:hAnsi="Times New Roman"/>
          <w:color w:val="1F2937"/>
          <w:sz w:val="22"/>
          <w:szCs w:val="22"/>
        </w:rPr>
        <w:t xml:space="preserve">① L'adresse IMCCE de la leçon ne répond plus. Libellé d'origine : « promenade.imcce.fr/fr/pages3/333.html », annoncée à 200 le 03/09/2026 — ce qu'elle était. Depuis le 23/10/2026 l'hôte est muet : HTTP 000, curl exit 28 avec ET sans le faisceau de certificats du dépôt, aucune réponse TCP sur le port 443 alors que le DNS résout, et l'Internet Archive n'a plus d'instantané du site depuis le 20/10/2026. La page est citée dans l'archive du 20/08/2026, quatorze jours avant la lecture annoncée.</w:t>
      </w:r>
    </w:p>
    <w:p>
      <w:pPr>
        <w:spacing w:after="80"/>
      </w:pPr>
      <w:r>
        <w:rPr>
          <w:rFonts w:ascii="Times New Roman" w:cs="Times New Roman" w:eastAsia="Times New Roman" w:hAnsi="Times New Roman"/>
          <w:color w:val="1F2937"/>
          <w:sz w:val="22"/>
          <w:szCs w:val="22"/>
        </w:rPr>
        <w:t xml:space="preserve">② Ce que la vérification de l'archive confirme, et le seul écart qu'elle montre. Le paragraphe de théorie écrit « La ligne des nœuds est rétrograde : elle parcourt le zodiaque en ~18,6 ans, à raison d'environ 1,55 an par signe. (IMCCE, promenade.imcce.fr) ». La page écrit « les noeuds parcourent l'écliptique dans le sens rétrograde » et « La période PN de ce mouvement des noeuds est de 18,61 années tropiques, soit 6797.157342 jours » : le sens et la période sont bien de la source, et « ~18,6 ans » est un arrondi juste de 18,61. En revanche « environ 1,55 an par signe » ne figure pas sur la page : c'est 18,61 divisé par douze, un calcul de la leçon et non une valeur de l'IMCCE. L'énoncé reste juste ; seule son attribution est trop large. Consigné ici, non réécrit : la correction demandée portait sur l'adresse.</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ijjjdl6afsnpzddhd_jj" Type="http://schemas.openxmlformats.org/officeDocument/2006/relationships/hyperlink" Target="https://eclipse.gsfc.nasa.gov/SEhelp/moonorbit.html" TargetMode="External"/><Relationship Id="rIdxl5ycyxjflcrszise0j4b" Type="http://schemas.openxmlformats.org/officeDocument/2006/relationships/hyperlink" Target="https://media4.obspm.fr/public/ressources_lu/pages_eclipses-lune/quand-eclipses-lune_impression.html" TargetMode="External"/><Relationship Id="rId7h9xilncmtbq0h8k7f2t2" Type="http://schemas.openxmlformats.org/officeDocument/2006/relationships/hyperlink" Target="https://web.archive.org/web/20260820200144/https://promenade.imcce.fr/fr/pages3/333.html" TargetMode="External"/><Relationship Id="rIdmcthfnxsqosqny_iazncq" Type="http://schemas.openxmlformats.org/officeDocument/2006/relationships/hyperlink" Target="https://cpalondon.com/liz/" TargetMode="External"/><Relationship Id="rId3yr2cjjw71cw_hz0x-1ji" Type="http://schemas.openxmlformats.org/officeDocument/2006/relationships/hyperlink" Target="https://astrologie-autrement.com/martin-schulman-noeuds-de-la-lune-et-reincarnation/" TargetMode="External"/><Relationship Id="rId76ymp_33vggfvsbvbdyuc" Type="http://schemas.openxmlformats.org/officeDocument/2006/relationships/hyperlink" Target="https://astrologie-autrement.com/noeud-nord/" TargetMode="External"/><Relationship Id="rIdoyntk7xewux8r_obq0lkc" Type="http://schemas.openxmlformats.org/officeDocument/2006/relationships/hyperlink" Target="https://astrologie-autrement.com/noeud-nord-verseau-noeud-sud-lion/" TargetMode="External"/><Relationship Id="rId14" Type="http://schemas.openxmlformats.org/officeDocument/2006/relationships/fontTable" Target="fontTable.xml"/><Relationship Id="rIdwikiastrology20260911" Type="http://schemas.openxmlformats.org/officeDocument/2006/relationships/hyperlink" Target="https://en.wikipedia.org/wiki/Astrology"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Astrologie karmique n°05 — Le Nœud Nord : direction de croissance, lecture signe par signe</dc:title>
  <dc:creator>Claude — Leçon Astrologie karmique n°05</dc:creator>
  <dc:description>Parcours Astrologie karmique — Leçon 05 / 12</dc:description>
  <cp:lastModifiedBy>Un-named</cp:lastModifiedBy>
  <cp:revision>1</cp:revision>
  <dcterms:created xsi:type="dcterms:W3CDTF">2026-09-03T07:37:59.602Z</dcterms:created>
  <dcterms:modified xsi:type="dcterms:W3CDTF">2026-09-03T07:37:59.611Z</dcterms:modified>
</cp:coreProperties>
</file>

<file path=docProps/custom.xml><?xml version="1.0" encoding="utf-8"?>
<Properties xmlns="http://schemas.openxmlformats.org/officeDocument/2006/custom-properties" xmlns:vt="http://schemas.openxmlformats.org/officeDocument/2006/docPropsVTypes"/>
</file>