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D8C6" w14:textId="77777777" w:rsidR="00F303FB" w:rsidRDefault="00000000">
      <w:pPr>
        <w:pStyle w:val="Heading1"/>
      </w:pPr>
      <w:r>
        <w:t>Maison Blanche Indoor Golf – 24/7 Automated Facility</w:t>
      </w:r>
    </w:p>
    <w:p w14:paraId="3CA4F035" w14:textId="72CD2FA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CapEx €500 000 | Opex €60 000 / year | Member Financing €200 000</w:t>
      </w:r>
      <w:r w:rsidR="00AB7DDE" w:rsidRPr="00AB7DDE">
        <w:rPr>
          <w:sz w:val="20"/>
          <w:szCs w:val="20"/>
        </w:rPr>
        <w:t xml:space="preserve"> </w:t>
      </w:r>
      <w:r w:rsidR="00AB7DDE" w:rsidRPr="00AB7DDE">
        <w:rPr>
          <w:sz w:val="20"/>
          <w:szCs w:val="20"/>
        </w:rPr>
        <w:t>|</w:t>
      </w:r>
      <w:r w:rsidR="00AB7DDE" w:rsidRPr="00AB7DDE">
        <w:rPr>
          <w:sz w:val="20"/>
          <w:szCs w:val="20"/>
        </w:rPr>
        <w:t xml:space="preserve"> </w:t>
      </w:r>
    </w:p>
    <w:p w14:paraId="1E9FF7A6" w14:textId="77777777" w:rsidR="00F303FB" w:rsidRDefault="00000000">
      <w:pPr>
        <w:pStyle w:val="Heading2"/>
      </w:pPr>
      <w:r>
        <w:t>1. Project Summary</w:t>
      </w:r>
    </w:p>
    <w:p w14:paraId="79EC5F56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Concept: Fully automated, 24/7 indoor golf center (5 sim bays + putting studio + lounge)</w:t>
      </w:r>
    </w:p>
    <w:p w14:paraId="7C1263BE" w14:textId="77777777" w:rsidR="00F303FB" w:rsidRPr="00AB7DDE" w:rsidRDefault="00000000">
      <w:pPr>
        <w:rPr>
          <w:sz w:val="20"/>
          <w:szCs w:val="20"/>
        </w:rPr>
      </w:pPr>
      <w:proofErr w:type="spellStart"/>
      <w:r w:rsidRPr="00AB7DDE">
        <w:rPr>
          <w:sz w:val="20"/>
          <w:szCs w:val="20"/>
        </w:rPr>
        <w:t>CapEx</w:t>
      </w:r>
      <w:proofErr w:type="spellEnd"/>
      <w:r w:rsidRPr="00AB7DDE">
        <w:rPr>
          <w:sz w:val="20"/>
          <w:szCs w:val="20"/>
        </w:rPr>
        <w:t>: €500 000 (build + fit-out + equipment + automation + software)</w:t>
      </w:r>
    </w:p>
    <w:p w14:paraId="7D9B1518" w14:textId="1D607693" w:rsidR="00AB7DDE" w:rsidRPr="00AB7DDE" w:rsidRDefault="00AB7DDE" w:rsidP="00AB7DDE">
      <w:pPr>
        <w:jc w:val="both"/>
        <w:rPr>
          <w:sz w:val="20"/>
          <w:szCs w:val="20"/>
        </w:rPr>
      </w:pPr>
      <w:r w:rsidRPr="00AB7DDE">
        <w:rPr>
          <w:sz w:val="20"/>
          <w:szCs w:val="20"/>
        </w:rPr>
        <w:t xml:space="preserve">The total </w:t>
      </w:r>
      <w:proofErr w:type="spellStart"/>
      <w:r w:rsidRPr="00AB7DDE">
        <w:rPr>
          <w:rStyle w:val="Strong"/>
          <w:sz w:val="20"/>
          <w:szCs w:val="20"/>
        </w:rPr>
        <w:t>CapEx</w:t>
      </w:r>
      <w:proofErr w:type="spellEnd"/>
      <w:r w:rsidRPr="00AB7DDE">
        <w:rPr>
          <w:rStyle w:val="Strong"/>
          <w:sz w:val="20"/>
          <w:szCs w:val="20"/>
        </w:rPr>
        <w:t xml:space="preserve"> of €500 000</w:t>
      </w:r>
      <w:r w:rsidRPr="00AB7DDE">
        <w:rPr>
          <w:sz w:val="20"/>
          <w:szCs w:val="20"/>
        </w:rPr>
        <w:t xml:space="preserve"> will be distributed across construction, premium simulation equipment, and advanced automation technology to ensure a fully autonomous 24/7 operation. Approximately </w:t>
      </w:r>
      <w:r w:rsidRPr="00AB7DDE">
        <w:rPr>
          <w:rStyle w:val="Strong"/>
          <w:sz w:val="20"/>
          <w:szCs w:val="20"/>
        </w:rPr>
        <w:t>€250 000</w:t>
      </w:r>
      <w:r w:rsidRPr="00AB7DDE">
        <w:rPr>
          <w:sz w:val="20"/>
          <w:szCs w:val="20"/>
        </w:rPr>
        <w:t xml:space="preserve"> will be allocated to </w:t>
      </w:r>
      <w:r w:rsidRPr="00AB7DDE">
        <w:rPr>
          <w:rStyle w:val="Strong"/>
          <w:sz w:val="20"/>
          <w:szCs w:val="20"/>
        </w:rPr>
        <w:t>building and interior fit-out</w:t>
      </w:r>
      <w:r w:rsidRPr="00AB7DDE">
        <w:rPr>
          <w:sz w:val="20"/>
          <w:szCs w:val="20"/>
        </w:rPr>
        <w:t xml:space="preserve">, including structural work, insulation, soundproofing, HVAC, flooring, electrical systems, and the creation of the lounge, parents’ area, and putting zone. Around </w:t>
      </w:r>
      <w:r w:rsidRPr="00AB7DDE">
        <w:rPr>
          <w:rStyle w:val="Strong"/>
          <w:sz w:val="20"/>
          <w:szCs w:val="20"/>
        </w:rPr>
        <w:t>€150 000</w:t>
      </w:r>
      <w:r w:rsidRPr="00AB7DDE">
        <w:rPr>
          <w:sz w:val="20"/>
          <w:szCs w:val="20"/>
        </w:rPr>
        <w:t xml:space="preserve"> will cover the </w:t>
      </w:r>
      <w:r w:rsidRPr="00AB7DDE">
        <w:rPr>
          <w:rStyle w:val="Strong"/>
          <w:sz w:val="20"/>
          <w:szCs w:val="20"/>
        </w:rPr>
        <w:t xml:space="preserve">five </w:t>
      </w:r>
      <w:proofErr w:type="spellStart"/>
      <w:r w:rsidRPr="00AB7DDE">
        <w:rPr>
          <w:rStyle w:val="Strong"/>
          <w:sz w:val="20"/>
          <w:szCs w:val="20"/>
        </w:rPr>
        <w:t>TrackMan</w:t>
      </w:r>
      <w:proofErr w:type="spellEnd"/>
      <w:r w:rsidRPr="00AB7DDE">
        <w:rPr>
          <w:rStyle w:val="Strong"/>
          <w:sz w:val="20"/>
          <w:szCs w:val="20"/>
        </w:rPr>
        <w:t xml:space="preserve"> simulator bays</w:t>
      </w:r>
      <w:r w:rsidRPr="00AB7DDE">
        <w:rPr>
          <w:sz w:val="20"/>
          <w:szCs w:val="20"/>
        </w:rPr>
        <w:t xml:space="preserve">, including launch monitors, enclosures, impact screens, projectors, and turf systems, plus the </w:t>
      </w:r>
      <w:r w:rsidRPr="00AB7DDE">
        <w:rPr>
          <w:rStyle w:val="Strong"/>
          <w:sz w:val="20"/>
          <w:szCs w:val="20"/>
        </w:rPr>
        <w:t>putting and short-game studio</w:t>
      </w:r>
      <w:r w:rsidRPr="00AB7DDE">
        <w:rPr>
          <w:sz w:val="20"/>
          <w:szCs w:val="20"/>
        </w:rPr>
        <w:t xml:space="preserve"> integrated with </w:t>
      </w:r>
      <w:proofErr w:type="spellStart"/>
      <w:r w:rsidRPr="00AB7DDE">
        <w:rPr>
          <w:sz w:val="20"/>
          <w:szCs w:val="20"/>
        </w:rPr>
        <w:t>PuttView</w:t>
      </w:r>
      <w:proofErr w:type="spellEnd"/>
      <w:r w:rsidRPr="00AB7DDE">
        <w:rPr>
          <w:sz w:val="20"/>
          <w:szCs w:val="20"/>
        </w:rPr>
        <w:t xml:space="preserve"> analytics. To achieve full digital autonomy, </w:t>
      </w:r>
      <w:r w:rsidRPr="00AB7DDE">
        <w:rPr>
          <w:rStyle w:val="Strong"/>
          <w:sz w:val="20"/>
          <w:szCs w:val="20"/>
        </w:rPr>
        <w:t>€50 000</w:t>
      </w:r>
      <w:r w:rsidRPr="00AB7DDE">
        <w:rPr>
          <w:sz w:val="20"/>
          <w:szCs w:val="20"/>
        </w:rPr>
        <w:t xml:space="preserve"> will be invested in the </w:t>
      </w:r>
      <w:r w:rsidRPr="00AB7DDE">
        <w:rPr>
          <w:rStyle w:val="Strong"/>
          <w:sz w:val="20"/>
          <w:szCs w:val="20"/>
        </w:rPr>
        <w:t>web platform, app, and software ecosystem</w:t>
      </w:r>
      <w:r w:rsidRPr="00AB7DDE">
        <w:rPr>
          <w:sz w:val="20"/>
          <w:szCs w:val="20"/>
        </w:rPr>
        <w:t xml:space="preserve">—covering real-time booking, dynamic pricing, QR access control, credit management, and profit-share accounting for founders. </w:t>
      </w:r>
      <w:r w:rsidRPr="00AB7DDE">
        <w:rPr>
          <w:rStyle w:val="Strong"/>
          <w:sz w:val="20"/>
          <w:szCs w:val="20"/>
        </w:rPr>
        <w:t>Automation, access, and security systems</w:t>
      </w:r>
      <w:r w:rsidRPr="00AB7DDE">
        <w:rPr>
          <w:sz w:val="20"/>
          <w:szCs w:val="20"/>
        </w:rPr>
        <w:t xml:space="preserve">—including connected lighting, IoT devices, and CCTV—will represent another </w:t>
      </w:r>
      <w:r w:rsidRPr="00AB7DDE">
        <w:rPr>
          <w:rStyle w:val="Strong"/>
          <w:sz w:val="20"/>
          <w:szCs w:val="20"/>
        </w:rPr>
        <w:t>€30 000</w:t>
      </w:r>
      <w:r w:rsidRPr="00AB7DDE">
        <w:rPr>
          <w:sz w:val="20"/>
          <w:szCs w:val="20"/>
        </w:rPr>
        <w:t xml:space="preserve">. The remaining </w:t>
      </w:r>
      <w:r w:rsidRPr="00AB7DDE">
        <w:rPr>
          <w:rStyle w:val="Strong"/>
          <w:sz w:val="20"/>
          <w:szCs w:val="20"/>
        </w:rPr>
        <w:t>€20 000</w:t>
      </w:r>
      <w:r w:rsidRPr="00AB7DDE">
        <w:rPr>
          <w:sz w:val="20"/>
          <w:szCs w:val="20"/>
        </w:rPr>
        <w:t xml:space="preserve"> will cover licenses, legal, and initial maintenance reserves. This allocation emphasizes a robust, tech-driven infrastructure that eliminates staffing costs while maximizing reliability, transparency, and profitability, turning the facility into a long-term cash-flow engine for Maison Blanche.</w:t>
      </w:r>
    </w:p>
    <w:p w14:paraId="688979D0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Financing: €200 000 member founders + €300 000 club loan / lease</w:t>
      </w:r>
    </w:p>
    <w:p w14:paraId="7D132243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Operating Model: No staff – QR access – online booking – dynamic pricing</w:t>
      </w:r>
    </w:p>
    <w:p w14:paraId="0E4671FF" w14:textId="560DB90A" w:rsidR="00AB7DDE" w:rsidRPr="00AB7DDE" w:rsidRDefault="00AB7DDE" w:rsidP="00AB7DDE">
      <w:pPr>
        <w:jc w:val="both"/>
        <w:rPr>
          <w:sz w:val="20"/>
          <w:szCs w:val="20"/>
        </w:rPr>
      </w:pPr>
      <w:r w:rsidRPr="00AB7DDE">
        <w:rPr>
          <w:sz w:val="20"/>
          <w:szCs w:val="20"/>
        </w:rPr>
        <w:t xml:space="preserve">Maison Blanche’s indoor concept follows the proven model of Scandinavian clubs such as </w:t>
      </w:r>
      <w:r w:rsidRPr="00AB7DDE">
        <w:rPr>
          <w:rStyle w:val="Strong"/>
          <w:sz w:val="20"/>
          <w:szCs w:val="20"/>
        </w:rPr>
        <w:t>Voss Golf Club in Norway</w:t>
      </w:r>
      <w:r w:rsidRPr="00AB7DDE">
        <w:rPr>
          <w:sz w:val="20"/>
          <w:szCs w:val="20"/>
        </w:rPr>
        <w:t xml:space="preserve">, which successfully operates a </w:t>
      </w:r>
      <w:r w:rsidRPr="00AB7DDE">
        <w:rPr>
          <w:rStyle w:val="Strong"/>
          <w:sz w:val="20"/>
          <w:szCs w:val="20"/>
        </w:rPr>
        <w:t>fully unmanned indoor golf center</w:t>
      </w:r>
      <w:r w:rsidRPr="00AB7DDE">
        <w:rPr>
          <w:sz w:val="20"/>
          <w:szCs w:val="20"/>
        </w:rPr>
        <w:t xml:space="preserve"> year-round. At Voss, members book online, receive a </w:t>
      </w:r>
      <w:r w:rsidRPr="00AB7DDE">
        <w:rPr>
          <w:rStyle w:val="Strong"/>
          <w:sz w:val="20"/>
          <w:szCs w:val="20"/>
        </w:rPr>
        <w:t>QR or PIN code</w:t>
      </w:r>
      <w:r w:rsidRPr="00AB7DDE">
        <w:rPr>
          <w:sz w:val="20"/>
          <w:szCs w:val="20"/>
        </w:rPr>
        <w:t xml:space="preserve"> granting timed entry, and the system automatically activates lighting, ventilation, and simulators. Payments and dynamic pricing are handled entirely through the web app, allowing variable rates for off-peak or night sessions. The facility runs with virtually </w:t>
      </w:r>
      <w:r w:rsidRPr="00AB7DDE">
        <w:rPr>
          <w:rStyle w:val="Strong"/>
          <w:sz w:val="20"/>
          <w:szCs w:val="20"/>
        </w:rPr>
        <w:t>zero fixed staff costs</w:t>
      </w:r>
      <w:r w:rsidRPr="00AB7DDE">
        <w:rPr>
          <w:sz w:val="20"/>
          <w:szCs w:val="20"/>
        </w:rPr>
        <w:t xml:space="preserve">, limited only to cleaning and maintenance, and has maintained profitability since its first season. Similar staff-free indoor centers—like </w:t>
      </w:r>
      <w:r w:rsidRPr="00AB7DDE">
        <w:rPr>
          <w:rStyle w:val="Strong"/>
          <w:sz w:val="20"/>
          <w:szCs w:val="20"/>
        </w:rPr>
        <w:t>Oslo Indoor Golf</w:t>
      </w:r>
      <w:r w:rsidRPr="00AB7DDE">
        <w:rPr>
          <w:sz w:val="20"/>
          <w:szCs w:val="20"/>
        </w:rPr>
        <w:t xml:space="preserve">, </w:t>
      </w:r>
      <w:r w:rsidRPr="00AB7DDE">
        <w:rPr>
          <w:rStyle w:val="Strong"/>
          <w:sz w:val="20"/>
          <w:szCs w:val="20"/>
        </w:rPr>
        <w:t>Aker Indoor Golf</w:t>
      </w:r>
      <w:r w:rsidRPr="00AB7DDE">
        <w:rPr>
          <w:sz w:val="20"/>
          <w:szCs w:val="20"/>
        </w:rPr>
        <w:t xml:space="preserve">, and </w:t>
      </w:r>
      <w:proofErr w:type="spellStart"/>
      <w:r w:rsidRPr="00AB7DDE">
        <w:rPr>
          <w:rStyle w:val="Strong"/>
          <w:sz w:val="20"/>
          <w:szCs w:val="20"/>
        </w:rPr>
        <w:t>Golfbaren</w:t>
      </w:r>
      <w:proofErr w:type="spellEnd"/>
      <w:r w:rsidRPr="00AB7DDE">
        <w:rPr>
          <w:rStyle w:val="Strong"/>
          <w:sz w:val="20"/>
          <w:szCs w:val="20"/>
        </w:rPr>
        <w:t xml:space="preserve"> Stockholm</w:t>
      </w:r>
      <w:r w:rsidRPr="00AB7DDE">
        <w:rPr>
          <w:sz w:val="20"/>
          <w:szCs w:val="20"/>
        </w:rPr>
        <w:t xml:space="preserve">—demonstrate that automation, member discipline, and integrated software can replace human supervision entirely while improving availability and revenue per hour. Maison Blanche’s model enhances this further through 24/7 operation, dynamic pricing, automated access, and real-time usage analytics linked to each bay. The system ensures secure entry, instant payment, and continuous service without personnel, transforming the indoor golf center into a </w:t>
      </w:r>
      <w:r w:rsidRPr="00AB7DDE">
        <w:rPr>
          <w:rStyle w:val="Strong"/>
          <w:sz w:val="20"/>
          <w:szCs w:val="20"/>
        </w:rPr>
        <w:t>self-sustaining, data-driven facility</w:t>
      </w:r>
      <w:r w:rsidRPr="00AB7DDE">
        <w:rPr>
          <w:sz w:val="20"/>
          <w:szCs w:val="20"/>
        </w:rPr>
        <w:t xml:space="preserve"> that maximizes utilization, minimizes costs, and aligns perfectly with European best practices in autonomous golf operations.</w:t>
      </w:r>
    </w:p>
    <w:p w14:paraId="0FFD5854" w14:textId="77777777" w:rsidR="00AB7DDE" w:rsidRPr="00AB7DDE" w:rsidRDefault="00AB7DDE">
      <w:pPr>
        <w:rPr>
          <w:sz w:val="20"/>
          <w:szCs w:val="20"/>
        </w:rPr>
      </w:pPr>
    </w:p>
    <w:p w14:paraId="62164E49" w14:textId="4B12F613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Opening Target: Q4 2026</w:t>
      </w:r>
      <w:r w:rsidR="00AB7DDE" w:rsidRPr="00AB7DDE">
        <w:rPr>
          <w:sz w:val="20"/>
          <w:szCs w:val="20"/>
        </w:rPr>
        <w:t xml:space="preserve"> – this implies to have 200 members to be interested by December 2025 latest. </w:t>
      </w:r>
    </w:p>
    <w:p w14:paraId="0CC64095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lastRenderedPageBreak/>
        <w:t>Fixed Opex: €60 000 / year (utilities, insurance, maintenance, software, cleaning)</w:t>
      </w:r>
    </w:p>
    <w:p w14:paraId="2CA8437C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Founders Offer: €1 000 = lifetime 50% discount + 2 yrs free membership + profit credit</w:t>
      </w:r>
    </w:p>
    <w:p w14:paraId="4E31BE18" w14:textId="77777777" w:rsidR="00F303FB" w:rsidRDefault="00000000">
      <w:pPr>
        <w:pStyle w:val="Heading2"/>
      </w:pPr>
      <w:r>
        <w:t>2. Pricing Model</w:t>
      </w:r>
    </w:p>
    <w:p w14:paraId="65567496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Peak Day (06–22h, Oct–Apr): €60/h | Founders: €30/h</w:t>
      </w:r>
      <w:r w:rsidRPr="00AB7DDE">
        <w:rPr>
          <w:sz w:val="20"/>
          <w:szCs w:val="20"/>
        </w:rPr>
        <w:br/>
        <w:t>Night (22–06h): €30/h | Founders: €15/h</w:t>
      </w:r>
      <w:r w:rsidRPr="00AB7DDE">
        <w:rPr>
          <w:sz w:val="20"/>
          <w:szCs w:val="20"/>
        </w:rPr>
        <w:br/>
        <w:t>Summer Mid-day (12–18h): €35/h | Founders: €17.5/h</w:t>
      </w:r>
    </w:p>
    <w:p w14:paraId="40C37E7A" w14:textId="77777777" w:rsidR="00F303FB" w:rsidRDefault="00000000">
      <w:pPr>
        <w:pStyle w:val="Heading2"/>
      </w:pPr>
      <w:r>
        <w:t>3. Capacity Baseline</w:t>
      </w:r>
    </w:p>
    <w:p w14:paraId="26D7DBF3" w14:textId="42A7252E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5 revenue bays, 8 760 h × 5 = 43 800 h max capacity</w:t>
      </w:r>
      <w:r w:rsidRPr="00AB7DDE">
        <w:rPr>
          <w:sz w:val="20"/>
          <w:szCs w:val="20"/>
        </w:rPr>
        <w:br/>
        <w:t>Uptime scenarios: 30% (13 140 h), 40% (17520 h), 50% (21900 h)</w:t>
      </w:r>
    </w:p>
    <w:p w14:paraId="421DB3A6" w14:textId="77777777" w:rsidR="00F303FB" w:rsidRPr="00AB7DDE" w:rsidRDefault="00000000">
      <w:pPr>
        <w:pStyle w:val="Heading2"/>
        <w:rPr>
          <w:lang w:val="fr-CH"/>
        </w:rPr>
      </w:pPr>
      <w:r w:rsidRPr="00AB7DDE">
        <w:rPr>
          <w:lang w:val="fr-CH"/>
        </w:rPr>
        <w:t>4. Financial Scenarios (EUR ex-VAT)</w:t>
      </w:r>
    </w:p>
    <w:p w14:paraId="0881ADE4" w14:textId="77777777" w:rsidR="00F303FB" w:rsidRDefault="00000000">
      <w:pPr>
        <w:pStyle w:val="Heading3"/>
      </w:pPr>
      <w:r>
        <w:t>Conservative</w:t>
      </w:r>
    </w:p>
    <w:p w14:paraId="71F8BB59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Uptime: 30%</w:t>
      </w:r>
    </w:p>
    <w:p w14:paraId="6E383606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Hours Sold: 13 140</w:t>
      </w:r>
    </w:p>
    <w:p w14:paraId="7D7D6535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Avg Price: €40</w:t>
      </w:r>
    </w:p>
    <w:p w14:paraId="4EA0AB26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Revenue: €525 600</w:t>
      </w:r>
    </w:p>
    <w:p w14:paraId="04D2A541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Opex: €60 000</w:t>
      </w:r>
    </w:p>
    <w:p w14:paraId="201A56ED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EBITDA: €465 600 (89%)</w:t>
      </w:r>
    </w:p>
    <w:p w14:paraId="2D85914C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Depreciation: €70 000</w:t>
      </w:r>
    </w:p>
    <w:p w14:paraId="7823EA38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Pre-tax Profit: €395 600</w:t>
      </w:r>
    </w:p>
    <w:p w14:paraId="14DD6FD7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Payback: ≈ 1.3 years</w:t>
      </w:r>
    </w:p>
    <w:p w14:paraId="0E184A93" w14:textId="77777777" w:rsidR="00F303FB" w:rsidRDefault="00000000">
      <w:pPr>
        <w:pStyle w:val="Heading3"/>
      </w:pPr>
      <w:r>
        <w:t>Normal</w:t>
      </w:r>
    </w:p>
    <w:p w14:paraId="54F1971C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Uptime: 40%</w:t>
      </w:r>
    </w:p>
    <w:p w14:paraId="533EDF5E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Hours Sold: 17 520</w:t>
      </w:r>
    </w:p>
    <w:p w14:paraId="2E0BFCF4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Avg Price: €45</w:t>
      </w:r>
    </w:p>
    <w:p w14:paraId="1CF3F462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Revenue: €788 400</w:t>
      </w:r>
    </w:p>
    <w:p w14:paraId="55F321FA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Opex: €60 000</w:t>
      </w:r>
    </w:p>
    <w:p w14:paraId="6B6B4D82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EBITDA: €728 400 (92%)</w:t>
      </w:r>
    </w:p>
    <w:p w14:paraId="0E895E54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Depreciation: €70 000</w:t>
      </w:r>
    </w:p>
    <w:p w14:paraId="46F477C9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Pre-tax Profit: €658 400</w:t>
      </w:r>
    </w:p>
    <w:p w14:paraId="2BA4277F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Payback: ≈ 0.9 years</w:t>
      </w:r>
    </w:p>
    <w:p w14:paraId="538C05EE" w14:textId="77777777" w:rsidR="00F303FB" w:rsidRDefault="00000000">
      <w:pPr>
        <w:pStyle w:val="Heading3"/>
      </w:pPr>
      <w:r>
        <w:t>Aggressive</w:t>
      </w:r>
    </w:p>
    <w:p w14:paraId="3DCC70A6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Uptime: 50%</w:t>
      </w:r>
    </w:p>
    <w:p w14:paraId="670A6D70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Hours Sold: 21 900</w:t>
      </w:r>
    </w:p>
    <w:p w14:paraId="1615596D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Avg Price: €50</w:t>
      </w:r>
    </w:p>
    <w:p w14:paraId="4C14681D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Revenue: €1 095 000</w:t>
      </w:r>
    </w:p>
    <w:p w14:paraId="45EAFF3F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Opex: €60 000</w:t>
      </w:r>
    </w:p>
    <w:p w14:paraId="634EDE24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EBITDA: €1 035 000 (95%)</w:t>
      </w:r>
    </w:p>
    <w:p w14:paraId="63ACE524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Depreciation: €70 000</w:t>
      </w:r>
    </w:p>
    <w:p w14:paraId="7ADF7CA7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Pre-tax Profit: €965 000</w:t>
      </w:r>
    </w:p>
    <w:p w14:paraId="6ABE060E" w14:textId="77777777" w:rsidR="00F303FB" w:rsidRP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Payback: &lt; 1 year</w:t>
      </w:r>
    </w:p>
    <w:p w14:paraId="16FB3CCD" w14:textId="77777777" w:rsidR="00F303FB" w:rsidRDefault="00000000">
      <w:pPr>
        <w:pStyle w:val="Heading2"/>
      </w:pPr>
      <w:r>
        <w:lastRenderedPageBreak/>
        <w:t>5. Founders Profit-Share Example</w:t>
      </w:r>
    </w:p>
    <w:p w14:paraId="3F5845A9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Conservative: Net €395 600 → 50% pool €197 800 → ≈ €990 per founder/year</w:t>
      </w:r>
      <w:r w:rsidRPr="00AB7DDE">
        <w:rPr>
          <w:sz w:val="20"/>
          <w:szCs w:val="20"/>
        </w:rPr>
        <w:br/>
        <w:t>Normal: Net €658 400 → 50% pool €329 200 → ≈ €1 645 per founder/year</w:t>
      </w:r>
      <w:r w:rsidRPr="00AB7DDE">
        <w:rPr>
          <w:sz w:val="20"/>
          <w:szCs w:val="20"/>
        </w:rPr>
        <w:br/>
        <w:t>Aggressive: Net €965 000 → 50% pool €482 500 → ≈ €2 410 per founder/year</w:t>
      </w:r>
    </w:p>
    <w:p w14:paraId="38753F49" w14:textId="77777777" w:rsidR="00F303FB" w:rsidRDefault="00000000">
      <w:pPr>
        <w:pStyle w:val="Heading2"/>
      </w:pPr>
      <w:r>
        <w:t>6. ROI Summary</w:t>
      </w:r>
    </w:p>
    <w:p w14:paraId="050993A9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Conservative: ROI 93%, Payback 1.3 y</w:t>
      </w:r>
      <w:r w:rsidRPr="00AB7DDE">
        <w:rPr>
          <w:sz w:val="20"/>
          <w:szCs w:val="20"/>
        </w:rPr>
        <w:br/>
        <w:t>Normal: ROI 146%, Payback 0.9 y</w:t>
      </w:r>
      <w:r w:rsidRPr="00AB7DDE">
        <w:rPr>
          <w:sz w:val="20"/>
          <w:szCs w:val="20"/>
        </w:rPr>
        <w:br/>
        <w:t>Aggressive: ROI 207%, Payback &lt;1 y</w:t>
      </w:r>
    </w:p>
    <w:p w14:paraId="5B728073" w14:textId="77777777" w:rsidR="00F303FB" w:rsidRDefault="00000000">
      <w:pPr>
        <w:pStyle w:val="Heading2"/>
      </w:pPr>
      <w:r>
        <w:t>7. Market Feasibility &amp; Penetration Analysis</w:t>
      </w:r>
    </w:p>
    <w:p w14:paraId="52B6B59C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Estimated 2 000 active golfers in Maison Blanche’s 25 km catchment area.</w:t>
      </w:r>
      <w:r w:rsidRPr="00AB7DDE">
        <w:rPr>
          <w:sz w:val="20"/>
          <w:szCs w:val="20"/>
        </w:rPr>
        <w:br/>
        <w:t>No comparable 24/7 automated indoor exists nearby. The only competitor, Jiva Hill, operates a luxury model with high costs and limited scalability.</w:t>
      </w:r>
    </w:p>
    <w:p w14:paraId="466208D9" w14:textId="00C7DC28" w:rsidR="00F303FB" w:rsidRPr="00AB7DDE" w:rsidRDefault="00000000">
      <w:pPr>
        <w:rPr>
          <w:sz w:val="20"/>
          <w:szCs w:val="20"/>
        </w:rPr>
      </w:pPr>
      <w:r w:rsidRPr="00AB7DDE">
        <w:rPr>
          <w:b/>
          <w:bCs/>
          <w:sz w:val="20"/>
          <w:szCs w:val="20"/>
        </w:rPr>
        <w:t>Addressable Market:</w:t>
      </w:r>
      <w:r w:rsidRPr="00AB7DDE">
        <w:rPr>
          <w:sz w:val="20"/>
          <w:szCs w:val="20"/>
        </w:rPr>
        <w:br/>
        <w:t>Maison Blanche members: 400–500</w:t>
      </w:r>
      <w:r w:rsidRPr="00AB7DDE">
        <w:rPr>
          <w:sz w:val="20"/>
          <w:szCs w:val="20"/>
        </w:rPr>
        <w:br/>
        <w:t>Nearby clubs</w:t>
      </w:r>
      <w:r w:rsidR="00AB7DDE" w:rsidRPr="00AB7DDE">
        <w:rPr>
          <w:sz w:val="20"/>
          <w:szCs w:val="20"/>
        </w:rPr>
        <w:t xml:space="preserve"> (</w:t>
      </w:r>
      <w:proofErr w:type="spellStart"/>
      <w:r w:rsidR="00AB7DDE" w:rsidRPr="00AB7DDE">
        <w:rPr>
          <w:sz w:val="20"/>
          <w:szCs w:val="20"/>
        </w:rPr>
        <w:t>Bonmont</w:t>
      </w:r>
      <w:proofErr w:type="spellEnd"/>
      <w:r w:rsidR="00AB7DDE" w:rsidRPr="00AB7DDE">
        <w:rPr>
          <w:sz w:val="20"/>
          <w:szCs w:val="20"/>
        </w:rPr>
        <w:t xml:space="preserve">, Gland, </w:t>
      </w:r>
      <w:proofErr w:type="spellStart"/>
      <w:r w:rsidR="00AB7DDE" w:rsidRPr="00AB7DDE">
        <w:rPr>
          <w:sz w:val="20"/>
          <w:szCs w:val="20"/>
        </w:rPr>
        <w:t>Jivahill</w:t>
      </w:r>
      <w:proofErr w:type="spellEnd"/>
      <w:r w:rsidR="00AB7DDE" w:rsidRPr="00AB7DDE">
        <w:rPr>
          <w:sz w:val="20"/>
          <w:szCs w:val="20"/>
        </w:rPr>
        <w:t xml:space="preserve">, </w:t>
      </w:r>
      <w:proofErr w:type="spellStart"/>
      <w:r w:rsidR="00AB7DDE" w:rsidRPr="00AB7DDE">
        <w:rPr>
          <w:sz w:val="20"/>
          <w:szCs w:val="20"/>
        </w:rPr>
        <w:t>Cern</w:t>
      </w:r>
      <w:proofErr w:type="spellEnd"/>
      <w:r w:rsidR="00AB7DDE" w:rsidRPr="00AB7DDE">
        <w:rPr>
          <w:sz w:val="20"/>
          <w:szCs w:val="20"/>
        </w:rPr>
        <w:t xml:space="preserve">, Manchette, Les Rousses, Gonville, </w:t>
      </w:r>
      <w:proofErr w:type="spellStart"/>
      <w:r w:rsidR="00AB7DDE" w:rsidRPr="00AB7DDE">
        <w:rPr>
          <w:sz w:val="20"/>
          <w:szCs w:val="20"/>
        </w:rPr>
        <w:t>Divonne</w:t>
      </w:r>
      <w:proofErr w:type="spellEnd"/>
      <w:r w:rsidR="00AB7DDE" w:rsidRPr="00AB7DDE">
        <w:rPr>
          <w:sz w:val="20"/>
          <w:szCs w:val="20"/>
        </w:rPr>
        <w:t>)</w:t>
      </w:r>
      <w:r w:rsidRPr="00AB7DDE">
        <w:rPr>
          <w:sz w:val="20"/>
          <w:szCs w:val="20"/>
        </w:rPr>
        <w:t>: ~1 200</w:t>
      </w:r>
      <w:r w:rsidRPr="00AB7DDE">
        <w:rPr>
          <w:sz w:val="20"/>
          <w:szCs w:val="20"/>
        </w:rPr>
        <w:br/>
        <w:t>Independent golfers: ~300</w:t>
      </w:r>
      <w:r w:rsidRPr="00AB7DDE">
        <w:rPr>
          <w:sz w:val="20"/>
          <w:szCs w:val="20"/>
        </w:rPr>
        <w:br/>
        <w:t>Total pool ≈ 2 000</w:t>
      </w:r>
      <w:r w:rsidR="00AB7DDE" w:rsidRPr="00AB7DDE">
        <w:rPr>
          <w:sz w:val="20"/>
          <w:szCs w:val="20"/>
        </w:rPr>
        <w:t xml:space="preserve"> (extremely conservative because of skiers)</w:t>
      </w:r>
    </w:p>
    <w:p w14:paraId="39FA4B3E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Conversion Required:</w:t>
      </w:r>
      <w:r w:rsidRPr="00AB7DDE">
        <w:rPr>
          <w:sz w:val="20"/>
          <w:szCs w:val="20"/>
        </w:rPr>
        <w:br/>
        <w:t>Conservative: 13 140 sessions → ~660 golfers (33%) if 20 h/year</w:t>
      </w:r>
      <w:r w:rsidRPr="00AB7DDE">
        <w:rPr>
          <w:sz w:val="20"/>
          <w:szCs w:val="20"/>
        </w:rPr>
        <w:br/>
        <w:t>Normal: 17 520 sessions → ~585 golfers (29%) if 30 h/year</w:t>
      </w:r>
      <w:r w:rsidRPr="00AB7DDE">
        <w:rPr>
          <w:sz w:val="20"/>
          <w:szCs w:val="20"/>
        </w:rPr>
        <w:br/>
        <w:t>Aggressive: 21 900 sessions → ~550 golfers (27%) if 40 h/year</w:t>
      </w:r>
      <w:r w:rsidRPr="00AB7DDE">
        <w:rPr>
          <w:sz w:val="20"/>
          <w:szCs w:val="20"/>
        </w:rPr>
        <w:br/>
        <w:t>→ Only 25–35% of local golfers needed to achieve normal/aggressive revenue.</w:t>
      </w:r>
    </w:p>
    <w:p w14:paraId="52255E44" w14:textId="77777777" w:rsidR="00F303FB" w:rsidRDefault="00000000">
      <w:pPr>
        <w:pStyle w:val="Heading2"/>
      </w:pPr>
      <w:r>
        <w:t>8. Local Competition &amp; Strategic Positioning</w:t>
      </w:r>
    </w:p>
    <w:p w14:paraId="7E9E413F" w14:textId="67E6495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 xml:space="preserve">Jiva Hill has an indoor but it’s built as a luxury, staffed </w:t>
      </w:r>
      <w:proofErr w:type="gramStart"/>
      <w:r w:rsidRPr="00AB7DDE">
        <w:rPr>
          <w:sz w:val="20"/>
          <w:szCs w:val="20"/>
        </w:rPr>
        <w:t xml:space="preserve">model </w:t>
      </w:r>
      <w:r w:rsidR="00AB7DDE" w:rsidRPr="00AB7DDE">
        <w:rPr>
          <w:sz w:val="20"/>
          <w:szCs w:val="20"/>
        </w:rPr>
        <w:t>,</w:t>
      </w:r>
      <w:proofErr w:type="gramEnd"/>
      <w:r w:rsidR="00AB7DDE" w:rsidRPr="00AB7DDE">
        <w:rPr>
          <w:sz w:val="20"/>
          <w:szCs w:val="20"/>
        </w:rPr>
        <w:t xml:space="preserve"> </w:t>
      </w:r>
      <w:r w:rsidRPr="00AB7DDE">
        <w:rPr>
          <w:sz w:val="20"/>
          <w:szCs w:val="20"/>
        </w:rPr>
        <w:t xml:space="preserve"> not automated.</w:t>
      </w:r>
      <w:r w:rsidRPr="00AB7DDE">
        <w:rPr>
          <w:sz w:val="20"/>
          <w:szCs w:val="20"/>
        </w:rPr>
        <w:br/>
        <w:t>It has high pricing, limited access, and cannot run 24/7 profitably.</w:t>
      </w:r>
      <w:r w:rsidRPr="00AB7DDE">
        <w:rPr>
          <w:sz w:val="20"/>
          <w:szCs w:val="20"/>
        </w:rPr>
        <w:br/>
        <w:t>Maison Blanche’s model offers the opposite: automation, dynamic pricing, community access, and scalability.</w:t>
      </w:r>
    </w:p>
    <w:p w14:paraId="183A1955" w14:textId="77777777" w:rsidR="00F303FB" w:rsidRPr="00AB7DDE" w:rsidRDefault="00000000">
      <w:pPr>
        <w:rPr>
          <w:sz w:val="20"/>
          <w:szCs w:val="20"/>
        </w:rPr>
      </w:pPr>
      <w:r w:rsidRPr="00AB7DDE">
        <w:rPr>
          <w:sz w:val="20"/>
          <w:szCs w:val="20"/>
        </w:rPr>
        <w:t>Competitive Edge Summary:</w:t>
      </w:r>
      <w:r w:rsidRPr="00AB7DDE">
        <w:rPr>
          <w:sz w:val="20"/>
          <w:szCs w:val="20"/>
        </w:rPr>
        <w:br/>
        <w:t>Jiva Hill Indoor: Resort amenity, staff needed, limited scalability.</w:t>
      </w:r>
      <w:r w:rsidRPr="00AB7DDE">
        <w:rPr>
          <w:sz w:val="20"/>
          <w:szCs w:val="20"/>
        </w:rPr>
        <w:br/>
        <w:t>Maison Blanche Indoor: Fully automated, 24/7, profitable, community-focused.</w:t>
      </w:r>
      <w:r w:rsidRPr="00AB7DDE">
        <w:rPr>
          <w:sz w:val="20"/>
          <w:szCs w:val="20"/>
        </w:rPr>
        <w:br/>
        <w:t>Target: 30–50% of the regional indoor demand within 2 years.</w:t>
      </w:r>
    </w:p>
    <w:p w14:paraId="07EA86B5" w14:textId="77777777" w:rsidR="00F303FB" w:rsidRDefault="00000000">
      <w:pPr>
        <w:pStyle w:val="Heading2"/>
      </w:pPr>
      <w:r>
        <w:t>9. Strategic Impact</w:t>
      </w:r>
    </w:p>
    <w:p w14:paraId="7B829BAB" w14:textId="77777777" w:rsidR="00AB7DDE" w:rsidRDefault="00000000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>• Converts underused space into 24/7 revenue asset</w:t>
      </w:r>
      <w:r w:rsidRPr="00AB7DDE">
        <w:rPr>
          <w:sz w:val="20"/>
          <w:szCs w:val="20"/>
        </w:rPr>
        <w:br/>
        <w:t>• Generates €400k–€1M yearly profit with minimal costs</w:t>
      </w:r>
      <w:r w:rsidRPr="00AB7DDE">
        <w:rPr>
          <w:sz w:val="20"/>
          <w:szCs w:val="20"/>
        </w:rPr>
        <w:br/>
        <w:t>• Builds loyalty via profit-sharing</w:t>
      </w:r>
      <w:r w:rsidRPr="00AB7DDE">
        <w:rPr>
          <w:sz w:val="20"/>
          <w:szCs w:val="20"/>
        </w:rPr>
        <w:br/>
        <w:t>• Establishes Maison Blanche as the regional indoor golf leader</w:t>
      </w:r>
    </w:p>
    <w:p w14:paraId="2A69DEF4" w14:textId="3A9B0DEF" w:rsidR="00AB7DDE" w:rsidRDefault="00AB7DDE" w:rsidP="00AB7DDE">
      <w:pPr>
        <w:spacing w:after="0" w:line="240" w:lineRule="auto"/>
        <w:rPr>
          <w:sz w:val="20"/>
          <w:szCs w:val="20"/>
        </w:rPr>
      </w:pPr>
      <w:r w:rsidRPr="00AB7DDE">
        <w:rPr>
          <w:sz w:val="20"/>
          <w:szCs w:val="20"/>
        </w:rPr>
        <w:t xml:space="preserve">• </w:t>
      </w:r>
      <w:r>
        <w:rPr>
          <w:sz w:val="20"/>
          <w:szCs w:val="20"/>
        </w:rPr>
        <w:t>Contributes to keep the young prodigies at MB</w:t>
      </w:r>
    </w:p>
    <w:p w14:paraId="75F6A86A" w14:textId="4DAAA3F3" w:rsidR="00AB7DDE" w:rsidRDefault="00AB7DDE">
      <w:r w:rsidRPr="00AB7DDE">
        <w:rPr>
          <w:sz w:val="20"/>
          <w:szCs w:val="20"/>
        </w:rPr>
        <w:t xml:space="preserve">• </w:t>
      </w:r>
      <w:r>
        <w:rPr>
          <w:sz w:val="20"/>
          <w:szCs w:val="20"/>
        </w:rPr>
        <w:t>Greatly improves the offer and does marketing for the golf to have new younger members</w:t>
      </w:r>
    </w:p>
    <w:sectPr w:rsidR="00AB7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E54A5E"/>
    <w:multiLevelType w:val="hybridMultilevel"/>
    <w:tmpl w:val="5CFA4F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8206323">
    <w:abstractNumId w:val="8"/>
  </w:num>
  <w:num w:numId="2" w16cid:durableId="53899057">
    <w:abstractNumId w:val="6"/>
  </w:num>
  <w:num w:numId="3" w16cid:durableId="1835872710">
    <w:abstractNumId w:val="5"/>
  </w:num>
  <w:num w:numId="4" w16cid:durableId="1278902008">
    <w:abstractNumId w:val="4"/>
  </w:num>
  <w:num w:numId="5" w16cid:durableId="900284738">
    <w:abstractNumId w:val="7"/>
  </w:num>
  <w:num w:numId="6" w16cid:durableId="1042024861">
    <w:abstractNumId w:val="3"/>
  </w:num>
  <w:num w:numId="7" w16cid:durableId="1055396084">
    <w:abstractNumId w:val="2"/>
  </w:num>
  <w:num w:numId="8" w16cid:durableId="727415261">
    <w:abstractNumId w:val="1"/>
  </w:num>
  <w:num w:numId="9" w16cid:durableId="2030597654">
    <w:abstractNumId w:val="0"/>
  </w:num>
  <w:num w:numId="10" w16cid:durableId="1598634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2831"/>
    <w:rsid w:val="00AA1D8D"/>
    <w:rsid w:val="00AB7DDE"/>
    <w:rsid w:val="00B47730"/>
    <w:rsid w:val="00CB0664"/>
    <w:rsid w:val="00F30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1EFA2"/>
  <w14:defaultImageDpi w14:val="300"/>
  <w15:docId w15:val="{F4C38E00-57B8-E145-A493-4F86F66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ricardo mastrangelo</cp:lastModifiedBy>
  <cp:revision>2</cp:revision>
  <dcterms:created xsi:type="dcterms:W3CDTF">2025-10-19T18:17:00Z</dcterms:created>
  <dcterms:modified xsi:type="dcterms:W3CDTF">2025-10-19T18:17:00Z</dcterms:modified>
  <cp:category/>
</cp:coreProperties>
</file>