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Módulo 1: Introdução a Armas de Fogo e Contexto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1000678348.jpg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Classificação das Armas de Fogo e Tecnologia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Taxonomia das Armas:</w:t>
      </w:r>
      <w:r w:rsidDel="00000000" w:rsidR="00000000" w:rsidRPr="00000000">
        <w:rPr>
          <w:rtl w:val="0"/>
        </w:rPr>
        <w:t xml:space="preserve"> Critérios de classificação por tipo (porte, portátil, não portátil), alma do cano (lisa vs. raiada), sistema de carregamento (ante-carga e retrocarga) e funcionamento mecânico.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de Operação Mecânica:</w:t>
      </w:r>
      <w:r w:rsidDel="00000000" w:rsidR="00000000" w:rsidRPr="00000000">
        <w:rPr>
          <w:rtl w:val="0"/>
        </w:rPr>
        <w:t xml:space="preserve"> Diferenciação profunda entre ação simples, ação dupla, dupla ação modificada (DAO) e percussor lançado (</w:t>
      </w:r>
      <w:r w:rsidDel="00000000" w:rsidR="00000000" w:rsidRPr="00000000">
        <w:rPr>
          <w:i w:val="1"/>
          <w:iCs w:val="1"/>
          <w:rtl w:val="0"/>
        </w:rPr>
        <w:t xml:space="preserve">striker fired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Geometria de Raiamento:</w:t>
      </w:r>
      <w:r w:rsidDel="00000000" w:rsidR="00000000" w:rsidRPr="00000000">
        <w:rPr>
          <w:rtl w:val="0"/>
        </w:rPr>
        <w:t xml:space="preserve"> Passo de raia, quantidade, direção (destrógiro/sinistrógiro) e métodos de produção (broqueamento, botamento, martelamento).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Calibres, Munições e Calibres Contemporâneos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Balísticos e Padronização:</w:t>
      </w:r>
      <w:r w:rsidDel="00000000" w:rsidR="00000000" w:rsidRPr="00000000">
        <w:rPr>
          <w:rtl w:val="0"/>
        </w:rPr>
        <w:t xml:space="preserve"> Normas internacionais (CIP e SAAMI). Calibres nominais versus calibres reais.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Evolução e Engenharia da Munição:</w:t>
      </w:r>
      <w:r w:rsidDel="00000000" w:rsidR="00000000" w:rsidRPr="00000000">
        <w:rPr>
          <w:rtl w:val="0"/>
        </w:rPr>
        <w:t xml:space="preserve"> Da pólvora negra às pólvoras químicas de base dupla e tripla. Geometria de projéteis modernos (encamisados, ogivais, ponta oca/expansivos).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Referencial Histórico, Evolutivo e História da Violência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História Crítica do Armamento:</w:t>
      </w:r>
      <w:r w:rsidDel="00000000" w:rsidR="00000000" w:rsidRPr="00000000">
        <w:rPr>
          <w:rtl w:val="0"/>
        </w:rPr>
        <w:t xml:space="preserve"> O papel do monopólio da força, o advento da produção em massa de armas e a correlação sociológica entre a acessibilidade tecnológica a armamentos e a dinâmica das taxas de homicídio e criminalidade urbana.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2: Legislação Aplicada e Procedimentos Legais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1000678349.jpg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Sociedade, Armas e Direitos Humanos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Padrões Internacionais do Uso da Força:</w:t>
      </w:r>
      <w:r w:rsidDel="00000000" w:rsidR="00000000" w:rsidRPr="00000000">
        <w:rPr>
          <w:rtl w:val="0"/>
        </w:rPr>
        <w:t xml:space="preserve"> Princípios de Copenhague e os Direitos Humanos. O Código de Conduta para Funcionários Responsáveis pela Aplicação da Lei (ONU) e os Princípios Básicos sobre o Uso da Força e de Armas de Fogo (PBUFAF).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Estatuto do Desarmamento, Decretos e Legislação Correlata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Regime Jurídico Nacional:</w:t>
      </w:r>
      <w:r w:rsidDel="00000000" w:rsidR="00000000" w:rsidRPr="00000000">
        <w:rPr>
          <w:rtl w:val="0"/>
        </w:rPr>
        <w:t xml:space="preserve"> Análise minuciosa da Lei nº 10.826/2003. Crimes em espécie (porte, posse ilegal, disparo de arma de fogo, comércio ilegal e tráfico internacional).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Conflito Normativo de Decretos:</w:t>
      </w:r>
      <w:r w:rsidDel="00000000" w:rsidR="00000000" w:rsidRPr="00000000">
        <w:rPr>
          <w:rtl w:val="0"/>
        </w:rPr>
        <w:t xml:space="preserve"> A instabilidade regulatória entre os sistemas SINARM (Polícia Federal) e SIGMA (Exército) e o enquadramento de calibres permitidos vs. restritos baseados na energia em Joules.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Legítima Defesa Aplicada e Excessos no Emprego de Arma de Fogo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Teoria Jurídica do Crime Aplicada:</w:t>
      </w:r>
      <w:r w:rsidDel="00000000" w:rsidR="00000000" w:rsidRPr="00000000">
        <w:rPr>
          <w:rtl w:val="0"/>
        </w:rPr>
        <w:t xml:space="preserve"> Elementos objetivos e subjetivos da legítima defesa (art. 25 do CP). Moderação dos meios e agressão atual ou iminente.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Excesso Punível:</w:t>
      </w:r>
      <w:r w:rsidDel="00000000" w:rsidR="00000000" w:rsidRPr="00000000">
        <w:rPr>
          <w:rtl w:val="0"/>
        </w:rPr>
        <w:t xml:space="preserve"> O excesso doloso e culposo no tiro defensivo/policial. Excludentes de ilicitude versus estrito cumprimento do dever legal.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3: Explosivos, IMPO e Recargas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1000678350.jpg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Noções sobre Explosivos Aplicados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Química dos Explosivos:</w:t>
      </w:r>
      <w:r w:rsidDel="00000000" w:rsidR="00000000" w:rsidRPr="00000000">
        <w:rPr>
          <w:rtl w:val="0"/>
        </w:rPr>
        <w:t xml:space="preserve"> Diferença entre explosivos de baixa ordem (deflegrantes - ex: pólvoras) e de alta ordem (detonantes - ex: TNT, C4, ANFO). Velocidade de detonação e onda de choque.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Emprego Tático/Policial:</w:t>
      </w:r>
      <w:r w:rsidDel="00000000" w:rsidR="00000000" w:rsidRPr="00000000">
        <w:rPr>
          <w:rtl w:val="0"/>
        </w:rPr>
        <w:t xml:space="preserve"> Dispositivos de brecha (</w:t>
      </w:r>
      <w:r w:rsidDel="00000000" w:rsidR="00000000" w:rsidRPr="00000000">
        <w:rPr>
          <w:i w:val="1"/>
          <w:iCs w:val="1"/>
          <w:rtl w:val="0"/>
        </w:rPr>
        <w:t xml:space="preserve">breaching</w:t>
      </w:r>
      <w:r w:rsidDel="00000000" w:rsidR="00000000" w:rsidRPr="00000000">
        <w:rPr>
          <w:rtl w:val="0"/>
        </w:rPr>
        <w:t xml:space="preserve">) para entradas táticas e classificação de artefatos.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Instrumentos de Menor Potencial Ofensivo (IMPO)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Doutrina de Uso Diferenciado da Força:</w:t>
      </w:r>
      <w:r w:rsidDel="00000000" w:rsidR="00000000" w:rsidRPr="00000000">
        <w:rPr>
          <w:rtl w:val="0"/>
        </w:rPr>
        <w:t xml:space="preserve"> Integração de IMPO na pirâmide de uso da força.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Tecnologias Não Letais / Menor Potencial:</w:t>
      </w:r>
      <w:r w:rsidDel="00000000" w:rsidR="00000000" w:rsidRPr="00000000">
        <w:rPr>
          <w:rtl w:val="0"/>
        </w:rPr>
        <w:t xml:space="preserve"> Dispositivos de Condutividade Elétrica (DCE/Taser), agentes químicos (OC - Oleorresina de Capsicum e CS), munições de impacto controlado (elastômero/bala de borracha) e granadas de distração (luz e som).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Recarga e Customização de Munições (Pistola e Fuzil)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Processo de Recarga de Precisão:</w:t>
      </w:r>
      <w:r w:rsidDel="00000000" w:rsidR="00000000" w:rsidRPr="00000000">
        <w:rPr>
          <w:rtl w:val="0"/>
        </w:rPr>
        <w:t xml:space="preserve"> Seleção de insumos (estojos, espoletas mag/standard, propelentes progressivos vs. regressivos).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Metrologia na Recarga:</w:t>
      </w:r>
      <w:r w:rsidDel="00000000" w:rsidR="00000000" w:rsidRPr="00000000">
        <w:rPr>
          <w:rtl w:val="0"/>
        </w:rPr>
        <w:t xml:space="preserve"> Controle de </w:t>
      </w:r>
      <w:r w:rsidDel="00000000" w:rsidR="00000000" w:rsidRPr="00000000">
        <w:rPr>
          <w:i w:val="1"/>
          <w:iCs w:val="1"/>
          <w:rtl w:val="0"/>
        </w:rPr>
        <w:t xml:space="preserve">Headspace</w:t>
      </w:r>
      <w:r w:rsidDel="00000000" w:rsidR="00000000" w:rsidRPr="00000000">
        <w:rPr>
          <w:rtl w:val="0"/>
        </w:rPr>
        <w:t xml:space="preserve">, profundidade de assentamento do projétil (</w:t>
      </w:r>
      <w:r w:rsidDel="00000000" w:rsidR="00000000" w:rsidRPr="00000000">
        <w:rPr>
          <w:i w:val="1"/>
          <w:iCs w:val="1"/>
          <w:rtl w:val="0"/>
        </w:rPr>
        <w:t xml:space="preserve">OAL - Overall Length</w:t>
      </w:r>
      <w:r w:rsidDel="00000000" w:rsidR="00000000" w:rsidRPr="00000000">
        <w:rPr>
          <w:rtl w:val="0"/>
        </w:rPr>
        <w:t xml:space="preserve">) e crimpagem. Adequação da taxa de queima ao comprimento do cano de fuzis modernos.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4: Balística e Contexto Pericial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1000678352.jpg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As Três Vertentes Clássicas da Balística e Física Aplicada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Balística Interna e Física:</w:t>
      </w:r>
      <w:r w:rsidDel="00000000" w:rsidR="00000000" w:rsidRPr="00000000">
        <w:rPr>
          <w:rtl w:val="0"/>
        </w:rPr>
        <w:t xml:space="preserve"> Relação pressão-tempo dentro da câmara, expansão gasosa adiabática, trabalho mecânico e atrito de escorregamento no raiamento.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Balística Externa:</w:t>
      </w:r>
      <w:r w:rsidDel="00000000" w:rsidR="00000000" w:rsidRPr="00000000">
        <w:rPr>
          <w:rtl w:val="0"/>
        </w:rPr>
        <w:t xml:space="preserve"> Trajetória parábola, arrasto aerodinâmico (funções de arrasto e coeficiente balístico), gravidade e fatores ambientais (densidade do ar, efeito Coriolis e vento).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Balística Terminal:</w:t>
      </w:r>
      <w:r w:rsidDel="00000000" w:rsidR="00000000" w:rsidRPr="00000000">
        <w:rPr>
          <w:rtl w:val="0"/>
        </w:rPr>
        <w:t xml:space="preserve"> Dinâmica da penetração. Cavidade permanente (destruição tecidual direta) vs. cavidade temporária (energia cinética dissipada radialmente em tecidos elásticos).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Balística Forense, Perícia e Cadeia de Custódia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Confronto Microbalístico:</w:t>
      </w:r>
      <w:r w:rsidDel="00000000" w:rsidR="00000000" w:rsidRPr="00000000">
        <w:rPr>
          <w:rtl w:val="0"/>
        </w:rPr>
        <w:t xml:space="preserve"> Metodologia de identificação indireta através de marcas de usinagem e deformações mecânicas transmitidas ao projétil (estrias) e ao estojo (percussor, culatra, extrator, ejetor).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Química Forense:</w:t>
      </w:r>
      <w:r w:rsidDel="00000000" w:rsidR="00000000" w:rsidRPr="00000000">
        <w:rPr>
          <w:rtl w:val="0"/>
        </w:rPr>
        <w:t xml:space="preserve"> Exames residuográficos. Pesquisa de chumbo, bário e antimônio (compostos da espoleta) por meio de MEV-EDS (Microscopia Eletrônica de Varredura) ou testes colorimétricos (Rodizonato de Sódio).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Anteparos Balísticos e o Protocolo do FBI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Ciência dos Materiais de Proteção:</w:t>
      </w:r>
      <w:r w:rsidDel="00000000" w:rsidR="00000000" w:rsidRPr="00000000">
        <w:rPr>
          <w:rtl w:val="0"/>
        </w:rPr>
        <w:t xml:space="preserve"> Mecanismos de absorção de impacto em fibras aramidas (Kevlar, Twaron) e Polietileno de Ultra Alto Peso Molecular (UHMWPE). Blindagens cerâmicas e metálicas.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Protocolo de Testes do FBI:</w:t>
      </w:r>
      <w:r w:rsidDel="00000000" w:rsidR="00000000" w:rsidRPr="00000000">
        <w:rPr>
          <w:rtl w:val="0"/>
        </w:rPr>
        <w:t xml:space="preserve"> Metodologia de ensaio em gelatina balística a 10% a 4^\circ\text{C} através de barreiras físicas (vidro automotivo, compensado, gesso, roupas pesadas) para avaliar penetração mínima (12 a 18 polegadas) e expansão.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5: Tiro de Precisão: Armas, Balística e Equipamentos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1000678353.jpg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Balística Aplicada ao Tiro de Precisão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Estabilização e Giro:</w:t>
      </w:r>
      <w:r w:rsidDel="00000000" w:rsidR="00000000" w:rsidRPr="00000000">
        <w:rPr>
          <w:rtl w:val="0"/>
        </w:rPr>
        <w:t xml:space="preserve"> Relação twist-rate (passo de raia) com o peso/comprimento do projétil (Fórmula de Greenhill e Miller). Estabilidade giroscópica e dinâmica.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Análise de Desvio:</w:t>
      </w:r>
      <w:r w:rsidDel="00000000" w:rsidR="00000000" w:rsidRPr="00000000">
        <w:rPr>
          <w:rtl w:val="0"/>
        </w:rPr>
        <w:t xml:space="preserve"> Deriva de rotação (</w:t>
      </w:r>
      <w:r w:rsidDel="00000000" w:rsidR="00000000" w:rsidRPr="00000000">
        <w:rPr>
          <w:i w:val="1"/>
          <w:iCs w:val="1"/>
          <w:rtl w:val="0"/>
        </w:rPr>
        <w:t xml:space="preserve">spin drift</w:t>
      </w:r>
      <w:r w:rsidDel="00000000" w:rsidR="00000000" w:rsidRPr="00000000">
        <w:rPr>
          <w:rtl w:val="0"/>
        </w:rPr>
        <w:t xml:space="preserve">) e precessão giroscópica.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Teoria da Zeragem e Sistemas de Armas de Precisão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de Miras Ópticas:</w:t>
      </w:r>
      <w:r w:rsidDel="00000000" w:rsidR="00000000" w:rsidRPr="00000000">
        <w:rPr>
          <w:rtl w:val="0"/>
        </w:rPr>
        <w:t xml:space="preserve"> Planos focais (Primeiro Plano Focal - FFP vs. Segundo Plano Focal - SFP), retículos mil-dot e MOA. Funcionamento das torres de elevação e vento (paralaxe).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Metodologia de Zeragem:</w:t>
      </w:r>
      <w:r w:rsidDel="00000000" w:rsidR="00000000" w:rsidRPr="00000000">
        <w:rPr>
          <w:rtl w:val="0"/>
        </w:rPr>
        <w:t xml:space="preserve"> Ajuste do ponto de impacto (POI) com o ponto de mira (POA) em distâncias padrão (100\text{ m} ou 100\text{ jardas}). Conceito de Linha de Mira vs. Trajetória do Projétil.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Arquitetura do Rifle de Precisão:</w:t>
      </w:r>
      <w:r w:rsidDel="00000000" w:rsidR="00000000" w:rsidRPr="00000000">
        <w:rPr>
          <w:rtl w:val="0"/>
        </w:rPr>
        <w:t xml:space="preserve"> Canos flutuantes (</w:t>
      </w:r>
      <w:r w:rsidDel="00000000" w:rsidR="00000000" w:rsidRPr="00000000">
        <w:rPr>
          <w:i w:val="1"/>
          <w:iCs w:val="1"/>
          <w:rtl w:val="0"/>
        </w:rPr>
        <w:t xml:space="preserve">free-floating barrels</w:t>
      </w:r>
      <w:r w:rsidDel="00000000" w:rsidR="00000000" w:rsidRPr="00000000">
        <w:rPr>
          <w:rtl w:val="0"/>
        </w:rPr>
        <w:t xml:space="preserve">), ação de ferrolho (</w:t>
      </w:r>
      <w:r w:rsidDel="00000000" w:rsidR="00000000" w:rsidRPr="00000000">
        <w:rPr>
          <w:i w:val="1"/>
          <w:iCs w:val="1"/>
          <w:rtl w:val="0"/>
        </w:rPr>
        <w:t xml:space="preserve">bolt action</w:t>
      </w:r>
      <w:r w:rsidDel="00000000" w:rsidR="00000000" w:rsidRPr="00000000">
        <w:rPr>
          <w:rtl w:val="0"/>
        </w:rPr>
        <w:t xml:space="preserve">) e sistemas de acoplamento (</w:t>
      </w:r>
      <w:r w:rsidDel="00000000" w:rsidR="00000000" w:rsidRPr="00000000">
        <w:rPr>
          <w:i w:val="1"/>
          <w:iCs w:val="1"/>
          <w:rtl w:val="0"/>
        </w:rPr>
        <w:t xml:space="preserve">chassis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6: Planejamento e Autodefesa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1000678354.jpg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Planejamento e Prevenção Defensiva Contra o Crime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Criminologia Ambiental e Prevenção:</w:t>
      </w:r>
      <w:r w:rsidDel="00000000" w:rsidR="00000000" w:rsidRPr="00000000">
        <w:rPr>
          <w:rtl w:val="0"/>
        </w:rPr>
        <w:t xml:space="preserve"> Teoria da Escolha Racional e Teoria das Atividades Rotineiras (Marcus Felson). Engenharia de segurança residencial e consciência situacional ativa (Cores de Cooper).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Atendimento Pré-Hospitalar (APH) Tático e Cotidiano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Doutrina TCCC (Tactical Combat Casualty Care):</w:t>
      </w:r>
      <w:r w:rsidDel="00000000" w:rsidR="00000000" w:rsidRPr="00000000">
        <w:rPr>
          <w:rtl w:val="0"/>
        </w:rPr>
        <w:t xml:space="preserve"> Protocolo MARCH/MARCHe adaptado ao ambiente civil/policial.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Controle de Hemorragias Massivas:</w:t>
      </w:r>
      <w:r w:rsidDel="00000000" w:rsidR="00000000" w:rsidRPr="00000000">
        <w:rPr>
          <w:rtl w:val="0"/>
        </w:rPr>
        <w:t xml:space="preserve"> Aplicação técnica de torniquetes de extremidade, preenchimento de feridas com agentes hemostáticos (</w:t>
      </w:r>
      <w:r w:rsidDel="00000000" w:rsidR="00000000" w:rsidRPr="00000000">
        <w:rPr>
          <w:i w:val="1"/>
          <w:iCs w:val="1"/>
          <w:rtl w:val="0"/>
        </w:rPr>
        <w:t xml:space="preserve">wound packing</w:t>
      </w:r>
      <w:r w:rsidDel="00000000" w:rsidR="00000000" w:rsidRPr="00000000">
        <w:rPr>
          <w:rtl w:val="0"/>
        </w:rPr>
        <w:t xml:space="preserve">) e curativos de três pontas para pneumotórax aberto.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Fases do Atendimento:</w:t>
      </w:r>
      <w:r w:rsidDel="00000000" w:rsidR="00000000" w:rsidRPr="00000000">
        <w:rPr>
          <w:rtl w:val="0"/>
        </w:rPr>
        <w:t xml:space="preserve"> Cuidados sob fogo (</w:t>
      </w:r>
      <w:r w:rsidDel="00000000" w:rsidR="00000000" w:rsidRPr="00000000">
        <w:rPr>
          <w:i w:val="1"/>
          <w:iCs w:val="1"/>
          <w:rtl w:val="0"/>
        </w:rPr>
        <w:t xml:space="preserve">Care Under Fire</w:t>
      </w:r>
      <w:r w:rsidDel="00000000" w:rsidR="00000000" w:rsidRPr="00000000">
        <w:rPr>
          <w:rtl w:val="0"/>
        </w:rPr>
        <w:t xml:space="preserve">), cuidados em ambiente tático (</w:t>
      </w:r>
      <w:r w:rsidDel="00000000" w:rsidR="00000000" w:rsidRPr="00000000">
        <w:rPr>
          <w:i w:val="1"/>
          <w:iCs w:val="1"/>
          <w:rtl w:val="0"/>
        </w:rPr>
        <w:t xml:space="preserve">Tactical Field Care</w:t>
      </w:r>
      <w:r w:rsidDel="00000000" w:rsidR="00000000" w:rsidRPr="00000000">
        <w:rPr>
          <w:rtl w:val="0"/>
        </w:rPr>
        <w:t xml:space="preserve">) e cuidados na evacuação tática (</w:t>
      </w:r>
      <w:r w:rsidDel="00000000" w:rsidR="00000000" w:rsidRPr="00000000">
        <w:rPr>
          <w:i w:val="1"/>
          <w:iCs w:val="1"/>
          <w:rtl w:val="0"/>
        </w:rPr>
        <w:t xml:space="preserve">TACEVAC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7: Aspectos Operacionais e Mentalidade de Combatente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1000678355.jpg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Mentalidade, Cognição e Psicologia do Combate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Fisiologia do Estresse Agudo:</w:t>
      </w:r>
      <w:r w:rsidDel="00000000" w:rsidR="00000000" w:rsidRPr="00000000">
        <w:rPr>
          <w:rtl w:val="0"/>
        </w:rPr>
        <w:t xml:space="preserve"> Ativação do Sistema Nervoso Simpático (SNS). Efeitos colaterais do pico de frequência cardíaca: perda de coordenação motora fina, visão em túnel, exclusão auditiva e distorção temporal.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Metodologia de Ensino no Tiro:</w:t>
      </w:r>
      <w:r w:rsidDel="00000000" w:rsidR="00000000" w:rsidRPr="00000000">
        <w:rPr>
          <w:rtl w:val="0"/>
        </w:rPr>
        <w:t xml:space="preserve"> Andragogia aplicada ao tiro operacional; transição do aprendizado consciente para a competência inconsciente (mecanização/memória muscular).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Aspectos Operacionais, Uso Seletivo da Força e Agressor Ativo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Doutrina de Resposta a Incidentes Críticos:</w:t>
      </w:r>
      <w:r w:rsidDel="00000000" w:rsidR="00000000" w:rsidRPr="00000000">
        <w:rPr>
          <w:rtl w:val="0"/>
        </w:rPr>
        <w:t xml:space="preserve"> Protocolos para contenção de "Agressor Ativo" (</w:t>
      </w:r>
      <w:r w:rsidDel="00000000" w:rsidR="00000000" w:rsidRPr="00000000">
        <w:rPr>
          <w:i w:val="1"/>
          <w:iCs w:val="1"/>
          <w:rtl w:val="0"/>
        </w:rPr>
        <w:t xml:space="preserve">Active Shooter</w:t>
      </w:r>
      <w:r w:rsidDel="00000000" w:rsidR="00000000" w:rsidRPr="00000000">
        <w:rPr>
          <w:rtl w:val="0"/>
        </w:rPr>
        <w:t xml:space="preserve">) baseados no modelo de resposta rápida pós-Columbine (neutralização imediata da ameaça sem aguardar perímetros táticos).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Gerenciamento de Crise:</w:t>
      </w:r>
      <w:r w:rsidDel="00000000" w:rsidR="00000000" w:rsidRPr="00000000">
        <w:rPr>
          <w:rtl w:val="0"/>
        </w:rPr>
        <w:t xml:space="preserve"> Critérios de alternatividade na tomada de decisão operacional (Negociação, Técnicas Não Letais, Tiro de Comprometimento).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Análise e Estatística: Crimes com Armas de Fogo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Análise Criminal Forense:</w:t>
      </w:r>
      <w:r w:rsidDel="00000000" w:rsidR="00000000" w:rsidRPr="00000000">
        <w:rPr>
          <w:rtl w:val="0"/>
        </w:rPr>
        <w:t xml:space="preserve"> Mapeamento de manchas de criminalidade (</w:t>
      </w:r>
      <w:r w:rsidDel="00000000" w:rsidR="00000000" w:rsidRPr="00000000">
        <w:rPr>
          <w:i w:val="1"/>
          <w:iCs w:val="1"/>
          <w:rtl w:val="0"/>
        </w:rPr>
        <w:t xml:space="preserve">hot spots</w:t>
      </w:r>
      <w:r w:rsidDel="00000000" w:rsidR="00000000" w:rsidRPr="00000000">
        <w:rPr>
          <w:rtl w:val="0"/>
        </w:rPr>
        <w:t xml:space="preserve">), análise estatística de vitimização policial e taxas de letalidade e sobrevivência em confrontos armados.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Referências Bibliográficas Atualizadas e Recomendadas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Doutrina Policial, Psicologia do Combate e APH Tático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WENDLING, Humberto.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Autodefesa Contra o Crime e a Violência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Mentalidade de Combate</w:t>
      </w:r>
      <w:r w:rsidDel="00000000" w:rsidR="00000000" w:rsidRPr="00000000">
        <w:rPr>
          <w:rtl w:val="0"/>
        </w:rPr>
        <w:t xml:space="preserve">. (Obras nacionais de referência obrigatória para os Módulos 6 e 7).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GROSSMAN, Dave.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 Combat: The Psychology and Physiology of Deadly Conflict in War and in Peace</w:t>
      </w:r>
      <w:r w:rsidDel="00000000" w:rsidR="00000000" w:rsidRPr="00000000">
        <w:rPr>
          <w:rtl w:val="0"/>
        </w:rPr>
        <w:t xml:space="preserve">. 3rd Edition. Killology Research Group, 2008. </w:t>
      </w:r>
      <w:r w:rsidDel="00000000" w:rsidR="00000000" w:rsidRPr="00000000">
        <w:rPr>
          <w:i w:val="1"/>
          <w:iCs w:val="1"/>
          <w:rtl w:val="0"/>
        </w:rPr>
        <w:t xml:space="preserve">(A obra definitiva global sobre as alterações fisiológicas do SNS em confrontos armados).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CAMPBELL, Jeffrey 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Tactical Combat Casualty Care (TCCC) Handbook</w:t>
      </w:r>
      <w:r w:rsidDel="00000000" w:rsidR="00000000" w:rsidRPr="00000000">
        <w:rPr>
          <w:rtl w:val="0"/>
        </w:rPr>
        <w:t xml:space="preserve">. U.S. Army Blue Book, 2020. </w:t>
      </w:r>
      <w:r w:rsidDel="00000000" w:rsidR="00000000" w:rsidRPr="00000000">
        <w:rPr>
          <w:i w:val="1"/>
          <w:iCs w:val="1"/>
          <w:rtl w:val="0"/>
        </w:rPr>
        <w:t xml:space="preserve">(Manual base para o estudo do APH Tático no Módulo 6).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Ciências Forenses, Balística e Perícia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TOCCHETTO, Domingos.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Balística Forense: Aspectos Técnico-Jurídicos</w:t>
      </w:r>
      <w:r w:rsidDel="00000000" w:rsidR="00000000" w:rsidRPr="00000000">
        <w:rPr>
          <w:rtl w:val="0"/>
        </w:rPr>
        <w:t xml:space="preserve">. 10ª Edição. Campinas: Millennium Editora, 2021. </w:t>
      </w:r>
      <w:r w:rsidDel="00000000" w:rsidR="00000000" w:rsidRPr="00000000">
        <w:rPr>
          <w:i w:val="1"/>
          <w:iCs w:val="1"/>
          <w:rtl w:val="0"/>
        </w:rPr>
        <w:t xml:space="preserve">(Indispensável para o Módulo 4).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CHEMELLO, Emiliano.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Ciência das Munições e Recarga</w:t>
      </w:r>
      <w:r w:rsidDel="00000000" w:rsidR="00000000" w:rsidRPr="00000000">
        <w:rPr>
          <w:rtl w:val="0"/>
        </w:rPr>
        <w:t xml:space="preserve">. Edição do Autor, 2021. </w:t>
      </w:r>
      <w:r w:rsidDel="00000000" w:rsidR="00000000" w:rsidRPr="00000000">
        <w:rPr>
          <w:i w:val="1"/>
          <w:iCs w:val="1"/>
          <w:rtl w:val="0"/>
        </w:rPr>
        <w:t xml:space="preserve">(Excelente material em português sobre termoquímica, pólvoras e balística interna aplicada à recarga).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 MAIO, Vincent J.M.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Gunshot Wounds: Practical Aspects of Firearms, Ammunition, and Forensic Techniques</w:t>
      </w:r>
      <w:r w:rsidDel="00000000" w:rsidR="00000000" w:rsidRPr="00000000">
        <w:rPr>
          <w:rtl w:val="0"/>
        </w:rPr>
        <w:t xml:space="preserve">. 3rd Edition. CRC Press, 2015. </w:t>
      </w:r>
      <w:r w:rsidDel="00000000" w:rsidR="00000000" w:rsidRPr="00000000">
        <w:rPr>
          <w:i w:val="1"/>
          <w:iCs w:val="1"/>
          <w:rtl w:val="0"/>
        </w:rPr>
        <w:t xml:space="preserve">(Referência essencial para a análise de balística terminal e laudos periciais de lesões).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Direito Penal, Uso da Força e Legislação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GRECO, Rogério.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Atividade Policial: Aspectos Penais, Processuais Penais, Administrativos e Constitucionais</w:t>
      </w:r>
      <w:r w:rsidDel="00000000" w:rsidR="00000000" w:rsidRPr="00000000">
        <w:rPr>
          <w:rtl w:val="0"/>
        </w:rPr>
        <w:t xml:space="preserve">. 11ª Edição. Niterói: Impetus, 2024. </w:t>
      </w:r>
      <w:r w:rsidDel="00000000" w:rsidR="00000000" w:rsidRPr="00000000">
        <w:rPr>
          <w:i w:val="1"/>
          <w:iCs w:val="1"/>
          <w:rtl w:val="0"/>
        </w:rPr>
        <w:t xml:space="preserve">(Crucial para compreender o estrito cumprimento do dever legal e legítima defesa no Módulo 2).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ORGANIZAÇÃO DAS NAÇÕES UNIDAS (ONU).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Princípios Básicos sobre o Uso da Força e de Armas de Fogo pelos Funcionários Responsáveis pela Aplicação da Lei (PBUFAF)</w:t>
      </w:r>
      <w:r w:rsidDel="00000000" w:rsidR="00000000" w:rsidRPr="00000000">
        <w:rPr>
          <w:rtl w:val="0"/>
        </w:rPr>
        <w:t xml:space="preserve">, 1990. </w:t>
      </w:r>
      <w:r w:rsidDel="00000000" w:rsidR="00000000" w:rsidRPr="00000000">
        <w:rPr>
          <w:i w:val="1"/>
          <w:iCs w:val="1"/>
          <w:rtl w:val="0"/>
        </w:rPr>
        <w:t xml:space="preserve">(Texto normativo internacional básico para o Módulo 2.1).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