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Módulo 1: Pilares Fundamentais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Baseado em: 1000678358.jpg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1.1 Fundamentos de Engenharia de Dados e Computação Distribuída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 Paradigma de Armazenamento vs. Processamento:</w:t>
      </w:r>
      <w:r w:rsidDel="00000000" w:rsidR="00000000" w:rsidRPr="00000000">
        <w:rPr>
          <w:rtl w:val="0"/>
        </w:rPr>
        <w:t xml:space="preserve"> Acoplamento tradicional vs. Desacoplamento (</w:t>
      </w:r>
      <w:r w:rsidDel="00000000" w:rsidR="00000000" w:rsidRPr="00000000">
        <w:rPr>
          <w:i w:val="1"/>
          <w:iCs w:val="1"/>
          <w:rtl w:val="0"/>
        </w:rPr>
        <w:t xml:space="preserve">Cloud Storage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Decoupled Compute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Arquitetura Compartilhada (Shared-Nothing):</w:t>
      </w:r>
      <w:r w:rsidDel="00000000" w:rsidR="00000000" w:rsidRPr="00000000">
        <w:rPr>
          <w:rtl w:val="0"/>
        </w:rPr>
        <w:t xml:space="preserve"> Princípios de sistemas distribuídos, redes de nós e falhas parciais.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Armazenamento de Dados:</w:t>
      </w:r>
      <w:r w:rsidDel="00000000" w:rsidR="00000000" w:rsidRPr="00000000">
        <w:rPr>
          <w:rtl w:val="0"/>
        </w:rPr>
        <w:t xml:space="preserve"> Formatos de arquivos analíticos (Parquet, ORC) vs. transacionais (Avro) e a eficiência do armazenamento colunar.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1.2 Anatomia e Engine do Apache Spark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Componentes de Cluster:</w:t>
      </w:r>
      <w:r w:rsidDel="00000000" w:rsidR="00000000" w:rsidRPr="00000000">
        <w:rPr>
          <w:rtl w:val="0"/>
        </w:rPr>
        <w:t xml:space="preserve"> O papel do </w:t>
      </w:r>
      <w:r w:rsidDel="00000000" w:rsidR="00000000" w:rsidRPr="00000000">
        <w:rPr>
          <w:i w:val="1"/>
          <w:iCs w:val="1"/>
          <w:rtl w:val="0"/>
        </w:rPr>
        <w:t xml:space="preserve">Driver</w:t>
      </w:r>
      <w:r w:rsidDel="00000000" w:rsidR="00000000" w:rsidRPr="00000000">
        <w:rPr>
          <w:rtl w:val="0"/>
        </w:rPr>
        <w:t xml:space="preserve">, do </w:t>
      </w:r>
      <w:r w:rsidDel="00000000" w:rsidR="00000000" w:rsidRPr="00000000">
        <w:rPr>
          <w:i w:val="1"/>
          <w:iCs w:val="1"/>
          <w:rtl w:val="0"/>
        </w:rPr>
        <w:t xml:space="preserve">Cluster Manager</w:t>
      </w:r>
      <w:r w:rsidDel="00000000" w:rsidR="00000000" w:rsidRPr="00000000">
        <w:rPr>
          <w:rtl w:val="0"/>
        </w:rPr>
        <w:t xml:space="preserve"> (YARN, Kubernetes, Standalone) e dos </w:t>
      </w:r>
      <w:r w:rsidDel="00000000" w:rsidR="00000000" w:rsidRPr="00000000">
        <w:rPr>
          <w:i w:val="1"/>
          <w:iCs w:val="1"/>
          <w:rtl w:val="0"/>
        </w:rPr>
        <w:t xml:space="preserve">Executors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Arquitetura de Execução:</w:t>
      </w:r>
      <w:r w:rsidDel="00000000" w:rsidR="00000000" w:rsidRPr="00000000">
        <w:rPr>
          <w:rtl w:val="0"/>
        </w:rPr>
        <w:t xml:space="preserve"> Entendimento detalhado de </w:t>
      </w:r>
      <w:r w:rsidDel="00000000" w:rsidR="00000000" w:rsidRPr="00000000">
        <w:rPr>
          <w:i w:val="1"/>
          <w:iCs w:val="1"/>
          <w:rtl w:val="0"/>
        </w:rPr>
        <w:t xml:space="preserve">Jobs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Stages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Conceito de Lazy Evaluation:</w:t>
      </w:r>
      <w:r w:rsidDel="00000000" w:rsidR="00000000" w:rsidRPr="00000000">
        <w:rPr>
          <w:rtl w:val="0"/>
        </w:rPr>
        <w:t xml:space="preserve"> Como o Spark constrói o Grafo Acíclico Dirigido (DAG) e adia a execução até uma </w:t>
      </w:r>
      <w:r w:rsidDel="00000000" w:rsidR="00000000" w:rsidRPr="00000000">
        <w:rPr>
          <w:i w:val="1"/>
          <w:i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Transformações vs. Ações:</w:t>
      </w:r>
      <w:r w:rsidDel="00000000" w:rsidR="00000000" w:rsidRPr="00000000">
        <w:rPr>
          <w:rtl w:val="0"/>
        </w:rPr>
        <w:t xml:space="preserve"> Transformações estreitas (</w:t>
      </w:r>
      <w:r w:rsidDel="00000000" w:rsidR="00000000" w:rsidRPr="00000000">
        <w:rPr>
          <w:i w:val="1"/>
          <w:iCs w:val="1"/>
          <w:rtl w:val="0"/>
        </w:rPr>
        <w:t xml:space="preserve">Narrow</w:t>
      </w:r>
      <w:r w:rsidDel="00000000" w:rsidR="00000000" w:rsidRPr="00000000">
        <w:rPr>
          <w:rtl w:val="0"/>
        </w:rPr>
        <w:t xml:space="preserve">) vs. transformações largas (</w:t>
      </w:r>
      <w:r w:rsidDel="00000000" w:rsidR="00000000" w:rsidRPr="00000000">
        <w:rPr>
          <w:i w:val="1"/>
          <w:iCs w:val="1"/>
          <w:rtl w:val="0"/>
        </w:rPr>
        <w:t xml:space="preserve">Wide</w:t>
      </w:r>
      <w:r w:rsidDel="00000000" w:rsidR="00000000" w:rsidRPr="00000000">
        <w:rPr>
          <w:rtl w:val="0"/>
        </w:rPr>
        <w:t xml:space="preserve"> / que exigem </w:t>
      </w:r>
      <w:r w:rsidDel="00000000" w:rsidR="00000000" w:rsidRPr="00000000">
        <w:rPr>
          <w:i w:val="1"/>
          <w:iCs w:val="1"/>
          <w:rtl w:val="0"/>
        </w:rPr>
        <w:t xml:space="preserve">Shuffle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1.3 Prática: Setup de Ambiente Local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Orquestração com Docker:</w:t>
      </w:r>
      <w:r w:rsidDel="00000000" w:rsidR="00000000" w:rsidRPr="00000000">
        <w:rPr>
          <w:rtl w:val="0"/>
        </w:rPr>
        <w:t xml:space="preserve"> Criação de um cluster Spark local (</w:t>
      </w:r>
      <w:r w:rsidDel="00000000" w:rsidR="00000000" w:rsidRPr="00000000">
        <w:rPr>
          <w:i w:val="1"/>
          <w:iCs w:val="1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Workers</w:t>
      </w:r>
      <w:r w:rsidDel="00000000" w:rsidR="00000000" w:rsidRPr="00000000">
        <w:rPr>
          <w:rtl w:val="0"/>
        </w:rPr>
        <w:t xml:space="preserve">) em containers utilizando docker-compose.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Configuração Inicial:</w:t>
      </w:r>
      <w:r w:rsidDel="00000000" w:rsidR="00000000" w:rsidRPr="00000000">
        <w:rPr>
          <w:rtl w:val="0"/>
        </w:rPr>
        <w:t xml:space="preserve"> Alocação de memória de execução, gerenciamento de portas do Spark UI (4040) e testes de conectividade básicos.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Módulo 2: Desenvolvimento de Aplicações Escaláveis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Baseado em: 1000678359.jpg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2.1 APIs do Spark: RDDs, DataFrames e DataSets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Resilient Distributed Datasets (RDD):</w:t>
      </w:r>
      <w:r w:rsidDel="00000000" w:rsidR="00000000" w:rsidRPr="00000000">
        <w:rPr>
          <w:rtl w:val="0"/>
        </w:rPr>
        <w:t xml:space="preserve"> A base de baixo nível, imutabilidade, tolerância a falhas e limitações de otimização de plano.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DataFrames e DataSets:</w:t>
      </w:r>
      <w:r w:rsidDel="00000000" w:rsidR="00000000" w:rsidRPr="00000000">
        <w:rPr>
          <w:rtl w:val="0"/>
        </w:rPr>
        <w:t xml:space="preserve"> Abstrações estruturadas de alto nível. Tipagem estática (DataSets em Java/Scala) vs. dinâmica (DataFrames em Python/R).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Catalyst Optimizer &amp; Project Tungsten:</w:t>
      </w:r>
      <w:r w:rsidDel="00000000" w:rsidR="00000000" w:rsidRPr="00000000">
        <w:rPr>
          <w:rtl w:val="0"/>
        </w:rPr>
        <w:t xml:space="preserve"> Como o Spark otimiza planos lógicos e físicos de query e gerencia memória diretamente em nível de bytes (</w:t>
      </w:r>
      <w:r w:rsidDel="00000000" w:rsidR="00000000" w:rsidRPr="00000000">
        <w:rPr>
          <w:i w:val="1"/>
          <w:iCs w:val="1"/>
          <w:rtl w:val="0"/>
        </w:rPr>
        <w:t xml:space="preserve">Off-Heap</w:t>
      </w:r>
      <w:r w:rsidDel="00000000" w:rsidR="00000000" w:rsidRPr="00000000">
        <w:rPr>
          <w:rtl w:val="0"/>
        </w:rPr>
        <w:t xml:space="preserve">), evitando o overhead do Garbage Collector do Java.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2.2 Manipulação Prática: PySpark, Pandas e Spark SQL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PySpark Avançado:</w:t>
      </w:r>
      <w:r w:rsidDel="00000000" w:rsidR="00000000" w:rsidRPr="00000000">
        <w:rPr>
          <w:rtl w:val="0"/>
        </w:rPr>
        <w:t xml:space="preserve"> Joins distribuídos, agregações, funções de janela (</w:t>
      </w:r>
      <w:r w:rsidDel="00000000" w:rsidR="00000000" w:rsidRPr="00000000">
        <w:rPr>
          <w:i w:val="1"/>
          <w:iCs w:val="1"/>
          <w:rtl w:val="0"/>
        </w:rPr>
        <w:t xml:space="preserve">Window Functions</w:t>
      </w:r>
      <w:r w:rsidDel="00000000" w:rsidR="00000000" w:rsidRPr="00000000">
        <w:rPr>
          <w:rtl w:val="0"/>
        </w:rPr>
        <w:t xml:space="preserve">) e criação de UDFs (User Defined Functions) otimizadas com Apache Arrow.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Pandas API on Spark:</w:t>
      </w:r>
      <w:r w:rsidDel="00000000" w:rsidR="00000000" w:rsidRPr="00000000">
        <w:rPr>
          <w:rtl w:val="0"/>
        </w:rPr>
        <w:t xml:space="preserve"> Migração de códigos legados de cientistas de dados para execução distribuída sem refatoração massiva.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ANSI Spark SQL:</w:t>
      </w:r>
      <w:r w:rsidDel="00000000" w:rsidR="00000000" w:rsidRPr="00000000">
        <w:rPr>
          <w:rtl w:val="0"/>
        </w:rPr>
        <w:t xml:space="preserve"> Execução de consultas declarativas diretamente sobre DataFrames registrados como Views temporárias.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2.3 Adaptive Query Execution (AQE)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Otimizações Dinâmicas em Tempo de Execução:</w:t>
      </w:r>
      <w:r w:rsidDel="00000000" w:rsidR="00000000" w:rsidRPr="00000000">
        <w:rPr>
          <w:rtl w:val="0"/>
        </w:rPr>
        <w:t xml:space="preserve"> Coalescer partições de pós-shuffle automaticamente para evitar pequenos arquivos (</w:t>
      </w:r>
      <w:r w:rsidDel="00000000" w:rsidR="00000000" w:rsidRPr="00000000">
        <w:rPr>
          <w:i w:val="1"/>
          <w:iCs w:val="1"/>
          <w:rtl w:val="0"/>
        </w:rPr>
        <w:t xml:space="preserve">small files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Conversão de Joins:</w:t>
      </w:r>
      <w:r w:rsidDel="00000000" w:rsidR="00000000" w:rsidRPr="00000000">
        <w:rPr>
          <w:rtl w:val="0"/>
        </w:rPr>
        <w:t xml:space="preserve"> Mudar dinamicamente estratégias de </w:t>
      </w:r>
      <w:r w:rsidDel="00000000" w:rsidR="00000000" w:rsidRPr="00000000">
        <w:rPr>
          <w:i w:val="1"/>
          <w:iCs w:val="1"/>
          <w:rtl w:val="0"/>
        </w:rPr>
        <w:t xml:space="preserve">Sort-Merge Join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i w:val="1"/>
          <w:iCs w:val="1"/>
          <w:rtl w:val="0"/>
        </w:rPr>
        <w:t xml:space="preserve">Broadcast Hash Join</w:t>
      </w:r>
      <w:r w:rsidDel="00000000" w:rsidR="00000000" w:rsidRPr="00000000">
        <w:rPr>
          <w:rtl w:val="0"/>
        </w:rPr>
        <w:t xml:space="preserve"> se o tamanho real dos dados intermediários permitir.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Tratamento de Skewed Joins:</w:t>
      </w:r>
      <w:r w:rsidDel="00000000" w:rsidR="00000000" w:rsidRPr="00000000">
        <w:rPr>
          <w:rtl w:val="0"/>
        </w:rPr>
        <w:t xml:space="preserve"> Identificação e divisão automática de partições sobrecarregadas (com assimetria de dados) para evitar nós gargalos.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Módulo 3: Spark-as-a-Service (SpaaS) &amp; Spark no Kubernetes (SPOK)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Baseado em: 1000678360.jpg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3.1 Spark Gerenciado nas Nuvens (SpaaS)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Arquiteturas de Nuvem:</w:t>
      </w:r>
      <w:r w:rsidDel="00000000" w:rsidR="00000000" w:rsidRPr="00000000">
        <w:rPr>
          <w:rtl w:val="0"/>
        </w:rPr>
        <w:t xml:space="preserve"> Implementação e provisionamento de clusters elásticos nos principais provedores: Amazon EMR, Google Cloud Dataproc e Microsoft Fabric / Azure Databricks.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Computação Serverless:</w:t>
      </w:r>
      <w:r w:rsidDel="00000000" w:rsidR="00000000" w:rsidRPr="00000000">
        <w:rPr>
          <w:rtl w:val="0"/>
        </w:rPr>
        <w:t xml:space="preserve"> Arquiteturas de processamento onde a infraestrutura de nós e instâncias virtuais é abstraída inteiramente do desenvolvedor.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3.2 Spark nativo no Kubernetes (SPOK)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Fundamentos de Data on Kubernetes (DoK):</w:t>
      </w:r>
      <w:r w:rsidDel="00000000" w:rsidR="00000000" w:rsidRPr="00000000">
        <w:rPr>
          <w:rtl w:val="0"/>
        </w:rPr>
        <w:t xml:space="preserve"> Como rodar cargas de trabalho de processamento de dados massivos de forma nativa e stateless em clusters Kubernetes.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Mecanismo do Spark-on-K8s:</w:t>
      </w:r>
      <w:r w:rsidDel="00000000" w:rsidR="00000000" w:rsidRPr="00000000">
        <w:rPr>
          <w:rtl w:val="0"/>
        </w:rPr>
        <w:t xml:space="preserve"> O uso do Spark K8s Operator. Como o Driver cria dinamicamente Pods de Executores no Kubernetes para processar o Job e os destrói ao finalizar.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Helm Charts:</w:t>
      </w:r>
      <w:r w:rsidDel="00000000" w:rsidR="00000000" w:rsidRPr="00000000">
        <w:rPr>
          <w:rtl w:val="0"/>
        </w:rPr>
        <w:t xml:space="preserve"> Empacotamento, versionamento e deploy repetível de aplicações Spark e suas dependências de rede e segurança dentro do ecossistema Kubernetes.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Módulo 4: Data Lakehouse para Armazenamento Moderno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Baseado em: 1000678361.jpg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4.1 Motores de Armazenamento Open-Source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Delta Lake, Apache Iceberg e Apache Hudi:</w:t>
      </w:r>
      <w:r w:rsidDel="00000000" w:rsidR="00000000" w:rsidRPr="00000000">
        <w:rPr>
          <w:rtl w:val="0"/>
        </w:rPr>
        <w:t xml:space="preserve"> O que são, tabelas ACID sobre armazenamento de objetos (S3/ADLS/GCS), controle de concorrência otimista e isolamento de snapshot.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Recursos Avançados:</w:t>
      </w:r>
      <w:r w:rsidDel="00000000" w:rsidR="00000000" w:rsidRPr="00000000">
        <w:rPr>
          <w:rtl w:val="0"/>
        </w:rPr>
        <w:t xml:space="preserve"> Viagem no tempo (</w:t>
      </w:r>
      <w:r w:rsidDel="00000000" w:rsidR="00000000" w:rsidRPr="00000000">
        <w:rPr>
          <w:i w:val="1"/>
          <w:iCs w:val="1"/>
          <w:rtl w:val="0"/>
        </w:rPr>
        <w:t xml:space="preserve">Time Travel</w:t>
      </w:r>
      <w:r w:rsidDel="00000000" w:rsidR="00000000" w:rsidRPr="00000000">
        <w:rPr>
          <w:rtl w:val="0"/>
        </w:rPr>
        <w:t xml:space="preserve">), evolução de esquema (</w:t>
      </w:r>
      <w:r w:rsidDel="00000000" w:rsidR="00000000" w:rsidRPr="00000000">
        <w:rPr>
          <w:i w:val="1"/>
          <w:iCs w:val="1"/>
          <w:rtl w:val="0"/>
        </w:rPr>
        <w:t xml:space="preserve">Schema Evolution</w:t>
      </w:r>
      <w:r w:rsidDel="00000000" w:rsidR="00000000" w:rsidRPr="00000000">
        <w:rPr>
          <w:rtl w:val="0"/>
        </w:rPr>
        <w:t xml:space="preserve">), e aplicação de </w:t>
      </w:r>
      <w:r w:rsidDel="00000000" w:rsidR="00000000" w:rsidRPr="00000000">
        <w:rPr>
          <w:i w:val="1"/>
          <w:iCs w:val="1"/>
          <w:rtl w:val="0"/>
        </w:rPr>
        <w:t xml:space="preserve">Upserts/Deletes</w:t>
      </w:r>
      <w:r w:rsidDel="00000000" w:rsidR="00000000" w:rsidRPr="00000000">
        <w:rPr>
          <w:rtl w:val="0"/>
        </w:rPr>
        <w:t xml:space="preserve"> de alta performance usando comandos MERGE INTO.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Abstração com Apache XTable:</w:t>
      </w:r>
      <w:r w:rsidDel="00000000" w:rsidR="00000000" w:rsidRPr="00000000">
        <w:rPr>
          <w:rtl w:val="0"/>
        </w:rPr>
        <w:t xml:space="preserve"> Interoperabilidade omnidirecional para ler e escrever metadados convertendo entre Delta, Iceberg e Hudi sem duplicar arquivos de dados subjacentes.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4.2 Arquiteturas de Modelagem Modernas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Medallion Architecture:</w:t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Bronze (Raw):</w:t>
      </w:r>
      <w:r w:rsidDel="00000000" w:rsidR="00000000" w:rsidRPr="00000000">
        <w:rPr>
          <w:rtl w:val="0"/>
        </w:rPr>
        <w:t xml:space="preserve"> Ingestão bruta de fontes de dados (</w:t>
      </w:r>
      <w:r w:rsidDel="00000000" w:rsidR="00000000" w:rsidRPr="00000000">
        <w:rPr>
          <w:i w:val="1"/>
          <w:iCs w:val="1"/>
          <w:rtl w:val="0"/>
        </w:rPr>
        <w:t xml:space="preserve">Append-only</w:t>
      </w:r>
      <w:r w:rsidDel="00000000" w:rsidR="00000000" w:rsidRPr="00000000">
        <w:rPr>
          <w:rtl w:val="0"/>
        </w:rPr>
        <w:t xml:space="preserve">), preservação do histórico original.</w:t>
      </w:r>
    </w:p>
    <w:p w:rsidR="00000000" w:rsidDel="00000000" w:rsidP="00000000" w:rsidRDefault="00000000" w:rsidRPr="00000000" w14:paraId="0000002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Silver (Enriched/Cleansed):</w:t>
      </w:r>
      <w:r w:rsidDel="00000000" w:rsidR="00000000" w:rsidRPr="00000000">
        <w:rPr>
          <w:rtl w:val="0"/>
        </w:rPr>
        <w:t xml:space="preserve"> Limpeza de dados, enriquecimento, deduplicação, conformidade de tipos e regras de qualidade.</w:t>
      </w:r>
    </w:p>
    <w:p w:rsidR="00000000" w:rsidDel="00000000" w:rsidP="00000000" w:rsidRDefault="00000000" w:rsidRPr="00000000" w14:paraId="0000003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Gold (Curated/Business):</w:t>
      </w:r>
      <w:r w:rsidDel="00000000" w:rsidR="00000000" w:rsidRPr="00000000">
        <w:rPr>
          <w:rtl w:val="0"/>
        </w:rPr>
        <w:t xml:space="preserve"> Agregações de negócio, modelagem dimensional estruturada pronta para consumo por BI e Analytics.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Modelagem de Dados Avançada:</w:t>
      </w:r>
      <w:r w:rsidDel="00000000" w:rsidR="00000000" w:rsidRPr="00000000">
        <w:rPr>
          <w:rtl w:val="0"/>
        </w:rPr>
        <w:t xml:space="preserve"> Star Schema tradicional vs. Abordagem de </w:t>
      </w:r>
      <w:r w:rsidDel="00000000" w:rsidR="00000000" w:rsidRPr="00000000">
        <w:rPr>
          <w:b w:val="1"/>
          <w:bCs w:val="1"/>
          <w:rtl w:val="0"/>
        </w:rPr>
        <w:t xml:space="preserve">Data Vault 2.0</w:t>
      </w:r>
      <w:r w:rsidDel="00000000" w:rsidR="00000000" w:rsidRPr="00000000">
        <w:rPr>
          <w:rtl w:val="0"/>
        </w:rPr>
        <w:t xml:space="preserve"> (Hubs, Links e Satellites) adaptada para a elasticidade de leitura e escrita paralela em tabelas de Lakehouse.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Medallion Mesh:</w:t>
      </w:r>
      <w:r w:rsidDel="00000000" w:rsidR="00000000" w:rsidRPr="00000000">
        <w:rPr>
          <w:rtl w:val="0"/>
        </w:rPr>
        <w:t xml:space="preserve"> Descentralização da arquitetura medalhão associada aos domínios de negócio seguindo os pilares de Data Mesh.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Módulo 5: Processamento de Dados em Tempo-Real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Baseado em: 1000678362.jpg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5.1 Arquitetura Event-Driven e Apache Kafka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Fundamentos do Kafka:</w:t>
      </w:r>
      <w:r w:rsidDel="00000000" w:rsidR="00000000" w:rsidRPr="00000000">
        <w:rPr>
          <w:rtl w:val="0"/>
        </w:rPr>
        <w:t xml:space="preserve"> Tópicos, Partições, </w:t>
      </w:r>
      <w:r w:rsidDel="00000000" w:rsidR="00000000" w:rsidRPr="00000000">
        <w:rPr>
          <w:i w:val="1"/>
          <w:iCs w:val="1"/>
          <w:rtl w:val="0"/>
        </w:rPr>
        <w:t xml:space="preserve">Producers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Consumers</w:t>
      </w:r>
      <w:r w:rsidDel="00000000" w:rsidR="00000000" w:rsidRPr="00000000">
        <w:rPr>
          <w:rtl w:val="0"/>
        </w:rPr>
        <w:t xml:space="preserve"> e a arquitetura de </w:t>
      </w:r>
      <w:r w:rsidDel="00000000" w:rsidR="00000000" w:rsidRPr="00000000">
        <w:rPr>
          <w:i w:val="1"/>
          <w:iCs w:val="1"/>
          <w:rtl w:val="0"/>
        </w:rPr>
        <w:t xml:space="preserve">Log de Append-Only</w:t>
      </w:r>
      <w:r w:rsidDel="00000000" w:rsidR="00000000" w:rsidRPr="00000000">
        <w:rPr>
          <w:rtl w:val="0"/>
        </w:rPr>
        <w:t xml:space="preserve"> distribuído.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Semânticas de Entrega: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At-least-once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At-most-once</w:t>
      </w:r>
      <w:r w:rsidDel="00000000" w:rsidR="00000000" w:rsidRPr="00000000">
        <w:rPr>
          <w:rtl w:val="0"/>
        </w:rPr>
        <w:t xml:space="preserve"> e garantias de processamento exatamente uma vez (</w:t>
      </w:r>
      <w:r w:rsidDel="00000000" w:rsidR="00000000" w:rsidRPr="00000000">
        <w:rPr>
          <w:i w:val="1"/>
          <w:iCs w:val="1"/>
          <w:rtl w:val="0"/>
        </w:rPr>
        <w:t xml:space="preserve">Exactly-Once Processing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5.2 Spark Structured Streaming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Modelo de Tabela Infinita (Unbounded Table):</w:t>
      </w:r>
      <w:r w:rsidDel="00000000" w:rsidR="00000000" w:rsidRPr="00000000">
        <w:rPr>
          <w:rtl w:val="0"/>
        </w:rPr>
        <w:t xml:space="preserve"> Como o Spark trata fluxos de dados contínuos como tabelas que crescem perpetuamente.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Modos de Saída: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Append, Update e Complete Modes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Tratamento de Atrasos com Watermarking:</w:t>
      </w:r>
      <w:r w:rsidDel="00000000" w:rsidR="00000000" w:rsidRPr="00000000">
        <w:rPr>
          <w:rtl w:val="0"/>
        </w:rPr>
        <w:t xml:space="preserve"> Mecanismos para lidar com dados que chegam atrasados na rede usando janelas de tempo dinâmicas.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Project Lightspeed:</w:t>
      </w:r>
      <w:r w:rsidDel="00000000" w:rsidR="00000000" w:rsidRPr="00000000">
        <w:rPr>
          <w:rtl w:val="0"/>
        </w:rPr>
        <w:t xml:space="preserve"> A iniciativa moderna do ecossistema para reduzir drasticamente a latência de execução no Structured Streaming, melhorando a taxa de transferência e o consumo de recursos.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Módulo 6: Troubleshooting &amp; Performance Tuning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Baseado em: 1000678363.jpg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6.1 Resolvendo os 5s do Spark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Shuffle:</w:t>
      </w:r>
      <w:r w:rsidDel="00000000" w:rsidR="00000000" w:rsidRPr="00000000">
        <w:rPr>
          <w:rtl w:val="0"/>
        </w:rPr>
        <w:t xml:space="preserve"> Redução do tráfego de rede gerado pela movimentação de partições (uso agressivo de reduções locais e broadcast joins).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Spill (Memory to Disk):</w:t>
      </w:r>
      <w:r w:rsidDel="00000000" w:rsidR="00000000" w:rsidRPr="00000000">
        <w:rPr>
          <w:rtl w:val="0"/>
        </w:rPr>
        <w:t xml:space="preserve"> Quando os dados de uma partição excedem a memória RAM alocada para execução (spark.memory.fraction) e sofrem paginação lenta para o disco do Executor.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Skew (Assimetria):</w:t>
      </w:r>
      <w:r w:rsidDel="00000000" w:rsidR="00000000" w:rsidRPr="00000000">
        <w:rPr>
          <w:rtl w:val="0"/>
        </w:rPr>
        <w:t xml:space="preserve"> Correção de partições desproporcionalmente maiores devido a chaves de join mal distribuídas (ex: dados nulos ou IDs genéricos).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Storage (Small Files Problem):</w:t>
      </w:r>
      <w:r w:rsidDel="00000000" w:rsidR="00000000" w:rsidRPr="00000000">
        <w:rPr>
          <w:rtl w:val="0"/>
        </w:rPr>
        <w:t xml:space="preserve"> Compactação de múltiplos arquivos pequenos gerados por processamento em lote em arquivos ideais do tamanho do bloco do file system (geralmente entre 128\text{ MB} e 1\text{ GB}).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Serialization:</w:t>
      </w:r>
      <w:r w:rsidDel="00000000" w:rsidR="00000000" w:rsidRPr="00000000">
        <w:rPr>
          <w:rtl w:val="0"/>
        </w:rPr>
        <w:t xml:space="preserve"> Uso de serializadores eficientes como o </w:t>
      </w:r>
      <w:r w:rsidDel="00000000" w:rsidR="00000000" w:rsidRPr="00000000">
        <w:rPr>
          <w:i w:val="1"/>
          <w:iCs w:val="1"/>
          <w:rtl w:val="0"/>
        </w:rPr>
        <w:t xml:space="preserve">Kryo Serializer</w:t>
      </w:r>
      <w:r w:rsidDel="00000000" w:rsidR="00000000" w:rsidRPr="00000000">
        <w:rPr>
          <w:rtl w:val="0"/>
        </w:rPr>
        <w:t xml:space="preserve"> sobre a serialização padrão do Java.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6.2 Monitoramento e Alocação Avançada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Dynamic Resource Allocation (DRA):</w:t>
      </w:r>
      <w:r w:rsidDel="00000000" w:rsidR="00000000" w:rsidRPr="00000000">
        <w:rPr>
          <w:rtl w:val="0"/>
        </w:rPr>
        <w:t xml:space="preserve"> Configuração do Spark para requisitar e devolver dinamicamente Executors ao gerenciador de recursos baseado na fila de Tasks pendentes.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Spark Measure:</w:t>
      </w:r>
      <w:r w:rsidDel="00000000" w:rsidR="00000000" w:rsidRPr="00000000">
        <w:rPr>
          <w:rtl w:val="0"/>
        </w:rPr>
        <w:t xml:space="preserve"> Implementação e instrumentação de código em produção usando a ferramenta open-source para coletar métricas exatas de hardware (I/O de disco, CPU, tempo de Shuffle) por método ou célula executada.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Liquid Clustering:</w:t>
      </w:r>
      <w:r w:rsidDel="00000000" w:rsidR="00000000" w:rsidRPr="00000000">
        <w:rPr>
          <w:rtl w:val="0"/>
        </w:rPr>
        <w:t xml:space="preserve"> A evolução do particionamento estático tradicional no Databricks/Delta, eliminando problemas de sobreparticionamento através de chaves de clusterização dinâmicas e flexíveis.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Referências Bibliográficas Atualizadas e Recomendadas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1. Computação Distribuída e Apache Spark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CHAMBERS, Bill; ZAHARIA, Matei.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Spark: The Definitive Guide: Big Data Processing Made Simple</w:t>
      </w:r>
      <w:r w:rsidDel="00000000" w:rsidR="00000000" w:rsidRPr="00000000">
        <w:rPr>
          <w:rtl w:val="0"/>
        </w:rPr>
        <w:t xml:space="preserve">. O'Reilly Media, 2018. </w:t>
      </w:r>
      <w:r w:rsidDel="00000000" w:rsidR="00000000" w:rsidRPr="00000000">
        <w:rPr>
          <w:i w:val="1"/>
          <w:iCs w:val="1"/>
          <w:rtl w:val="0"/>
        </w:rPr>
        <w:t xml:space="preserve">(A bíblia fundamental coescrita pelo criador do Spark, cobrindo o Catalyst, Tungsten e APIs estruturadas).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DAMJI, Jules S.; WENIG, Brooke; DAS, Tathagata; LEE, Denny.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Learning Spark: Lightning-Fast Data Analytics</w:t>
      </w:r>
      <w:r w:rsidDel="00000000" w:rsidR="00000000" w:rsidRPr="00000000">
        <w:rPr>
          <w:rtl w:val="0"/>
        </w:rPr>
        <w:t xml:space="preserve">. 2ª Edição. O'Reilly Media, 2020. </w:t>
      </w:r>
      <w:r w:rsidDel="00000000" w:rsidR="00000000" w:rsidRPr="00000000">
        <w:rPr>
          <w:i w:val="1"/>
          <w:iCs w:val="1"/>
          <w:rtl w:val="0"/>
        </w:rPr>
        <w:t xml:space="preserve">(Focado em PySpark, Spark SQL, otimizações e os motores modernos).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KARAU, Holden; WARREN, Rachel.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High Performance Spark: Best Practices for Scaling and Optimizing Your Clusters</w:t>
      </w:r>
      <w:r w:rsidDel="00000000" w:rsidR="00000000" w:rsidRPr="00000000">
        <w:rPr>
          <w:rtl w:val="0"/>
        </w:rPr>
        <w:t xml:space="preserve">. O'Reilly Media, 2017. </w:t>
      </w:r>
      <w:r w:rsidDel="00000000" w:rsidR="00000000" w:rsidRPr="00000000">
        <w:rPr>
          <w:i w:val="1"/>
          <w:iCs w:val="1"/>
          <w:rtl w:val="0"/>
        </w:rPr>
        <w:t xml:space="preserve">(A melhor leitura avançada de arquitetura técnica para solucionar problemas de Shuffle e Spill descritos no Módulo 6).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2. Arquitetura de Dados, Lakehouse e Streaming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KLEPPMANN, Martin.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Designing Data-Intensive Applications: The Big Ideas Behind Reliable, Scalable, and Maintainable Systems</w:t>
      </w:r>
      <w:r w:rsidDel="00000000" w:rsidR="00000000" w:rsidRPr="00000000">
        <w:rPr>
          <w:rtl w:val="0"/>
        </w:rPr>
        <w:t xml:space="preserve">. O'Reilly Media, 2017. </w:t>
      </w:r>
      <w:r w:rsidDel="00000000" w:rsidR="00000000" w:rsidRPr="00000000">
        <w:rPr>
          <w:i w:val="1"/>
          <w:iCs w:val="1"/>
          <w:rtl w:val="0"/>
        </w:rPr>
        <w:t xml:space="preserve">(Referência obrigatória de engenharia para computação distribuída, particionamento e o funcionamento interno do Kafka no Módulo 5).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ARMBRUST, Michael; GHODSI, Ali; XIN, Reynold; ZAHARIA, Matei.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Delta Lake: Up and Running</w:t>
      </w:r>
      <w:r w:rsidDel="00000000" w:rsidR="00000000" w:rsidRPr="00000000">
        <w:rPr>
          <w:rtl w:val="0"/>
        </w:rPr>
        <w:t xml:space="preserve">. O'Reilly Media (Edições recentes). </w:t>
      </w:r>
      <w:r w:rsidDel="00000000" w:rsidR="00000000" w:rsidRPr="00000000">
        <w:rPr>
          <w:i w:val="1"/>
          <w:iCs w:val="1"/>
          <w:rtl w:val="0"/>
        </w:rPr>
        <w:t xml:space="preserve">(Essencial para destrinchar o funcionamento transacional de tabelas ACID no Módulo 4).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LINDBERG, Alex.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Data Vault 2.0 Modeling: Architecture and Implementation for Snowflake and Databricks</w:t>
      </w:r>
      <w:r w:rsidDel="00000000" w:rsidR="00000000" w:rsidRPr="00000000">
        <w:rPr>
          <w:rtl w:val="0"/>
        </w:rPr>
        <w:t xml:space="preserve">. (Leitura excelente para entender a junção de Data Vault com engines modernas de Lakehouse).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