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Solar Elongation Analysis for a Near-Sun NEO Occulter Mission</w:t>
      </w:r>
    </w:p>
    <w:p>
      <w:pPr>
        <w:jc w:val="center"/>
      </w:pPr>
      <w:r>
        <w:rPr>
          <w:i/>
          <w:sz w:val="24"/>
        </w:rPr>
        <w:t>Physics, algorithm, and code walkthrough</w:t>
      </w:r>
    </w:p>
    <w:p>
      <w:pPr>
        <w:jc w:val="center"/>
      </w:pPr>
      <w:r>
        <w:rPr>
          <w:sz w:val="19"/>
        </w:rPr>
        <w:t>Companion to: solar_elongation_analysis.py</w:t>
      </w:r>
    </w:p>
    <w:tbl>
      <w:tblPr>
        <w:tblW w:type="auto" w:w="0"/>
        <w:jc w:val="center"/>
        <w:tblLook w:firstColumn="1" w:firstRow="1" w:lastColumn="0" w:lastRow="0" w:noHBand="0" w:noVBand="1" w:val="04A0"/>
      </w:tblPr>
      <w:tblGrid>
        <w:gridCol w:w="9936"/>
      </w:tblGrid>
      <w:tr>
        <w:tc>
          <w:tcPr>
            <w:tcW w:type="dxa" w:w="9936"/>
            <w:vAlign w:val="center"/>
            <w:shd w:fill="EAF2F8"/>
          </w:tcPr>
          <w:p>
            <w:pPr>
              <w:spacing w:after="0"/>
            </w:pPr>
            <w:r>
              <w:rPr>
                <w:sz w:val="20"/>
              </w:rPr>
              <w:t>Goal: use cleaned JPL SBDB orbital elements for Atira, Aten, Apollo, and Amor asteroids, together with a JPL Horizons Earth ephemeris, to calculate Earth-centered solar elongation from 2026-09-03 through 2036-10-03. The output is a population-level geometric description of which NEOs and PHAs occupy the low-solar-elongation region relevant to an occulter mission.</w:t>
            </w:r>
          </w:p>
        </w:tc>
      </w:tr>
    </w:tbl>
    <w:p/>
    <w:p>
      <w:pPr>
        <w:pStyle w:val="Heading1"/>
        <w:keepNext/>
      </w:pPr>
      <w:r>
        <w:t>1. What the analysis is trying to calculate</w:t>
      </w:r>
    </w:p>
    <w:p>
      <w:r>
        <w:t>Solar elongation is the apparent angular separation between the Sun and an asteroid as seen from the observer. It is not an intrinsic property of an asteroid orbit; it depends on the simultaneous positions of the Sun, observer, and asteroid.</w:t>
      </w:r>
    </w:p>
    <w:p>
      <w:r>
        <w:t>For an Earth-based reference observer:</w:t>
      </w:r>
    </w:p>
    <w:p>
      <w:pPr>
        <w:pStyle w:val="EquationCentered"/>
        <w:jc w:val="center"/>
      </w:pPr>
      <w:r>
        <w:t>s = r_Sun - r_Earth = -r_Earth</w:t>
      </w:r>
    </w:p>
    <w:p>
      <w:pPr>
        <w:pStyle w:val="EquationCentered"/>
        <w:jc w:val="center"/>
      </w:pPr>
      <w:r>
        <w:t>rho = r_Asteroid - r_Earth</w:t>
      </w:r>
    </w:p>
    <w:p>
      <w:pPr>
        <w:pStyle w:val="EquationCentered"/>
        <w:jc w:val="center"/>
      </w:pPr>
      <w:r>
        <w:t>epsilon = arccos[(s · rho) / (|s| |rho|)]</w:t>
      </w:r>
    </w:p>
    <w:p>
      <w:r>
        <w:t>Here epsilon is the solar elongation. Small epsilon means the asteroid appears close to the Sun in the sky. This is the principal geometric variable for determining how valuable a near-Sun occulter architecture could be.</w:t>
      </w:r>
    </w:p>
    <w:p>
      <w:pPr>
        <w:pStyle w:val="Heading1"/>
        <w:keepNext/>
      </w:pPr>
      <w:r>
        <w:t>2. Inputs and reference frame</w:t>
      </w:r>
    </w:p>
    <w:p>
      <w:r>
        <w:t>The calculation combines two data sources:</w:t>
      </w:r>
    </w:p>
    <w:p>
      <w:pPr>
        <w:pStyle w:val="ListBullet"/>
      </w:pPr>
      <w:r>
        <w:rPr>
          <w:b/>
        </w:rPr>
        <w:t xml:space="preserve">Cleaned JPL SBDB asteroid catalogs: </w:t>
      </w:r>
      <w:r>
        <w:t>Each asteroid provides a, e, i, Omega, omega, mean anomaly M0, and orbital epoch t0, plus PHA, MOID, H, and physical metadata.</w:t>
      </w:r>
    </w:p>
    <w:p>
      <w:pPr>
        <w:pStyle w:val="ListBullet"/>
      </w:pPr>
      <w:r>
        <w:rPr>
          <w:b/>
        </w:rPr>
        <w:t xml:space="preserve">JPL Horizons Earth ephemeris: </w:t>
      </w:r>
      <w:r>
        <w:t>Daily heliocentric Earth state vectors from 2026-09-03 through 2036-10-03.</w:t>
      </w:r>
    </w:p>
    <w:p>
      <w:r>
        <w:t>Both asteroid positions and Earth positions are expressed in the J2000 ecliptic frame. The Sun is used as the coordinate origin. This common frame is essential: vectors cannot be subtracted meaningfully if they are expressed in different reference frames.</w:t>
      </w:r>
    </w:p>
    <w:p>
      <w:pPr>
        <w:pStyle w:val="Heading1"/>
        <w:keepNext/>
      </w:pPr>
      <w:r>
        <w:t>3. Physics pipeline implemented by the code</w:t>
      </w:r>
    </w:p>
    <w:p>
      <w:pPr>
        <w:pStyle w:val="Heading2"/>
        <w:keepNext/>
      </w:pPr>
      <w:r>
        <w:t>3.1 Validate propagatable asteroid records</w:t>
      </w:r>
    </w:p>
    <w:p>
      <w:r>
        <w:t>The script first checks whether a record contains the orbital information required for a bound elliptical two-body propagation. It requires a &gt; 0, 0 &lt;= e &lt; 1, and finite values of a, e, i, Omega, omega, epoch, and M0. Invalid or incomplete objects are written to skipped_objects.csv rather than silently propagated.</w:t>
      </w:r>
    </w:p>
    <w:p>
      <w:pPr>
        <w:pStyle w:val="Heading2"/>
        <w:keepNext/>
      </w:pPr>
      <w:r>
        <w:t>3.2 Compute the mean motion</w:t>
      </w:r>
    </w:p>
    <w:p>
      <w:r>
        <w:t>The semi-major axis determines how quickly the asteroid advances around the Sun. For a two-body heliocentric orbit, the mean motion is</w:t>
      </w:r>
    </w:p>
    <w:p>
      <w:pPr>
        <w:pStyle w:val="EquationCentered"/>
        <w:jc w:val="center"/>
      </w:pPr>
      <w:r>
        <w:t>n = sqrt(mu_Sun / a^3)</w:t>
      </w:r>
    </w:p>
    <w:p>
      <w:r>
        <w:t>The script uses AU and days, so the solar gravitational parameter is converted to AU^3/day^2. Smaller semi-major-axis objects have larger mean motion and shorter orbital periods.</w:t>
      </w:r>
    </w:p>
    <w:p>
      <w:pPr>
        <w:pStyle w:val="Heading2"/>
        <w:keepNext/>
      </w:pPr>
      <w:r>
        <w:t>3.3 Advance mean anomaly from the JPL epoch</w:t>
      </w:r>
    </w:p>
    <w:p>
      <w:r>
        <w:t>JPL provides the asteroid mean anomaly M0 at an orbital epoch t0. At any Earth-ephemeris date t, the two-body model advances it as</w:t>
      </w:r>
    </w:p>
    <w:p>
      <w:pPr>
        <w:pStyle w:val="EquationCentered"/>
        <w:jc w:val="center"/>
      </w:pPr>
      <w:r>
        <w:t>M(t) = M0 + n (t - t0)</w:t>
      </w:r>
    </w:p>
    <w:p>
      <w:r>
        <w:t>Mean anomaly is a convenient orbital phase variable, but it is not the physical angular position of an object on an eccentric orbit.</w:t>
      </w:r>
    </w:p>
    <w:p>
      <w:pPr>
        <w:pStyle w:val="Heading2"/>
        <w:keepNext/>
      </w:pPr>
      <w:r>
        <w:t>3.4 Solve Kepler's equation</w:t>
      </w:r>
    </w:p>
    <w:p>
      <w:r>
        <w:t>The physical position on an elliptical orbit is obtained through the eccentric anomaly E, defined implicitly by Kepler's equation:</w:t>
      </w:r>
    </w:p>
    <w:p>
      <w:pPr>
        <w:pStyle w:val="EquationCentered"/>
        <w:jc w:val="center"/>
      </w:pPr>
      <w:r>
        <w:t>M = E - e sin(E)</w:t>
      </w:r>
    </w:p>
    <w:p>
      <w:r>
        <w:t>Because this equation is implicit, the code solves it numerically using Newton-Raphson iteration:</w:t>
      </w:r>
    </w:p>
    <w:p>
      <w:pPr>
        <w:pStyle w:val="EquationCentered"/>
        <w:jc w:val="center"/>
      </w:pPr>
      <w:r>
        <w:t>E_(k+1) = E_k - [E_k - e sin(E_k) - M] / [1 - e cos(E_k)]</w:t>
      </w:r>
    </w:p>
    <w:p>
      <w:r>
        <w:t>The numerical tolerance is much tighter than required for the intended 5-degree-scale population analysis.</w:t>
      </w:r>
    </w:p>
    <w:p>
      <w:pPr>
        <w:pStyle w:val="Heading2"/>
        <w:keepNext/>
      </w:pPr>
      <w:r>
        <w:t>3.5 Construct the asteroid position in its orbital plane</w:t>
      </w:r>
    </w:p>
    <w:p>
      <w:r>
        <w:t>Once E is known, the asteroid position in its own orbital (perifocal) plane is</w:t>
      </w:r>
    </w:p>
    <w:p>
      <w:pPr>
        <w:pStyle w:val="EquationCentered"/>
        <w:jc w:val="center"/>
      </w:pPr>
      <w:r>
        <w:t>x_p = a (cos E - e)</w:t>
      </w:r>
    </w:p>
    <w:p>
      <w:pPr>
        <w:pStyle w:val="EquationCentered"/>
        <w:jc w:val="center"/>
      </w:pPr>
      <w:r>
        <w:t>y_p = a sqrt(1 - e^2) sin E</w:t>
      </w:r>
    </w:p>
    <w:p>
      <w:pPr>
        <w:pStyle w:val="EquationCentered"/>
        <w:jc w:val="center"/>
      </w:pPr>
      <w:r>
        <w:t>r_p = [x_p, y_p, 0]^T</w:t>
      </w:r>
    </w:p>
    <w:p>
      <w:r>
        <w:t>At this stage the orbit is still treated as if it lies flat in its own x-y plane.</w:t>
      </w:r>
    </w:p>
    <w:p>
      <w:pPr>
        <w:pStyle w:val="Heading2"/>
        <w:keepNext/>
      </w:pPr>
      <w:r>
        <w:t>3.6 Rotate the orbital-plane vector into the J2000 ecliptic frame</w:t>
      </w:r>
    </w:p>
    <w:p>
      <w:r>
        <w:t>The real orbit is tilted and rotated. The orbital angles i, Omega, and omega orient the perifocal vector in three-dimensional heliocentric space:</w:t>
      </w:r>
    </w:p>
    <w:p>
      <w:pPr>
        <w:pStyle w:val="EquationCentered"/>
        <w:jc w:val="center"/>
      </w:pPr>
      <w:r>
        <w:t>r_A = R3(Omega) R1(i) R3(omega) r_p</w:t>
      </w:r>
    </w:p>
    <w:p>
      <w:r>
        <w:t>The code expands these rotations algebraically instead of constructing full rotation matrices at every asteroid and time step. The result is the heliocentric asteroid position r_A(t) in the same coordinate frame as the Earth ephemeris.</w:t>
      </w:r>
    </w:p>
    <w:p>
      <w:pPr>
        <w:pStyle w:val="Heading2"/>
        <w:keepNext/>
      </w:pPr>
      <w:r>
        <w:t>3.7 Construct the observing geometry</w:t>
      </w:r>
    </w:p>
    <w:p>
      <w:r>
        <w:t>The Earth ephemeris supplies r_E(t), the position of Earth relative to the Sun. Since the Sun is the origin, the vector from Earth toward the Sun is</w:t>
      </w:r>
    </w:p>
    <w:p>
      <w:pPr>
        <w:pStyle w:val="EquationCentered"/>
        <w:jc w:val="center"/>
      </w:pPr>
      <w:r>
        <w:t>s = -r_E</w:t>
      </w:r>
    </w:p>
    <w:p>
      <w:r>
        <w:t>The vector from Earth toward the asteroid is</w:t>
      </w:r>
    </w:p>
    <w:p>
      <w:pPr>
        <w:pStyle w:val="EquationCentered"/>
        <w:jc w:val="center"/>
      </w:pPr>
      <w:r>
        <w:t>rho = r_A - r_E</w:t>
      </w:r>
    </w:p>
    <w:p>
      <w:r>
        <w:t>The asteroid-Earth range is Delta = |rho|. The heliocentric asteroid distance is r = |r_A|. Both are retained because they will be needed later for thermal-IR detectability.</w:t>
      </w:r>
    </w:p>
    <w:p>
      <w:pPr>
        <w:pStyle w:val="Heading2"/>
        <w:keepNext/>
      </w:pPr>
      <w:r>
        <w:t>3.8 Compute solar elongation</w:t>
      </w:r>
    </w:p>
    <w:p>
      <w:r>
        <w:t>The solar elongation is the angle between the Earth-to-Sun vector and Earth-to-asteroid vector:</w:t>
      </w:r>
    </w:p>
    <w:p>
      <w:pPr>
        <w:pStyle w:val="EquationCentered"/>
        <w:jc w:val="center"/>
      </w:pPr>
      <w:r>
        <w:t>epsilon(t) = arccos{ [(-r_E) · (r_A - r_E)] / [|r_E| |r_A - r_E|] }</w:t>
      </w:r>
    </w:p>
    <w:p>
      <w:r>
        <w:t>The result is calculated in degrees for every asteroid at every daily Earth-ephemeris sample.</w:t>
      </w:r>
    </w:p>
    <w:p>
      <w:pPr>
        <w:pStyle w:val="Heading1"/>
        <w:keepNext/>
      </w:pPr>
      <w:r>
        <w:t>4. Why the calculation is repeated over time</w:t>
      </w:r>
    </w:p>
    <w:p>
      <w:r>
        <w:t>A single solar-elongation value does not characterize an asteroid. The same asteroid may appear at 40 degrees from the Sun at one epoch and 10 degrees at another. Therefore the code evaluates epsilon(t) over all 3,684 daily Earth states in the 2026-2036 interval.</w:t>
      </w:r>
    </w:p>
    <w:p>
      <w:r>
        <w:t>For each unique asteroid, the full daily history is reduced to compact mission-relevant statistics rather than saved as millions of raw rows.</w:t>
      </w:r>
    </w:p>
    <w:p>
      <w:pPr>
        <w:pStyle w:val="Heading1"/>
        <w:keepNext/>
      </w:pPr>
      <w:r>
        <w:t>5. Per-asteroid metrics extracted from the time history</w:t>
      </w:r>
    </w:p>
    <w:p>
      <w:pPr>
        <w:pStyle w:val="ListBullet"/>
      </w:pPr>
      <w:r>
        <w:rPr>
          <w:b/>
        </w:rPr>
        <w:t xml:space="preserve">Minimum solar elongation: </w:t>
      </w:r>
      <w:r>
        <w:t>min_elong_deg = min_t epsilon(t). This is the closest the asteroid appears to the Sun during the simulated interval.</w:t>
      </w:r>
    </w:p>
    <w:p>
      <w:pPr>
        <w:pStyle w:val="ListBullet"/>
      </w:pPr>
      <w:r>
        <w:rPr>
          <w:b/>
        </w:rPr>
        <w:t xml:space="preserve">Date of minimum elongation: </w:t>
      </w:r>
      <w:r>
        <w:t>The Julian date and calendar date corresponding to the minimum.</w:t>
      </w:r>
    </w:p>
    <w:p>
      <w:pPr>
        <w:pStyle w:val="ListBullet"/>
      </w:pPr>
      <w:r>
        <w:rPr>
          <w:b/>
        </w:rPr>
        <w:t xml:space="preserve">Maximum solar elongation: </w:t>
      </w:r>
      <w:r>
        <w:t>The largest apparent Sun separation reached over the interval.</w:t>
      </w:r>
    </w:p>
    <w:p>
      <w:pPr>
        <w:pStyle w:val="ListBullet"/>
      </w:pPr>
      <w:r>
        <w:rPr>
          <w:b/>
        </w:rPr>
        <w:t xml:space="preserve">Earth range at minimum elongation: </w:t>
      </w:r>
      <w:r>
        <w:t>Delta = |r_A - r_E| at the minimum-elongation epoch.</w:t>
      </w:r>
    </w:p>
    <w:p>
      <w:pPr>
        <w:pStyle w:val="ListBullet"/>
      </w:pPr>
      <w:r>
        <w:rPr>
          <w:b/>
        </w:rPr>
        <w:t xml:space="preserve">Heliocentric distance at minimum elongation: </w:t>
      </w:r>
      <w:r>
        <w:t>r = |r_A| at the same epoch; this will later influence thermal equilibrium temperature.</w:t>
      </w:r>
    </w:p>
    <w:p>
      <w:pPr>
        <w:pStyle w:val="ListBullet"/>
      </w:pPr>
      <w:r>
        <w:rPr>
          <w:b/>
        </w:rPr>
        <w:t xml:space="preserve">Low-elongation residence: </w:t>
      </w:r>
      <w:r>
        <w:t>For 5, 10, 20, 30, and 45 degree thresholds, the script records both the fraction of daily samples below the threshold and the number of sampled days below it.</w:t>
      </w:r>
    </w:p>
    <w:p>
      <w:pPr>
        <w:pStyle w:val="Heading1"/>
        <w:keepNext/>
      </w:pPr>
      <w:r>
        <w:t>6. Main output files and what they mean</w:t>
      </w:r>
    </w:p>
    <w:p>
      <w:pPr>
        <w:pStyle w:val="ListBullet"/>
      </w:pPr>
      <w:r>
        <w:rPr>
          <w:b/>
        </w:rPr>
        <w:t>solar_elongation_object_summary.csv</w:t>
      </w:r>
      <w:r>
        <w:t xml:space="preserve"> - One row per asteroid. This becomes the master geometry dataset for later mission and IR analysis.</w:t>
      </w:r>
    </w:p>
    <w:p>
      <w:pPr>
        <w:pStyle w:val="ListBullet"/>
      </w:pPr>
      <w:r>
        <w:rPr>
          <w:b/>
        </w:rPr>
        <w:t>solar_elongation_histogram.csv</w:t>
      </w:r>
      <w:r>
        <w:t xml:space="preserve"> - 5-degree elongation-bin counts and normalized fractions for each asteroid class, for both all NEOs and PHAs.</w:t>
      </w:r>
    </w:p>
    <w:p>
      <w:pPr>
        <w:pStyle w:val="ListBullet"/>
      </w:pPr>
      <w:r>
        <w:rPr>
          <w:b/>
        </w:rPr>
        <w:t>low_elongation_threshold_summary.csv</w:t>
      </w:r>
      <w:r>
        <w:t xml:space="preserve"> - Counts and fractions of unique objects whose minimum elongation enters within 5, 10, 20, 30, or 45 degrees.</w:t>
      </w:r>
    </w:p>
    <w:p>
      <w:pPr>
        <w:pStyle w:val="ListBullet"/>
      </w:pPr>
      <w:r>
        <w:rPr>
          <w:b/>
        </w:rPr>
        <w:t>skipped_objects.csv</w:t>
      </w:r>
      <w:r>
        <w:t xml:space="preserve"> - Objects that could not be propagated because required elements were missing or invalid.</w:t>
      </w:r>
    </w:p>
    <w:p>
      <w:pPr>
        <w:pStyle w:val="Heading1"/>
        <w:keepNext/>
      </w:pPr>
      <w:r>
        <w:t>7. Population plots produced by the script</w:t>
      </w:r>
    </w:p>
    <w:p>
      <w:pPr>
        <w:pStyle w:val="ListBullet"/>
      </w:pPr>
      <w:r>
        <w:rPr>
          <w:b/>
        </w:rPr>
        <w:t xml:space="preserve">Solar-elongation distribution: </w:t>
      </w:r>
      <w:r>
        <w:t>Shows the fraction of asteroid-time samples in each 5-degree elongation bin. Each class is normalized independently so the large Apollo population does not hide Atira or Aten behavior.</w:t>
      </w:r>
    </w:p>
    <w:p>
      <w:pPr>
        <w:pStyle w:val="ListBullet"/>
      </w:pPr>
      <w:r>
        <w:rPr>
          <w:b/>
        </w:rPr>
        <w:t xml:space="preserve">Minimum-elongation histogram: </w:t>
      </w:r>
      <w:r>
        <w:t>Each asteroid contributes exactly once according to its minimum epsilon over 2026-2036. This shows how deeply each object penetrates the near-Sun region.</w:t>
      </w:r>
    </w:p>
    <w:p>
      <w:pPr>
        <w:pStyle w:val="ListBullet"/>
      </w:pPr>
      <w:r>
        <w:rPr>
          <w:b/>
        </w:rPr>
        <w:t xml:space="preserve">Low-elongation threshold curve: </w:t>
      </w:r>
      <w:r>
        <w:t>For each angular threshold, shows the fraction of unique asteroids that enter inside that angle at least once. This is a geometric population metric that can later be translated into mission requirements.</w:t>
      </w:r>
    </w:p>
    <w:p>
      <w:r>
        <w:t>Important terminology: the threshold-entry curves show where the population goes geometrically. They do not yet prove that the telescope can detect those objects. Detectability will be added later through the thermal-IR flux, background, and SNR model.</w:t>
      </w:r>
    </w:p>
    <w:p>
      <w:pPr>
        <w:pStyle w:val="Heading1"/>
        <w:keepNext/>
      </w:pPr>
      <w:r>
        <w:t>8. PHA analysis</w:t>
      </w:r>
    </w:p>
    <w:p>
      <w:r>
        <w:t>Every major population plot is generated twice: once for all NEOs and once for the JPL-designated Potentially Hazardous Asteroid subset. This is necessary because the mission is motivated by planetary defense rather than asteroid discovery in general.</w:t>
      </w:r>
    </w:p>
    <w:p>
      <w:r>
        <w:t>The key PHA-level question becomes:</w:t>
      </w:r>
    </w:p>
    <w:p>
      <w:pPr>
        <w:pStyle w:val="EquationCentered"/>
        <w:jc w:val="center"/>
      </w:pPr>
      <w:r>
        <w:t>How much of the hazardous population occupies low-solar-elongation regions that conventional surveys struggle to access?</w:t>
      </w:r>
    </w:p>
    <w:p>
      <w:pPr>
        <w:pStyle w:val="Heading1"/>
        <w:keepNext/>
      </w:pPr>
      <w:r>
        <w:t>9. Why the code processes asteroids in chunks</w:t>
      </w:r>
    </w:p>
    <w:p>
      <w:r>
        <w:t>The four catalogs contain more than 42,000 objects. Multiplying this by 3,684 daily epochs yields well over 150 million asteroid-time combinations. Holding all 3-D states for all objects simultaneously would waste memory.</w:t>
      </w:r>
    </w:p>
    <w:p>
      <w:r>
        <w:t>The script therefore uses batches (default chunk size 256):</w:t>
      </w:r>
    </w:p>
    <w:p>
      <w:pPr>
        <w:pStyle w:val="ListNumber"/>
      </w:pPr>
      <w:r>
        <w:t>Propagate 256 asteroids across all Earth dates.</w:t>
      </w:r>
    </w:p>
    <w:p>
      <w:pPr>
        <w:pStyle w:val="ListNumber"/>
      </w:pPr>
      <w:r>
        <w:t>Compute their elongation histories.</w:t>
      </w:r>
    </w:p>
    <w:p>
      <w:pPr>
        <w:pStyle w:val="ListNumber"/>
      </w:pPr>
      <w:r>
        <w:t>Extract compact summary quantities and update histogram counts.</w:t>
      </w:r>
    </w:p>
    <w:p>
      <w:pPr>
        <w:pStyle w:val="ListNumber"/>
      </w:pPr>
      <w:r>
        <w:t>Discard the full histories and continue with the next batch.</w:t>
      </w:r>
    </w:p>
    <w:p>
      <w:r>
        <w:t>Chunking is purely a computational strategy; it does not change the orbital mechanics.</w:t>
      </w:r>
    </w:p>
    <w:p>
      <w:pPr>
        <w:pStyle w:val="Heading1"/>
        <w:keepNext/>
      </w:pPr>
      <w:r>
        <w:t>10. Code function to physics 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spacing w:after="0"/>
            </w:pPr>
            <w:r>
              <w:rPr>
                <w:sz w:val="18"/>
              </w:rPr>
              <w:t>Code function</w:t>
            </w:r>
          </w:p>
        </w:tc>
        <w:tc>
          <w:tcPr>
            <w:tcW w:type="dxa" w:w="3312"/>
            <w:vAlign w:val="center"/>
          </w:tcPr>
          <w:p>
            <w:pPr>
              <w:spacing w:after="0"/>
            </w:pPr>
            <w:r>
              <w:rPr>
                <w:sz w:val="18"/>
              </w:rPr>
              <w:t>Physical role</w:t>
            </w:r>
          </w:p>
        </w:tc>
        <w:tc>
          <w:tcPr>
            <w:tcW w:type="dxa" w:w="3312"/>
            <w:vAlign w:val="center"/>
          </w:tcPr>
          <w:p>
            <w:pPr>
              <w:spacing w:after="0"/>
            </w:pPr>
            <w:r>
              <w:rPr>
                <w:sz w:val="18"/>
              </w:rPr>
              <w:t>Key output</w:t>
            </w:r>
          </w:p>
        </w:tc>
      </w:tr>
      <w:tr>
        <w:tc>
          <w:tcPr>
            <w:tcW w:type="dxa" w:w="3312"/>
            <w:vAlign w:val="center"/>
          </w:tcPr>
          <w:p>
            <w:pPr>
              <w:spacing w:after="0"/>
            </w:pPr>
            <w:r>
              <w:rPr>
                <w:sz w:val="18"/>
              </w:rPr>
              <w:t>load_earth_ephemeris()</w:t>
            </w:r>
          </w:p>
        </w:tc>
        <w:tc>
          <w:tcPr>
            <w:tcW w:type="dxa" w:w="3312"/>
            <w:vAlign w:val="center"/>
          </w:tcPr>
          <w:p>
            <w:pPr>
              <w:spacing w:after="0"/>
            </w:pPr>
            <w:r>
              <w:rPr>
                <w:sz w:val="18"/>
              </w:rPr>
              <w:t>Reads Earth heliocentric position versus time.</w:t>
            </w:r>
          </w:p>
        </w:tc>
        <w:tc>
          <w:tcPr>
            <w:tcW w:type="dxa" w:w="3312"/>
            <w:vAlign w:val="center"/>
          </w:tcPr>
          <w:p>
            <w:pPr>
              <w:spacing w:after="0"/>
            </w:pPr>
            <w:r>
              <w:rPr>
                <w:sz w:val="18"/>
              </w:rPr>
              <w:t>r_E(t)</w:t>
            </w:r>
          </w:p>
        </w:tc>
      </w:tr>
      <w:tr>
        <w:tc>
          <w:tcPr>
            <w:tcW w:type="dxa" w:w="3312"/>
            <w:vAlign w:val="center"/>
          </w:tcPr>
          <w:p>
            <w:pPr>
              <w:spacing w:after="0"/>
            </w:pPr>
            <w:r>
              <w:rPr>
                <w:sz w:val="18"/>
              </w:rPr>
              <w:t>load_neo_catalog()</w:t>
            </w:r>
          </w:p>
        </w:tc>
        <w:tc>
          <w:tcPr>
            <w:tcW w:type="dxa" w:w="3312"/>
            <w:vAlign w:val="center"/>
          </w:tcPr>
          <w:p>
            <w:pPr>
              <w:spacing w:after="0"/>
            </w:pPr>
            <w:r>
              <w:rPr>
                <w:sz w:val="18"/>
              </w:rPr>
              <w:t>Reads cleaned orbital elements and PHA metadata.</w:t>
            </w:r>
          </w:p>
        </w:tc>
        <w:tc>
          <w:tcPr>
            <w:tcW w:type="dxa" w:w="3312"/>
            <w:vAlign w:val="center"/>
          </w:tcPr>
          <w:p>
            <w:pPr>
              <w:spacing w:after="0"/>
            </w:pPr>
            <w:r>
              <w:rPr>
                <w:sz w:val="18"/>
              </w:rPr>
              <w:t>Asteroid element table</w:t>
            </w:r>
          </w:p>
        </w:tc>
      </w:tr>
      <w:tr>
        <w:tc>
          <w:tcPr>
            <w:tcW w:type="dxa" w:w="3312"/>
            <w:vAlign w:val="center"/>
          </w:tcPr>
          <w:p>
            <w:pPr>
              <w:spacing w:after="0"/>
            </w:pPr>
            <w:r>
              <w:rPr>
                <w:sz w:val="18"/>
              </w:rPr>
              <w:t>valid_orbit_mask()</w:t>
            </w:r>
          </w:p>
        </w:tc>
        <w:tc>
          <w:tcPr>
            <w:tcW w:type="dxa" w:w="3312"/>
            <w:vAlign w:val="center"/>
          </w:tcPr>
          <w:p>
            <w:pPr>
              <w:spacing w:after="0"/>
            </w:pPr>
            <w:r>
              <w:rPr>
                <w:sz w:val="18"/>
              </w:rPr>
              <w:t>Rejects records unsuitable for bound Kepler propagation.</w:t>
            </w:r>
          </w:p>
        </w:tc>
        <w:tc>
          <w:tcPr>
            <w:tcW w:type="dxa" w:w="3312"/>
            <w:vAlign w:val="center"/>
          </w:tcPr>
          <w:p>
            <w:pPr>
              <w:spacing w:after="0"/>
            </w:pPr>
            <w:r>
              <w:rPr>
                <w:sz w:val="18"/>
              </w:rPr>
              <w:t>Valid asteroid subset</w:t>
            </w:r>
          </w:p>
        </w:tc>
      </w:tr>
      <w:tr>
        <w:tc>
          <w:tcPr>
            <w:tcW w:type="dxa" w:w="3312"/>
            <w:vAlign w:val="center"/>
          </w:tcPr>
          <w:p>
            <w:pPr>
              <w:spacing w:after="0"/>
            </w:pPr>
            <w:r>
              <w:rPr>
                <w:sz w:val="18"/>
              </w:rPr>
              <w:t>solve_kepler()</w:t>
            </w:r>
          </w:p>
        </w:tc>
        <w:tc>
          <w:tcPr>
            <w:tcW w:type="dxa" w:w="3312"/>
            <w:vAlign w:val="center"/>
          </w:tcPr>
          <w:p>
            <w:pPr>
              <w:spacing w:after="0"/>
            </w:pPr>
            <w:r>
              <w:rPr>
                <w:sz w:val="18"/>
              </w:rPr>
              <w:t>Solves M = E - e sin E.</w:t>
            </w:r>
          </w:p>
        </w:tc>
        <w:tc>
          <w:tcPr>
            <w:tcW w:type="dxa" w:w="3312"/>
            <w:vAlign w:val="center"/>
          </w:tcPr>
          <w:p>
            <w:pPr>
              <w:spacing w:after="0"/>
            </w:pPr>
            <w:r>
              <w:rPr>
                <w:sz w:val="18"/>
              </w:rPr>
              <w:t>Eccentric anomaly E</w:t>
            </w:r>
          </w:p>
        </w:tc>
      </w:tr>
      <w:tr>
        <w:tc>
          <w:tcPr>
            <w:tcW w:type="dxa" w:w="3312"/>
            <w:vAlign w:val="center"/>
          </w:tcPr>
          <w:p>
            <w:pPr>
              <w:spacing w:after="0"/>
            </w:pPr>
            <w:r>
              <w:rPr>
                <w:sz w:val="18"/>
              </w:rPr>
              <w:t>propagate_chunk()</w:t>
            </w:r>
          </w:p>
        </w:tc>
        <w:tc>
          <w:tcPr>
            <w:tcW w:type="dxa" w:w="3312"/>
            <w:vAlign w:val="center"/>
          </w:tcPr>
          <w:p>
            <w:pPr>
              <w:spacing w:after="0"/>
            </w:pPr>
            <w:r>
              <w:rPr>
                <w:sz w:val="18"/>
              </w:rPr>
              <w:t>Advances orbital phase and constructs 3-D heliocentric asteroid states.</w:t>
            </w:r>
          </w:p>
        </w:tc>
        <w:tc>
          <w:tcPr>
            <w:tcW w:type="dxa" w:w="3312"/>
            <w:vAlign w:val="center"/>
          </w:tcPr>
          <w:p>
            <w:pPr>
              <w:spacing w:after="0"/>
            </w:pPr>
            <w:r>
              <w:rPr>
                <w:sz w:val="18"/>
              </w:rPr>
              <w:t>r_A(t), |r_A|</w:t>
            </w:r>
          </w:p>
        </w:tc>
      </w:tr>
      <w:tr>
        <w:tc>
          <w:tcPr>
            <w:tcW w:type="dxa" w:w="3312"/>
            <w:vAlign w:val="center"/>
          </w:tcPr>
          <w:p>
            <w:pPr>
              <w:spacing w:after="0"/>
            </w:pPr>
            <w:r>
              <w:rPr>
                <w:sz w:val="18"/>
              </w:rPr>
              <w:t>compute_solar_elongation()</w:t>
            </w:r>
          </w:p>
        </w:tc>
        <w:tc>
          <w:tcPr>
            <w:tcW w:type="dxa" w:w="3312"/>
            <w:vAlign w:val="center"/>
          </w:tcPr>
          <w:p>
            <w:pPr>
              <w:spacing w:after="0"/>
            </w:pPr>
            <w:r>
              <w:rPr>
                <w:sz w:val="18"/>
              </w:rPr>
              <w:t>Builds Earth-Sun and Earth-asteroid sightline vectors and evaluates their angle.</w:t>
            </w:r>
          </w:p>
        </w:tc>
        <w:tc>
          <w:tcPr>
            <w:tcW w:type="dxa" w:w="3312"/>
            <w:vAlign w:val="center"/>
          </w:tcPr>
          <w:p>
            <w:pPr>
              <w:spacing w:after="0"/>
            </w:pPr>
            <w:r>
              <w:rPr>
                <w:sz w:val="18"/>
              </w:rPr>
              <w:t>epsilon(t), Delta(t)</w:t>
            </w:r>
          </w:p>
        </w:tc>
      </w:tr>
      <w:tr>
        <w:tc>
          <w:tcPr>
            <w:tcW w:type="dxa" w:w="3312"/>
            <w:vAlign w:val="center"/>
          </w:tcPr>
          <w:p>
            <w:pPr>
              <w:spacing w:after="0"/>
            </w:pPr>
            <w:r>
              <w:rPr>
                <w:sz w:val="18"/>
              </w:rPr>
              <w:t>analyze_class()</w:t>
            </w:r>
          </w:p>
        </w:tc>
        <w:tc>
          <w:tcPr>
            <w:tcW w:type="dxa" w:w="3312"/>
            <w:vAlign w:val="center"/>
          </w:tcPr>
          <w:p>
            <w:pPr>
              <w:spacing w:after="0"/>
            </w:pPr>
            <w:r>
              <w:rPr>
                <w:sz w:val="18"/>
              </w:rPr>
              <w:t>Reduces daily histories to mission statistics and population histograms.</w:t>
            </w:r>
          </w:p>
        </w:tc>
        <w:tc>
          <w:tcPr>
            <w:tcW w:type="dxa" w:w="3312"/>
            <w:vAlign w:val="center"/>
          </w:tcPr>
          <w:p>
            <w:pPr>
              <w:spacing w:after="0"/>
            </w:pPr>
            <w:r>
              <w:rPr>
                <w:sz w:val="18"/>
              </w:rPr>
              <w:t>Per-object summary</w:t>
            </w:r>
          </w:p>
        </w:tc>
      </w:tr>
      <w:tr>
        <w:tc>
          <w:tcPr>
            <w:tcW w:type="dxa" w:w="3312"/>
            <w:vAlign w:val="center"/>
          </w:tcPr>
          <w:p>
            <w:pPr>
              <w:spacing w:after="0"/>
            </w:pPr>
            <w:r>
              <w:rPr>
                <w:sz w:val="18"/>
              </w:rPr>
              <w:t>make_threshold_table()</w:t>
            </w:r>
          </w:p>
        </w:tc>
        <w:tc>
          <w:tcPr>
            <w:tcW w:type="dxa" w:w="3312"/>
            <w:vAlign w:val="center"/>
          </w:tcPr>
          <w:p>
            <w:pPr>
              <w:spacing w:after="0"/>
            </w:pPr>
            <w:r>
              <w:rPr>
                <w:sz w:val="18"/>
              </w:rPr>
              <w:t>Determines which unique objects enter low-angle regions.</w:t>
            </w:r>
          </w:p>
        </w:tc>
        <w:tc>
          <w:tcPr>
            <w:tcW w:type="dxa" w:w="3312"/>
            <w:vAlign w:val="center"/>
          </w:tcPr>
          <w:p>
            <w:pPr>
              <w:spacing w:after="0"/>
            </w:pPr>
            <w:r>
              <w:rPr>
                <w:sz w:val="18"/>
              </w:rPr>
              <w:t>Entry fractions</w:t>
            </w:r>
          </w:p>
        </w:tc>
      </w:tr>
    </w:tbl>
    <w:p>
      <w:pPr>
        <w:pStyle w:val="Heading1"/>
        <w:keepNext/>
      </w:pPr>
      <w:r>
        <w:t>11. Model assumptions and limitations</w:t>
      </w:r>
    </w:p>
    <w:p>
      <w:r>
        <w:t>The asteroid propagation is intentionally a first-order two-body population model. It assumes the JPL osculating orbital elements remain fixed except for advancement of the asteroid along the Keplerian ellipse.</w:t>
      </w:r>
    </w:p>
    <w:p>
      <w:pPr>
        <w:pStyle w:val="ListBullet"/>
      </w:pPr>
      <w:r>
        <w:t>Planetary perturbations are not included.</w:t>
      </w:r>
    </w:p>
    <w:p>
      <w:pPr>
        <w:pStyle w:val="ListBullet"/>
      </w:pPr>
      <w:r>
        <w:t>Close-encounter changes to orbital elements are not included.</w:t>
      </w:r>
    </w:p>
    <w:p>
      <w:pPr>
        <w:pStyle w:val="ListBullet"/>
      </w:pPr>
      <w:r>
        <w:t>Secular precession is not included.</w:t>
      </w:r>
    </w:p>
    <w:p>
      <w:pPr>
        <w:pStyle w:val="ListBullet"/>
      </w:pPr>
      <w:r>
        <w:t>Nongravitational forces are not included.</w:t>
      </w:r>
    </w:p>
    <w:p>
      <w:pPr>
        <w:pStyle w:val="ListBullet"/>
      </w:pPr>
      <w:r>
        <w:t>The observer is Earth center for this baseline analysis, not yet the final spacecraft location.</w:t>
      </w:r>
    </w:p>
    <w:p>
      <w:pPr>
        <w:pStyle w:val="ListBullet"/>
      </w:pPr>
      <w:r>
        <w:t>The daily sampling gives approximate residence times and may miss sub-day extrema; local refinement can be added later.</w:t>
      </w:r>
    </w:p>
    <w:p>
      <w:r>
        <w:t>Accordingly, the results should initially be interpreted as population-level solar-elongation geometry, not precision ephemerides for targeting individual asteroids.</w:t>
      </w:r>
    </w:p>
    <w:p>
      <w:pPr>
        <w:pStyle w:val="Heading1"/>
        <w:keepNext/>
      </w:pPr>
      <w:r>
        <w:t>12. Validation plan against JPL Horizons</w:t>
      </w:r>
    </w:p>
    <w:p>
      <w:r>
        <w:t>Before using the population results to set mission requirements, the two-body model should be checked against direct JPL Horizons observer ephemerides for a representative sample.</w:t>
      </w:r>
    </w:p>
    <w:p>
      <w:pPr>
        <w:pStyle w:val="ListNumber"/>
      </w:pPr>
      <w:r>
        <w:t>Select approximately two Atiras, two Atens, two Apollos, and two Amors, including several PHAs.</w:t>
      </w:r>
    </w:p>
    <w:p>
      <w:pPr>
        <w:pStyle w:val="ListNumber"/>
      </w:pPr>
      <w:r>
        <w:t>Request Horizons Sun-Observer-Target elongation for the same Earth observer and dates.</w:t>
      </w:r>
    </w:p>
    <w:p>
      <w:pPr>
        <w:pStyle w:val="ListNumber"/>
      </w:pPr>
      <w:r>
        <w:t>Compare Horizons epsilon(t) against the model-computed epsilon(t).</w:t>
      </w:r>
    </w:p>
    <w:p>
      <w:pPr>
        <w:pStyle w:val="ListNumber"/>
      </w:pPr>
      <w:r>
        <w:t>Quantify angular error, especially near minimum elongation.</w:t>
      </w:r>
    </w:p>
    <w:p>
      <w:pPr>
        <w:pStyle w:val="ListNumber"/>
      </w:pPr>
      <w:r>
        <w:t>If errors are small relative to the intended 5-degree or 10-degree mission bins, retain the two-body population model; otherwise upgrade the propagation fidelity.</w:t>
      </w:r>
    </w:p>
    <w:p>
      <w:pPr>
        <w:pStyle w:val="Heading1"/>
        <w:keepNext/>
      </w:pPr>
      <w:r>
        <w:t>13. Running the script</w:t>
      </w:r>
    </w:p>
    <w:p>
      <w:r>
        <w:t>Recommended project structure:</w:t>
      </w:r>
    </w:p>
    <w:p>
      <w:pPr>
        <w:pStyle w:val="CodeBlock"/>
      </w:pPr>
      <w:r>
        <w:t>project/</w:t>
      </w:r>
    </w:p>
    <w:p>
      <w:pPr>
        <w:pStyle w:val="CodeBlock"/>
      </w:pPr>
      <w:r>
        <w:t xml:space="preserve">  solar_elongation_analysis.py</w:t>
      </w:r>
    </w:p>
    <w:p>
      <w:pPr>
        <w:pStyle w:val="CodeBlock"/>
      </w:pPr>
      <w:r>
        <w:t xml:space="preserve">  earth_ephemeris.csv</w:t>
      </w:r>
    </w:p>
    <w:p>
      <w:pPr>
        <w:pStyle w:val="CodeBlock"/>
      </w:pPr>
      <w:r>
        <w:t xml:space="preserve">  cleaned data/</w:t>
      </w:r>
    </w:p>
    <w:p>
      <w:pPr>
        <w:pStyle w:val="CodeBlock"/>
      </w:pPr>
      <w:r>
        <w:t xml:space="preserve">    atira_cleaned.csv</w:t>
      </w:r>
    </w:p>
    <w:p>
      <w:pPr>
        <w:pStyle w:val="CodeBlock"/>
      </w:pPr>
      <w:r>
        <w:t xml:space="preserve">    aten_cleaned.csv</w:t>
      </w:r>
    </w:p>
    <w:p>
      <w:pPr>
        <w:pStyle w:val="CodeBlock"/>
      </w:pPr>
      <w:r>
        <w:t xml:space="preserve">    apollo_cleaned.csv</w:t>
      </w:r>
    </w:p>
    <w:p>
      <w:pPr>
        <w:pStyle w:val="CodeBlock"/>
      </w:pPr>
      <w:r>
        <w:t xml:space="preserve">    amor_cleaned.csv</w:t>
      </w:r>
    </w:p>
    <w:p>
      <w:r>
        <w:t>Run:</w:t>
      </w:r>
    </w:p>
    <w:p>
      <w:pPr>
        <w:pStyle w:val="CodeBlock"/>
      </w:pPr>
      <w:r>
        <w:t>python solar_elongation_analysis.py</w:t>
      </w:r>
    </w:p>
    <w:p>
      <w:r>
        <w:t>Results are written automatically to:</w:t>
      </w:r>
    </w:p>
    <w:p>
      <w:pPr>
        <w:pStyle w:val="CodeBlock"/>
      </w:pPr>
      <w:r>
        <w:t>solar elongation results/</w:t>
      </w:r>
    </w:p>
    <w:p>
      <w:pPr>
        <w:pStyle w:val="Heading1"/>
        <w:keepNext/>
      </w:pPr>
      <w:r>
        <w:t>14. How this connects to the later IR observability model</w:t>
      </w:r>
    </w:p>
    <w:p>
      <w:r>
        <w:t>The present script deliberately stops at geometry. It tells us where the asteroid population appears relative to the Sun. The next model will add thermal-IR physics using the geometry already calculated.</w:t>
      </w:r>
    </w:p>
    <w:p>
      <w:pPr>
        <w:pStyle w:val="EquationCentered"/>
        <w:jc w:val="center"/>
      </w:pPr>
      <w:r>
        <w:t>Solar elongation geometry -&gt; where can the mission look?</w:t>
      </w:r>
    </w:p>
    <w:p>
      <w:pPr>
        <w:pStyle w:val="EquationCentered"/>
        <w:jc w:val="center"/>
      </w:pPr>
      <w:r>
        <w:t>r, Delta, diameter/albedo assumptions -&gt; asteroid thermal flux</w:t>
      </w:r>
    </w:p>
    <w:p>
      <w:pPr>
        <w:pStyle w:val="EquationCentered"/>
        <w:jc w:val="center"/>
      </w:pPr>
      <w:r>
        <w:t>Thermal flux + zodiacal/stray-light background + detector model -&gt; SNR</w:t>
      </w:r>
    </w:p>
    <w:p>
      <w:pPr>
        <w:pStyle w:val="EquationCentered"/>
        <w:jc w:val="center"/>
      </w:pPr>
      <w:r>
        <w:t>SNR threshold -&gt; actual IR observability</w:t>
      </w:r>
    </w:p>
    <w:p>
      <w:r>
        <w:t>Keeping geometry and detectability separate is useful scientifically: it lets the mission first quantify the value of accessing lower elongations, then determine what fraction of those geometrically available targets can actually be detected by the infrared telescope.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NEO Occulter Mission - Solar Elongation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Centered">
    <w:name w:val="Equation Centered"/>
    <w:pPr>
      <w:spacing w:before="40" w:after="40"/>
    </w:pPr>
    <w:rPr>
      <w:rFonts w:ascii="Cambria Math" w:hAnsi="Cambria Math"/>
      <w:sz w:val="23"/>
    </w:rPr>
  </w:style>
  <w:style w:type="paragraph" w:customStyle="1" w:styleId="CodeBlock">
    <w:name w:val="Code Block"/>
    <w:pPr>
      <w:spacing w:before="0" w:after="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