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8630" w14:textId="77777777" w:rsidR="00947C8B" w:rsidRDefault="00E3262C">
      <w:pPr>
        <w:pStyle w:val="Heading1"/>
      </w:pPr>
      <w:r>
        <w:t>FinWise</w:t>
      </w:r>
    </w:p>
    <w:p w14:paraId="39BEB47B" w14:textId="77777777" w:rsidR="00947C8B" w:rsidRDefault="00E3262C">
      <w:r>
        <w:t>An AI-Driven Intelligent Monitoring Agent for Cryptocurrency Wallets</w:t>
      </w:r>
    </w:p>
    <w:p w14:paraId="641EB2BD" w14:textId="77777777" w:rsidR="00947C8B" w:rsidRDefault="00E3262C">
      <w:r>
        <w:br/>
        <w:t>Project Report</w:t>
      </w:r>
      <w:r>
        <w:br/>
      </w:r>
    </w:p>
    <w:p w14:paraId="08BBF79F" w14:textId="77777777" w:rsidR="00947C8B" w:rsidRDefault="00E3262C">
      <w:r>
        <w:t>Submitted by: Mohd Saif Khan</w:t>
      </w:r>
    </w:p>
    <w:p w14:paraId="2E174503" w14:textId="77777777" w:rsidR="00947C8B" w:rsidRDefault="00E3262C">
      <w:r>
        <w:t>Batch: 3</w:t>
      </w:r>
    </w:p>
    <w:p w14:paraId="4DBF4B0C" w14:textId="77777777" w:rsidR="00947C8B" w:rsidRDefault="00E3262C">
      <w:r>
        <w:t>Semester: 3</w:t>
      </w:r>
    </w:p>
    <w:p w14:paraId="3EAEE5B9" w14:textId="77777777" w:rsidR="00947C8B" w:rsidRDefault="00E3262C">
      <w:r>
        <w:t>Course: Statistical Machine Learning</w:t>
      </w:r>
    </w:p>
    <w:p w14:paraId="56AFC64B" w14:textId="77777777" w:rsidR="00947C8B" w:rsidRDefault="00E3262C">
      <w:r>
        <w:t>Year: 2025</w:t>
      </w:r>
    </w:p>
    <w:p w14:paraId="30570E27" w14:textId="77777777" w:rsidR="00947C8B" w:rsidRDefault="00E3262C">
      <w:r>
        <w:br w:type="page"/>
      </w:r>
    </w:p>
    <w:p w14:paraId="16C6BF05" w14:textId="77777777" w:rsidR="00947C8B" w:rsidRDefault="00E3262C">
      <w:pPr>
        <w:pStyle w:val="Heading2"/>
      </w:pPr>
      <w:r>
        <w:lastRenderedPageBreak/>
        <w:t>Problem Statement</w:t>
      </w:r>
    </w:p>
    <w:p w14:paraId="619AD5EA" w14:textId="77777777" w:rsidR="00947C8B" w:rsidRDefault="00E3262C">
      <w:r>
        <w:t>In recent years, the increasing adoption of digital wallets, decentralized finance (DeFi) platforms, and blockchain-based applications has created new opportunities for financial innovation. However, these advancements have also introduced new types of risks related to fraud, phishing attacks, unauthorized approvals, and malicious smart contract interactions. Unlike traditional banking systems that are safeguarded by centralized monitoring mechanisms, blockchain transactions are irreversible once signed and</w:t>
      </w:r>
      <w:r>
        <w:t xml:space="preserve"> validated on-chain.</w:t>
      </w:r>
      <w:r>
        <w:br/>
      </w:r>
      <w:r>
        <w:br/>
        <w:t>This means that a user who mistakenly approves a malicious transaction or grants unnecessary access to a suspicious smart contract can suffer permanent financial loss. For example, wallet drainer scams that trick users into approving unlimited token spending permissions have caused millions of dollars in theft. Similarly, phishing websites and compromised decentralized applications (dApps) frequently prompt unsuspecting users to authorize harmful transactions disguised as legitimate.</w:t>
      </w:r>
      <w:r>
        <w:br/>
      </w:r>
      <w:r>
        <w:br/>
      </w:r>
      <w:r>
        <w:t>Current wallet interfaces (such as MetaMask, Trust Wallet, or Phantom) often display raw transaction data that is difficult for non-technical users to interpret. As a result, users may unknowingly authorize malicious smart contract calls or token approvals without understanding the associated risks. This creates a significant problem: there is no intelligent, real-time agent that continuously monitors a user’s wallet and proactively warns them before signing a suspicious transaction.</w:t>
      </w:r>
      <w:r>
        <w:br/>
      </w:r>
      <w:r>
        <w:br/>
        <w:t>The absence of such pr</w:t>
      </w:r>
      <w:r>
        <w:t>oactive monitoring solutions leads to:</w:t>
      </w:r>
      <w:r>
        <w:br/>
        <w:t>- Financial losses due to scams and hacks.</w:t>
      </w:r>
      <w:r>
        <w:br/>
        <w:t>- Lack of user trust in blockchain ecosystems.</w:t>
      </w:r>
      <w:r>
        <w:br/>
        <w:t>- Low adoption of decentralized finance by mainstream users who fear fraud.</w:t>
      </w:r>
      <w:r>
        <w:br/>
      </w:r>
      <w:r>
        <w:br/>
        <w:t>Thus, the problem can be summarized as: How can we design an AI-driven agent that continuously monitors wallet activity and transaction requests in real time, detects suspicious or potentially harmful actions, and provides meaningful warnings to users before they authorize the transaction?</w:t>
      </w:r>
    </w:p>
    <w:p w14:paraId="0C0D6D91" w14:textId="77777777" w:rsidR="00947C8B" w:rsidRDefault="00E3262C">
      <w:pPr>
        <w:pStyle w:val="Heading2"/>
      </w:pPr>
      <w:r>
        <w:t>Objective</w:t>
      </w:r>
    </w:p>
    <w:p w14:paraId="7A311B4E" w14:textId="77777777" w:rsidR="00947C8B" w:rsidRDefault="00E3262C">
      <w:r>
        <w:t>The main objective of FinWise is to develop an AI-based intelligent monitoring agent for cryptocurrency wallets that enhances user safety and trust in digital transactions. The system should integrate seamlessly with existing wallet infrastructures and provide real-time fraud detection and risk alerts.</w:t>
      </w:r>
    </w:p>
    <w:p w14:paraId="48F1720D" w14:textId="77777777" w:rsidR="00947C8B" w:rsidRDefault="00E3262C">
      <w:r>
        <w:t>Specific objectives include:</w:t>
      </w:r>
    </w:p>
    <w:p w14:paraId="71B13A28" w14:textId="77777777" w:rsidR="00947C8B" w:rsidRDefault="00E3262C">
      <w:r>
        <w:t>• Transaction Monitoring: Continuously analyze incoming and outgoing wallet transactions in real time.</w:t>
      </w:r>
    </w:p>
    <w:p w14:paraId="3710FDC7" w14:textId="77777777" w:rsidR="00947C8B" w:rsidRDefault="00E3262C">
      <w:r>
        <w:lastRenderedPageBreak/>
        <w:t>• Suspicious Behavior Detection: Use ML and rule-based systems to detect high-risk activities such as excessive approval of token allowances, transfers to known scam addresses, interactions with suspicious or unverified smart contracts, and unusual transaction frequency or amounts compared to the user’s normal behavior.</w:t>
      </w:r>
    </w:p>
    <w:p w14:paraId="21E48ED7" w14:textId="77777777" w:rsidR="00947C8B" w:rsidRDefault="00E3262C">
      <w:r>
        <w:t>• Risk Scoring &amp; Alerts: Assign a risk score to each transaction and provide clear, user-friendly warnings before signing.</w:t>
      </w:r>
    </w:p>
    <w:p w14:paraId="584895E3" w14:textId="77777777" w:rsidR="00947C8B" w:rsidRDefault="00E3262C">
      <w:r>
        <w:t>• Preventive Security Layer: Ensure that users can make informed decisions by explaining why a transaction may be risky in simple terms (e.g., 'This contract has drained funds from 500+ wallets').</w:t>
      </w:r>
    </w:p>
    <w:p w14:paraId="73AAFFC0" w14:textId="77777777" w:rsidR="00947C8B" w:rsidRDefault="00E3262C">
      <w:r>
        <w:t>• Scalability &amp; Generalization: Build a flexible system that can work across different blockchains (Ethereum, Solana, Polygon, etc.) and adapt to new scam techniques.</w:t>
      </w:r>
    </w:p>
    <w:p w14:paraId="0222643C" w14:textId="77777777" w:rsidR="00947C8B" w:rsidRDefault="00E3262C">
      <w:pPr>
        <w:pStyle w:val="Heading2"/>
      </w:pPr>
      <w:r>
        <w:t>Previous Strategies / Solutions by Researchers &amp; Experts</w:t>
      </w:r>
    </w:p>
    <w:p w14:paraId="7C6C1275" w14:textId="77777777" w:rsidR="00947C8B" w:rsidRDefault="00E3262C">
      <w:r>
        <w:t>a) Rule-Based Security Systems</w:t>
      </w:r>
    </w:p>
    <w:p w14:paraId="590D0957" w14:textId="77777777" w:rsidR="00947C8B" w:rsidRDefault="00E3262C">
      <w:r>
        <w:t>Some blockchain wallets and security tools currently use rule-based checks to identify suspicious activities. For example, MetaMask warns users when they attempt to connect to known phishing domains (via integrations like PhishFort). Similarly, tools like Etherscan Token Approval Checker allow users to manually review and revoke token allowances.</w:t>
      </w:r>
      <w:r>
        <w:br/>
        <w:t>Limitation: Relies heavily on static blacklists and cannot adapt to new threats in real time.</w:t>
      </w:r>
    </w:p>
    <w:p w14:paraId="642C42AB" w14:textId="77777777" w:rsidR="00947C8B" w:rsidRDefault="00E3262C">
      <w:r>
        <w:t>b) Machine Learning for Fraud Detection</w:t>
      </w:r>
    </w:p>
    <w:p w14:paraId="110681D3" w14:textId="77777777" w:rsidR="00947C8B" w:rsidRDefault="00E3262C">
      <w:r>
        <w:t>Researchers have explored ML models to detect fraudulent transactions in financial systems. Techniques such as anomaly detection, clustering, and supervised learning have been applied to credit card fraud and anti-money laundering (AML). In blockchain, graph-based ML models have been used to analyze transaction networks.</w:t>
      </w:r>
      <w:r>
        <w:br/>
        <w:t>- Example: Weber et al. (2019) proposed a graph-based method for detecting illicit activities in the Bitcoin network.</w:t>
      </w:r>
      <w:r>
        <w:br/>
        <w:t>- Example: Chen et al. (2021) explored Ethereum transaction data with deep learning for fraud detection.</w:t>
      </w:r>
      <w:r>
        <w:br/>
        <w:t>Limitation: Requires large labeled datasets, which are scarce in blockchain environments due to the novelty of scams.</w:t>
      </w:r>
    </w:p>
    <w:p w14:paraId="41AF3E1D" w14:textId="77777777" w:rsidR="00947C8B" w:rsidRDefault="00E3262C">
      <w:r>
        <w:t>c) Heuristic &amp; Reputation-Based Approaches</w:t>
      </w:r>
    </w:p>
    <w:p w14:paraId="7AEEBCCB" w14:textId="77777777" w:rsidR="00947C8B" w:rsidRDefault="00E3262C">
      <w:r>
        <w:t>Companies like Chainalysis, CipherTrace, and Elliptic provide blockchain analytics solutions that label suspicious addresses based on past behavior.</w:t>
      </w:r>
      <w:r>
        <w:br/>
        <w:t>Limitation: Centralized, often enterprise-only, and focused on post-event analysis rather than real-time prevention.</w:t>
      </w:r>
    </w:p>
    <w:p w14:paraId="33CDA4EB" w14:textId="77777777" w:rsidR="00947C8B" w:rsidRDefault="00E3262C">
      <w:r>
        <w:t>d) AI-Enhanced Transaction Warnings in Wallets</w:t>
      </w:r>
    </w:p>
    <w:p w14:paraId="733C97DF" w14:textId="77777777" w:rsidR="00947C8B" w:rsidRDefault="00E3262C">
      <w:r>
        <w:lastRenderedPageBreak/>
        <w:t>Startups have begun integrating basic AI-driven risk alerts.</w:t>
      </w:r>
      <w:r>
        <w:br/>
        <w:t>- Example: Wallet Guard provides phishing detection and malicious approval monitoring.</w:t>
      </w:r>
      <w:r>
        <w:br/>
        <w:t>- Example: Fireblocks uses AI-powered monitoring for institutional wallets.</w:t>
      </w:r>
      <w:r>
        <w:br/>
        <w:t>Limitation: Limited in coverage, lack transparency, or lack integration with mainstream consumer wallets.</w:t>
      </w:r>
    </w:p>
    <w:p w14:paraId="769B314E" w14:textId="77777777" w:rsidR="00947C8B" w:rsidRDefault="00E3262C">
      <w:pPr>
        <w:pStyle w:val="Heading2"/>
      </w:pPr>
      <w:r>
        <w:t>Research Gap</w:t>
      </w:r>
    </w:p>
    <w:p w14:paraId="3ABF81BC" w14:textId="77777777" w:rsidR="00947C8B" w:rsidRDefault="00E3262C">
      <w:r>
        <w:t>From the literature and industry tools, the identified gaps are:</w:t>
      </w:r>
      <w:r>
        <w:br/>
      </w:r>
      <w:r>
        <w:t>- Lack of real-time, AI-driven monitoring integrated directly with user wallets.</w:t>
      </w:r>
      <w:r>
        <w:br/>
        <w:t>- Insufficient explainability of warnings — users often see technical jargon instead of plain explanations.</w:t>
      </w:r>
      <w:r>
        <w:br/>
        <w:t>- Limited adaptability to new scams, as most rely on static blacklists or datasets.</w:t>
      </w:r>
      <w:r>
        <w:br/>
      </w:r>
      <w:r>
        <w:br/>
        <w:t>Thus, there is a need for a scalable, intelligent, user-friendly AI agent that can bridge this gap.</w:t>
      </w:r>
    </w:p>
    <w:p w14:paraId="4A5481AF" w14:textId="77777777" w:rsidR="00947C8B" w:rsidRDefault="00E3262C">
      <w:pPr>
        <w:pStyle w:val="Heading2"/>
      </w:pPr>
      <w:r>
        <w:t>References</w:t>
      </w:r>
    </w:p>
    <w:p w14:paraId="26FFE2A1" w14:textId="77777777" w:rsidR="00947C8B" w:rsidRDefault="00E3262C">
      <w:r>
        <w:t>Weber, M., Domeniconi, G., Chen, J., et al. (2019). Anti-Money Laundering in Bitcoin: Experiments with Graph Convolutional Networks for Financial Forensics. arXiv:1908.02591.</w:t>
      </w:r>
    </w:p>
    <w:p w14:paraId="41A5FBFA" w14:textId="77777777" w:rsidR="00947C8B" w:rsidRDefault="00E3262C">
      <w:r>
        <w:t>Chen, T., Li, X., Luo, X., Zhang, X., &amp; Lin, Z. (2021). Ethereum Transaction Graph Analysis for Detecting Smart Contract-Based Fraudulent Activities. IEEE Access.</w:t>
      </w:r>
    </w:p>
    <w:p w14:paraId="17C07639" w14:textId="77777777" w:rsidR="00947C8B" w:rsidRDefault="00E3262C">
      <w:r>
        <w:t>Chainalysis. (2023). The 2023 Crypto Crime Report. Retrieved from: https://blog.chainalysis.com</w:t>
      </w:r>
    </w:p>
    <w:sectPr w:rsidR="00947C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6351">
    <w:abstractNumId w:val="8"/>
  </w:num>
  <w:num w:numId="2" w16cid:durableId="1887838461">
    <w:abstractNumId w:val="6"/>
  </w:num>
  <w:num w:numId="3" w16cid:durableId="2118677669">
    <w:abstractNumId w:val="5"/>
  </w:num>
  <w:num w:numId="4" w16cid:durableId="506216638">
    <w:abstractNumId w:val="4"/>
  </w:num>
  <w:num w:numId="5" w16cid:durableId="101146872">
    <w:abstractNumId w:val="7"/>
  </w:num>
  <w:num w:numId="6" w16cid:durableId="257909969">
    <w:abstractNumId w:val="3"/>
  </w:num>
  <w:num w:numId="7" w16cid:durableId="1600530071">
    <w:abstractNumId w:val="2"/>
  </w:num>
  <w:num w:numId="8" w16cid:durableId="119570230">
    <w:abstractNumId w:val="1"/>
  </w:num>
  <w:num w:numId="9" w16cid:durableId="212495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7C8B"/>
    <w:rsid w:val="00AA1D8D"/>
    <w:rsid w:val="00B13B72"/>
    <w:rsid w:val="00B47730"/>
    <w:rsid w:val="00CB0664"/>
    <w:rsid w:val="00E32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F862D"/>
  <w14:defaultImageDpi w14:val="300"/>
  <w15:docId w15:val="{2D52CF71-6C8F-4865-8D23-DCB528CE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5376</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 Gandhi</cp:lastModifiedBy>
  <cp:revision>2</cp:revision>
  <dcterms:created xsi:type="dcterms:W3CDTF">2025-08-31T18:20:00Z</dcterms:created>
  <dcterms:modified xsi:type="dcterms:W3CDTF">2025-08-31T18:20:00Z</dcterms:modified>
  <cp:category/>
</cp:coreProperties>
</file>