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670F" w:rsidRDefault="00A2670F" w:rsidP="00A2670F">
      <w:pPr>
        <w:jc w:val="center"/>
        <w:rPr>
          <w:rFonts w:ascii="Times New Roman" w:hAnsi="Times New Roman" w:cs="Times New Roman"/>
          <w:b/>
          <w:color w:val="000000" w:themeColor="text1"/>
          <w:sz w:val="32"/>
          <w:u w:val="single"/>
        </w:rPr>
      </w:pPr>
    </w:p>
    <w:p w:rsidR="00A2670F" w:rsidRDefault="00A2670F" w:rsidP="00A2670F">
      <w:pPr>
        <w:jc w:val="center"/>
        <w:rPr>
          <w:rFonts w:ascii="Times New Roman" w:hAnsi="Times New Roman" w:cs="Times New Roman"/>
          <w:b/>
          <w:color w:val="000000" w:themeColor="text1"/>
          <w:sz w:val="32"/>
          <w:u w:val="single"/>
        </w:rPr>
      </w:pPr>
    </w:p>
    <w:p w:rsidR="00A2670F" w:rsidRDefault="00A2670F" w:rsidP="00A2670F">
      <w:pPr>
        <w:jc w:val="center"/>
        <w:rPr>
          <w:rFonts w:ascii="Times New Roman" w:hAnsi="Times New Roman" w:cs="Times New Roman"/>
          <w:b/>
          <w:color w:val="000000" w:themeColor="text1"/>
          <w:sz w:val="32"/>
          <w:u w:val="single"/>
        </w:rPr>
      </w:pPr>
    </w:p>
    <w:p w:rsidR="00A2670F" w:rsidRDefault="00A2670F" w:rsidP="00A2670F">
      <w:pPr>
        <w:jc w:val="center"/>
        <w:rPr>
          <w:rFonts w:ascii="Times New Roman" w:hAnsi="Times New Roman" w:cs="Times New Roman"/>
          <w:b/>
          <w:color w:val="000000" w:themeColor="text1"/>
          <w:sz w:val="32"/>
          <w:u w:val="single"/>
        </w:rPr>
      </w:pPr>
    </w:p>
    <w:p w:rsidR="00A2670F" w:rsidRDefault="00A2670F" w:rsidP="00A2670F">
      <w:pPr>
        <w:jc w:val="center"/>
        <w:rPr>
          <w:rFonts w:ascii="Times New Roman" w:hAnsi="Times New Roman" w:cs="Times New Roman"/>
          <w:b/>
          <w:color w:val="000000" w:themeColor="text1"/>
          <w:sz w:val="32"/>
          <w:u w:val="single"/>
        </w:rPr>
      </w:pPr>
    </w:p>
    <w:p w:rsidR="00A2670F" w:rsidRDefault="00A2670F" w:rsidP="00A2670F">
      <w:pPr>
        <w:jc w:val="center"/>
        <w:rPr>
          <w:rFonts w:ascii="Times New Roman" w:hAnsi="Times New Roman" w:cs="Times New Roman"/>
          <w:b/>
          <w:color w:val="000000" w:themeColor="text1"/>
          <w:sz w:val="32"/>
          <w:u w:val="single"/>
        </w:rPr>
      </w:pPr>
    </w:p>
    <w:p w:rsidR="00A2670F" w:rsidRDefault="00A2670F" w:rsidP="00A2670F">
      <w:pPr>
        <w:jc w:val="center"/>
        <w:rPr>
          <w:rFonts w:ascii="Times New Roman" w:hAnsi="Times New Roman" w:cs="Times New Roman"/>
          <w:b/>
          <w:color w:val="000000" w:themeColor="text1"/>
          <w:sz w:val="32"/>
          <w:u w:val="single"/>
        </w:rPr>
      </w:pPr>
    </w:p>
    <w:p w:rsidR="00A2670F" w:rsidRDefault="00A2670F" w:rsidP="00A2670F">
      <w:pPr>
        <w:jc w:val="center"/>
        <w:rPr>
          <w:rFonts w:ascii="Times New Roman" w:hAnsi="Times New Roman" w:cs="Times New Roman"/>
          <w:b/>
          <w:color w:val="000000" w:themeColor="text1"/>
          <w:sz w:val="32"/>
          <w:u w:val="single"/>
        </w:rPr>
      </w:pPr>
    </w:p>
    <w:p w:rsidR="00A2670F" w:rsidRPr="00A2670F" w:rsidRDefault="00A2670F" w:rsidP="00A2670F">
      <w:pPr>
        <w:jc w:val="center"/>
        <w:rPr>
          <w:rFonts w:ascii="Times New Roman" w:hAnsi="Times New Roman" w:cs="Times New Roman"/>
          <w:b/>
          <w:color w:val="000000" w:themeColor="text1"/>
          <w:sz w:val="32"/>
          <w:u w:val="single"/>
        </w:rPr>
      </w:pPr>
      <w:r w:rsidRPr="00A2670F">
        <w:rPr>
          <w:rFonts w:ascii="Times New Roman" w:hAnsi="Times New Roman" w:cs="Times New Roman"/>
          <w:b/>
          <w:color w:val="000000" w:themeColor="text1"/>
          <w:sz w:val="32"/>
          <w:u w:val="single"/>
        </w:rPr>
        <w:t>AADHAAR ENROLMENT AND UPDATE TRENDS</w:t>
      </w:r>
      <w:proofErr w:type="gramStart"/>
      <w:r w:rsidRPr="00A2670F">
        <w:rPr>
          <w:rFonts w:ascii="Times New Roman" w:hAnsi="Times New Roman" w:cs="Times New Roman"/>
          <w:b/>
          <w:color w:val="000000" w:themeColor="text1"/>
          <w:sz w:val="32"/>
          <w:u w:val="single"/>
        </w:rPr>
        <w:t>:</w:t>
      </w:r>
      <w:proofErr w:type="gramEnd"/>
      <w:r w:rsidRPr="00A2670F">
        <w:rPr>
          <w:rFonts w:ascii="Times New Roman" w:hAnsi="Times New Roman" w:cs="Times New Roman"/>
          <w:b/>
          <w:color w:val="000000" w:themeColor="text1"/>
          <w:sz w:val="32"/>
          <w:u w:val="single"/>
        </w:rPr>
        <w:br/>
        <w:t>A COMPARATIVE ANALYSIS OF MAHARASHTRA AND MUMBAI SUBURBAN</w:t>
      </w:r>
    </w:p>
    <w:p w:rsidR="00933A23" w:rsidRPr="00A2670F" w:rsidRDefault="00933A23" w:rsidP="00A2670F">
      <w:pPr>
        <w:spacing w:before="100" w:beforeAutospacing="1" w:after="100" w:afterAutospacing="1" w:line="240" w:lineRule="auto"/>
        <w:jc w:val="center"/>
        <w:rPr>
          <w:rFonts w:ascii="Times New Roman" w:eastAsia="Times New Roman" w:hAnsi="Times New Roman" w:cs="Times New Roman"/>
          <w:sz w:val="24"/>
          <w:szCs w:val="24"/>
        </w:rPr>
      </w:pPr>
    </w:p>
    <w:p w:rsidR="00933A23" w:rsidRPr="00933A23" w:rsidRDefault="00EF0B48" w:rsidP="00A2670F">
      <w:pPr>
        <w:spacing w:before="100" w:beforeAutospacing="1" w:after="100" w:afterAutospacing="1" w:line="240" w:lineRule="auto"/>
        <w:jc w:val="center"/>
        <w:rPr>
          <w:rFonts w:ascii="Times New Roman" w:eastAsia="Times New Roman" w:hAnsi="Times New Roman" w:cs="Times New Roman"/>
          <w:b/>
          <w:color w:val="000000" w:themeColor="text1"/>
          <w:sz w:val="28"/>
          <w:szCs w:val="28"/>
        </w:rPr>
      </w:pPr>
      <w:r>
        <w:rPr>
          <w:rFonts w:ascii="Times New Roman" w:eastAsia="Times New Roman" w:hAnsi="Times New Roman" w:cs="Times New Roman"/>
          <w:sz w:val="28"/>
          <w:szCs w:val="28"/>
        </w:rPr>
        <w:t>Name:</w:t>
      </w:r>
      <w:r w:rsidR="00A2670F" w:rsidRPr="00A2670F">
        <w:rPr>
          <w:rFonts w:ascii="Times New Roman" w:eastAsia="Times New Roman" w:hAnsi="Times New Roman" w:cs="Times New Roman"/>
          <w:sz w:val="28"/>
          <w:szCs w:val="28"/>
        </w:rPr>
        <w:t xml:space="preserve"> </w:t>
      </w:r>
      <w:r w:rsidR="00A2670F" w:rsidRPr="00A2670F">
        <w:rPr>
          <w:rFonts w:ascii="Times New Roman" w:eastAsia="Times New Roman" w:hAnsi="Times New Roman" w:cs="Times New Roman"/>
          <w:b/>
          <w:color w:val="000000" w:themeColor="text1"/>
          <w:sz w:val="28"/>
          <w:szCs w:val="28"/>
        </w:rPr>
        <w:t>RIDDHI MORE</w:t>
      </w:r>
    </w:p>
    <w:p w:rsidR="00933A23" w:rsidRPr="00933A23" w:rsidRDefault="00933A23" w:rsidP="00A2670F">
      <w:pPr>
        <w:spacing w:before="100" w:beforeAutospacing="1" w:after="100" w:afterAutospacing="1" w:line="240" w:lineRule="auto"/>
        <w:jc w:val="center"/>
        <w:rPr>
          <w:rFonts w:ascii="Times New Roman" w:eastAsia="Times New Roman" w:hAnsi="Times New Roman" w:cs="Times New Roman"/>
          <w:sz w:val="28"/>
          <w:szCs w:val="28"/>
        </w:rPr>
      </w:pPr>
      <w:r w:rsidRPr="00933A23">
        <w:rPr>
          <w:rFonts w:ascii="Times New Roman" w:eastAsia="Times New Roman" w:hAnsi="Times New Roman" w:cs="Times New Roman"/>
          <w:sz w:val="28"/>
          <w:szCs w:val="28"/>
        </w:rPr>
        <w:t xml:space="preserve">Tool Used: </w:t>
      </w:r>
      <w:r w:rsidR="00A2670F" w:rsidRPr="00A2670F">
        <w:rPr>
          <w:rFonts w:ascii="Times New Roman" w:eastAsia="Times New Roman" w:hAnsi="Times New Roman" w:cs="Times New Roman"/>
          <w:b/>
          <w:sz w:val="28"/>
          <w:szCs w:val="28"/>
        </w:rPr>
        <w:t xml:space="preserve">EXCEL &amp; </w:t>
      </w:r>
      <w:r w:rsidR="00A2670F" w:rsidRPr="00933A23">
        <w:rPr>
          <w:rFonts w:ascii="Times New Roman" w:eastAsia="Times New Roman" w:hAnsi="Times New Roman" w:cs="Times New Roman"/>
          <w:b/>
          <w:sz w:val="28"/>
          <w:szCs w:val="28"/>
        </w:rPr>
        <w:t>POWER BI</w:t>
      </w:r>
    </w:p>
    <w:p w:rsidR="00933A23" w:rsidRPr="00933A23" w:rsidRDefault="00933A23" w:rsidP="00A2670F">
      <w:pPr>
        <w:spacing w:before="100" w:beforeAutospacing="1" w:after="100" w:afterAutospacing="1" w:line="240" w:lineRule="auto"/>
        <w:jc w:val="center"/>
        <w:rPr>
          <w:rFonts w:ascii="Times New Roman" w:eastAsia="Times New Roman" w:hAnsi="Times New Roman" w:cs="Times New Roman"/>
          <w:sz w:val="28"/>
          <w:szCs w:val="28"/>
        </w:rPr>
      </w:pPr>
      <w:r w:rsidRPr="00933A23">
        <w:rPr>
          <w:rFonts w:ascii="Times New Roman" w:eastAsia="Times New Roman" w:hAnsi="Times New Roman" w:cs="Times New Roman"/>
          <w:sz w:val="28"/>
          <w:szCs w:val="28"/>
        </w:rPr>
        <w:t xml:space="preserve">Dataset Source: </w:t>
      </w:r>
      <w:r w:rsidR="00A2670F" w:rsidRPr="00933A23">
        <w:rPr>
          <w:rFonts w:ascii="Times New Roman" w:eastAsia="Times New Roman" w:hAnsi="Times New Roman" w:cs="Times New Roman"/>
          <w:b/>
          <w:sz w:val="28"/>
          <w:szCs w:val="28"/>
        </w:rPr>
        <w:t>UIDAI OPEN DATA</w:t>
      </w:r>
    </w:p>
    <w:p w:rsidR="00933A23" w:rsidRPr="00933A23" w:rsidRDefault="00933A23" w:rsidP="00A2670F">
      <w:pPr>
        <w:spacing w:before="100" w:beforeAutospacing="1" w:after="100" w:afterAutospacing="1" w:line="240" w:lineRule="auto"/>
        <w:jc w:val="center"/>
        <w:rPr>
          <w:rFonts w:ascii="Times New Roman" w:eastAsia="Times New Roman" w:hAnsi="Times New Roman" w:cs="Times New Roman"/>
          <w:b/>
          <w:sz w:val="28"/>
          <w:szCs w:val="28"/>
        </w:rPr>
      </w:pPr>
      <w:r w:rsidRPr="00933A23">
        <w:rPr>
          <w:rFonts w:ascii="Times New Roman" w:eastAsia="Times New Roman" w:hAnsi="Times New Roman" w:cs="Times New Roman"/>
          <w:sz w:val="28"/>
          <w:szCs w:val="28"/>
        </w:rPr>
        <w:t xml:space="preserve">Analysis Period: </w:t>
      </w:r>
      <w:r w:rsidR="00A2670F" w:rsidRPr="00933A23">
        <w:rPr>
          <w:rFonts w:ascii="Times New Roman" w:eastAsia="Times New Roman" w:hAnsi="Times New Roman" w:cs="Times New Roman"/>
          <w:b/>
          <w:sz w:val="28"/>
          <w:szCs w:val="28"/>
        </w:rPr>
        <w:t>JULY 2025 &amp; SEPTEMBER 2025</w:t>
      </w: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EF0B48" w:rsidRDefault="00EF0B48" w:rsidP="00A2670F">
      <w:pPr>
        <w:jc w:val="center"/>
        <w:rPr>
          <w:rFonts w:ascii="Times New Roman" w:hAnsi="Times New Roman" w:cs="Times New Roman"/>
          <w:b/>
          <w:sz w:val="32"/>
          <w:szCs w:val="32"/>
          <w:u w:val="single"/>
        </w:rPr>
      </w:pPr>
      <w:r>
        <w:rPr>
          <w:rFonts w:ascii="Times New Roman" w:hAnsi="Times New Roman" w:cs="Times New Roman"/>
          <w:b/>
          <w:sz w:val="32"/>
          <w:szCs w:val="32"/>
          <w:u w:val="single"/>
        </w:rPr>
        <w:t>PROBLEM STATEMENT &amp; OBJECTIVE:</w:t>
      </w:r>
    </w:p>
    <w:p w:rsidR="00933A23" w:rsidRPr="00EF0B48" w:rsidRDefault="00933A23" w:rsidP="00933A23">
      <w:pPr>
        <w:pStyle w:val="Heading3"/>
        <w:rPr>
          <w:sz w:val="28"/>
          <w:u w:val="single"/>
        </w:rPr>
      </w:pPr>
      <w:r w:rsidRPr="00EF0B48">
        <w:rPr>
          <w:rStyle w:val="Strong"/>
          <w:bCs/>
          <w:sz w:val="28"/>
          <w:u w:val="single"/>
        </w:rPr>
        <w:t>Problem Statement</w:t>
      </w:r>
      <w:r w:rsidR="00EF0B48" w:rsidRPr="00EF0B48">
        <w:rPr>
          <w:rStyle w:val="Strong"/>
          <w:bCs/>
          <w:sz w:val="28"/>
          <w:u w:val="single"/>
        </w:rPr>
        <w:t>:</w:t>
      </w:r>
    </w:p>
    <w:p w:rsidR="00933A23" w:rsidRPr="00A2670F" w:rsidRDefault="00933A23" w:rsidP="00933A23">
      <w:pPr>
        <w:pStyle w:val="NormalWeb"/>
      </w:pPr>
      <w:proofErr w:type="spellStart"/>
      <w:r w:rsidRPr="00A2670F">
        <w:t>Aadhaar</w:t>
      </w:r>
      <w:proofErr w:type="spellEnd"/>
      <w:r w:rsidRPr="00A2670F">
        <w:t xml:space="preserve"> serves as a foundational identity system for residents of India, supporting access to government services, welfare schemes, and financial inclusion. Understanding patterns of </w:t>
      </w:r>
      <w:proofErr w:type="spellStart"/>
      <w:r w:rsidRPr="00A2670F">
        <w:t>Aadhaar</w:t>
      </w:r>
      <w:proofErr w:type="spellEnd"/>
      <w:r w:rsidRPr="00A2670F">
        <w:t xml:space="preserve"> enrolment and update activities is essential for assessing administrative demand and service accessibility across regions.</w:t>
      </w:r>
    </w:p>
    <w:p w:rsidR="00933A23" w:rsidRPr="00EF0B48" w:rsidRDefault="00933A23" w:rsidP="00933A23">
      <w:pPr>
        <w:pStyle w:val="Heading3"/>
        <w:rPr>
          <w:sz w:val="28"/>
          <w:u w:val="single"/>
        </w:rPr>
      </w:pPr>
      <w:r w:rsidRPr="00EF0B48">
        <w:rPr>
          <w:rStyle w:val="Strong"/>
          <w:bCs/>
          <w:sz w:val="28"/>
          <w:u w:val="single"/>
        </w:rPr>
        <w:t>Objective</w:t>
      </w:r>
      <w:r w:rsidR="00EF0B48" w:rsidRPr="00EF0B48">
        <w:rPr>
          <w:rStyle w:val="Strong"/>
          <w:bCs/>
          <w:sz w:val="28"/>
          <w:u w:val="single"/>
        </w:rPr>
        <w:t>:</w:t>
      </w:r>
    </w:p>
    <w:p w:rsidR="00933A23" w:rsidRPr="00A2670F" w:rsidRDefault="00933A23" w:rsidP="00933A23">
      <w:pPr>
        <w:pStyle w:val="NormalWeb"/>
      </w:pPr>
      <w:r w:rsidRPr="00A2670F">
        <w:t xml:space="preserve">This study aims to </w:t>
      </w:r>
      <w:proofErr w:type="spellStart"/>
      <w:r w:rsidRPr="00A2670F">
        <w:t>analyse</w:t>
      </w:r>
      <w:proofErr w:type="spellEnd"/>
      <w:r w:rsidRPr="00A2670F">
        <w:t xml:space="preserve"> </w:t>
      </w:r>
      <w:proofErr w:type="spellStart"/>
      <w:r w:rsidRPr="00A2670F">
        <w:t>Aadhaar</w:t>
      </w:r>
      <w:proofErr w:type="spellEnd"/>
      <w:r w:rsidRPr="00A2670F">
        <w:t xml:space="preserve"> enrolment, demographic update, and biometric update trends across Maharashtra and Mumbai Suburban. The objective is to compare service demand across regions and age groups, and to evaluate update pressure relative to enrolment activity during a high administrative activity period.</w:t>
      </w: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EF0B48" w:rsidRDefault="00EF0B48">
      <w:pPr>
        <w:rPr>
          <w:rFonts w:ascii="Times New Roman" w:hAnsi="Times New Roman" w:cs="Times New Roman"/>
        </w:rPr>
      </w:pPr>
    </w:p>
    <w:p w:rsidR="00933A23" w:rsidRPr="00EF0B48" w:rsidRDefault="00EF0B48" w:rsidP="00EF0B48">
      <w:pPr>
        <w:jc w:val="center"/>
        <w:rPr>
          <w:rFonts w:ascii="Times New Roman" w:hAnsi="Times New Roman" w:cs="Times New Roman"/>
          <w:b/>
          <w:sz w:val="32"/>
          <w:u w:val="single"/>
        </w:rPr>
      </w:pPr>
      <w:r>
        <w:rPr>
          <w:rFonts w:ascii="Times New Roman" w:hAnsi="Times New Roman" w:cs="Times New Roman"/>
          <w:b/>
          <w:sz w:val="32"/>
          <w:u w:val="single"/>
        </w:rPr>
        <w:lastRenderedPageBreak/>
        <w:t>DATASET DESCRIPTION:</w:t>
      </w:r>
    </w:p>
    <w:p w:rsidR="00933A23" w:rsidRPr="00EF0B48" w:rsidRDefault="00933A23" w:rsidP="00933A23">
      <w:pPr>
        <w:pStyle w:val="NormalWeb"/>
      </w:pPr>
      <w:r w:rsidRPr="00EF0B48">
        <w:rPr>
          <w:rStyle w:val="Strong"/>
        </w:rPr>
        <w:t>Datasets Used:</w:t>
      </w:r>
    </w:p>
    <w:p w:rsidR="00933A23" w:rsidRPr="00A2670F" w:rsidRDefault="00933A23" w:rsidP="00933A23">
      <w:pPr>
        <w:pStyle w:val="NormalWeb"/>
        <w:numPr>
          <w:ilvl w:val="0"/>
          <w:numId w:val="2"/>
        </w:numPr>
      </w:pPr>
      <w:proofErr w:type="spellStart"/>
      <w:r w:rsidRPr="00A2670F">
        <w:t>Aadhaar</w:t>
      </w:r>
      <w:proofErr w:type="spellEnd"/>
      <w:r w:rsidRPr="00A2670F">
        <w:t xml:space="preserve"> Enrolment Data</w:t>
      </w:r>
    </w:p>
    <w:p w:rsidR="00933A23" w:rsidRPr="00A2670F" w:rsidRDefault="00933A23" w:rsidP="00933A23">
      <w:pPr>
        <w:pStyle w:val="NormalWeb"/>
        <w:numPr>
          <w:ilvl w:val="0"/>
          <w:numId w:val="2"/>
        </w:numPr>
      </w:pPr>
      <w:proofErr w:type="spellStart"/>
      <w:r w:rsidRPr="00A2670F">
        <w:t>Aadhaar</w:t>
      </w:r>
      <w:proofErr w:type="spellEnd"/>
      <w:r w:rsidRPr="00A2670F">
        <w:t xml:space="preserve"> Demographic Update Data</w:t>
      </w:r>
    </w:p>
    <w:p w:rsidR="00933A23" w:rsidRPr="00A2670F" w:rsidRDefault="00933A23" w:rsidP="00933A23">
      <w:pPr>
        <w:pStyle w:val="NormalWeb"/>
        <w:numPr>
          <w:ilvl w:val="0"/>
          <w:numId w:val="2"/>
        </w:numPr>
      </w:pPr>
      <w:proofErr w:type="spellStart"/>
      <w:r w:rsidRPr="00A2670F">
        <w:t>Aadhaar</w:t>
      </w:r>
      <w:proofErr w:type="spellEnd"/>
      <w:r w:rsidRPr="00A2670F">
        <w:t xml:space="preserve"> Biometric Update Data</w:t>
      </w:r>
    </w:p>
    <w:p w:rsidR="00933A23" w:rsidRPr="00A2670F" w:rsidRDefault="00933A23" w:rsidP="00933A23">
      <w:pPr>
        <w:pStyle w:val="NormalWeb"/>
      </w:pPr>
      <w:r w:rsidRPr="00A2670F">
        <w:rPr>
          <w:rStyle w:val="Strong"/>
        </w:rPr>
        <w:t>Geographical Coverage:</w:t>
      </w:r>
    </w:p>
    <w:p w:rsidR="00933A23" w:rsidRPr="00A2670F" w:rsidRDefault="00933A23" w:rsidP="00933A23">
      <w:pPr>
        <w:pStyle w:val="NormalWeb"/>
        <w:numPr>
          <w:ilvl w:val="0"/>
          <w:numId w:val="3"/>
        </w:numPr>
      </w:pPr>
      <w:r w:rsidRPr="00A2670F">
        <w:t>Maharashtra (State-level)</w:t>
      </w:r>
    </w:p>
    <w:p w:rsidR="00933A23" w:rsidRPr="00A2670F" w:rsidRDefault="00933A23" w:rsidP="00933A23">
      <w:pPr>
        <w:pStyle w:val="NormalWeb"/>
        <w:numPr>
          <w:ilvl w:val="0"/>
          <w:numId w:val="3"/>
        </w:numPr>
      </w:pPr>
      <w:r w:rsidRPr="00A2670F">
        <w:t>Mumbai Suburban (Urban district)</w:t>
      </w:r>
    </w:p>
    <w:p w:rsidR="00933A23" w:rsidRPr="00A2670F" w:rsidRDefault="00933A23" w:rsidP="00933A23">
      <w:pPr>
        <w:pStyle w:val="NormalWeb"/>
      </w:pPr>
      <w:r w:rsidRPr="00A2670F">
        <w:rPr>
          <w:rStyle w:val="Strong"/>
        </w:rPr>
        <w:t>Time Granularity:</w:t>
      </w:r>
    </w:p>
    <w:p w:rsidR="00933A23" w:rsidRPr="00A2670F" w:rsidRDefault="00933A23" w:rsidP="00933A23">
      <w:pPr>
        <w:pStyle w:val="NormalWeb"/>
        <w:numPr>
          <w:ilvl w:val="0"/>
          <w:numId w:val="4"/>
        </w:numPr>
      </w:pPr>
      <w:r w:rsidRPr="00A2670F">
        <w:t>Daily (raw)</w:t>
      </w:r>
    </w:p>
    <w:p w:rsidR="00933A23" w:rsidRPr="00A2670F" w:rsidRDefault="00933A23" w:rsidP="00933A23">
      <w:pPr>
        <w:pStyle w:val="NormalWeb"/>
        <w:numPr>
          <w:ilvl w:val="0"/>
          <w:numId w:val="4"/>
        </w:numPr>
      </w:pPr>
      <w:r w:rsidRPr="00A2670F">
        <w:t>Monthly (post aggregation)</w:t>
      </w:r>
    </w:p>
    <w:p w:rsidR="00933A23" w:rsidRPr="00A2670F" w:rsidRDefault="00933A23" w:rsidP="00933A23">
      <w:pPr>
        <w:pStyle w:val="NormalWeb"/>
      </w:pPr>
      <w:r w:rsidRPr="00A2670F">
        <w:rPr>
          <w:rStyle w:val="Strong"/>
        </w:rPr>
        <w:t>Age Groups:</w:t>
      </w:r>
    </w:p>
    <w:p w:rsidR="00933A23" w:rsidRPr="00A2670F" w:rsidRDefault="00933A23" w:rsidP="00933A23">
      <w:pPr>
        <w:pStyle w:val="NormalWeb"/>
        <w:numPr>
          <w:ilvl w:val="0"/>
          <w:numId w:val="5"/>
        </w:numPr>
      </w:pPr>
      <w:r w:rsidRPr="00A2670F">
        <w:t>0–5 years</w:t>
      </w:r>
    </w:p>
    <w:p w:rsidR="00933A23" w:rsidRPr="00A2670F" w:rsidRDefault="00933A23" w:rsidP="00933A23">
      <w:pPr>
        <w:pStyle w:val="NormalWeb"/>
        <w:numPr>
          <w:ilvl w:val="0"/>
          <w:numId w:val="5"/>
        </w:numPr>
      </w:pPr>
      <w:r w:rsidRPr="00A2670F">
        <w:t>5–17 years</w:t>
      </w:r>
    </w:p>
    <w:p w:rsidR="00933A23" w:rsidRPr="00A2670F" w:rsidRDefault="00933A23" w:rsidP="00933A23">
      <w:pPr>
        <w:pStyle w:val="NormalWeb"/>
        <w:numPr>
          <w:ilvl w:val="0"/>
          <w:numId w:val="5"/>
        </w:numPr>
      </w:pPr>
      <w:r w:rsidRPr="00A2670F">
        <w:t>17+/18+ years</w:t>
      </w:r>
    </w:p>
    <w:p w:rsidR="00933A23" w:rsidRPr="00A2670F" w:rsidRDefault="00933A23" w:rsidP="00933A23">
      <w:pPr>
        <w:pStyle w:val="NormalWeb"/>
      </w:pPr>
      <w:r w:rsidRPr="00A2670F">
        <w:t>Data sourced from UIDAI Open Data Portal in CSV format.</w:t>
      </w: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EF0B48" w:rsidRDefault="00EF0B48" w:rsidP="00EF0B48">
      <w:pPr>
        <w:pStyle w:val="Heading2"/>
        <w:jc w:val="center"/>
        <w:rPr>
          <w:rFonts w:ascii="Times New Roman" w:eastAsiaTheme="minorHAnsi" w:hAnsi="Times New Roman" w:cs="Times New Roman"/>
          <w:color w:val="auto"/>
          <w:sz w:val="22"/>
          <w:szCs w:val="22"/>
        </w:rPr>
      </w:pPr>
    </w:p>
    <w:p w:rsidR="00EF0B48" w:rsidRPr="00EF0B48" w:rsidRDefault="00EF0B48" w:rsidP="00EF0B48"/>
    <w:p w:rsidR="00933A23" w:rsidRPr="00EF0B48" w:rsidRDefault="00EF0B48" w:rsidP="00EF0B48">
      <w:pPr>
        <w:pStyle w:val="Heading2"/>
        <w:jc w:val="center"/>
        <w:rPr>
          <w:rFonts w:ascii="Times New Roman" w:hAnsi="Times New Roman" w:cs="Times New Roman"/>
          <w:b/>
          <w:color w:val="000000" w:themeColor="text1"/>
          <w:sz w:val="32"/>
          <w:u w:val="single"/>
        </w:rPr>
      </w:pPr>
      <w:r w:rsidRPr="00EF0B48">
        <w:rPr>
          <w:rFonts w:ascii="Times New Roman" w:hAnsi="Times New Roman" w:cs="Times New Roman"/>
          <w:b/>
          <w:color w:val="000000" w:themeColor="text1"/>
          <w:sz w:val="32"/>
          <w:u w:val="single"/>
        </w:rPr>
        <w:lastRenderedPageBreak/>
        <w:t>METHODOLOGY:</w:t>
      </w:r>
    </w:p>
    <w:p w:rsidR="00EF0B48" w:rsidRDefault="00EF0B48" w:rsidP="00933A23">
      <w:pPr>
        <w:pStyle w:val="Heading4"/>
        <w:rPr>
          <w:rStyle w:val="Strong"/>
          <w:rFonts w:ascii="Times New Roman" w:hAnsi="Times New Roman" w:cs="Times New Roman"/>
          <w:b w:val="0"/>
          <w:bCs w:val="0"/>
        </w:rPr>
      </w:pPr>
    </w:p>
    <w:p w:rsidR="00933A23" w:rsidRPr="00EF0B48" w:rsidRDefault="00933A23" w:rsidP="00933A23">
      <w:pPr>
        <w:pStyle w:val="Heading4"/>
        <w:rPr>
          <w:rFonts w:ascii="Times New Roman" w:hAnsi="Times New Roman" w:cs="Times New Roman"/>
          <w:i w:val="0"/>
          <w:color w:val="000000" w:themeColor="text1"/>
          <w:sz w:val="24"/>
        </w:rPr>
      </w:pPr>
      <w:r w:rsidRPr="00EF0B48">
        <w:rPr>
          <w:rStyle w:val="Strong"/>
          <w:rFonts w:ascii="Times New Roman" w:hAnsi="Times New Roman" w:cs="Times New Roman"/>
          <w:bCs w:val="0"/>
          <w:i w:val="0"/>
          <w:color w:val="000000" w:themeColor="text1"/>
          <w:sz w:val="24"/>
        </w:rPr>
        <w:t>Data Preparation</w:t>
      </w:r>
    </w:p>
    <w:p w:rsidR="00933A23" w:rsidRPr="00EF0B48" w:rsidRDefault="00933A23" w:rsidP="00933A23">
      <w:pPr>
        <w:pStyle w:val="NormalWeb"/>
        <w:numPr>
          <w:ilvl w:val="0"/>
          <w:numId w:val="10"/>
        </w:numPr>
      </w:pPr>
      <w:r w:rsidRPr="00EF0B48">
        <w:t>Raw CSV files were cleaned and standardized</w:t>
      </w:r>
    </w:p>
    <w:p w:rsidR="00933A23" w:rsidRPr="00EF0B48" w:rsidRDefault="00933A23" w:rsidP="00933A23">
      <w:pPr>
        <w:pStyle w:val="NormalWeb"/>
        <w:numPr>
          <w:ilvl w:val="0"/>
          <w:numId w:val="10"/>
        </w:numPr>
      </w:pPr>
      <w:r w:rsidRPr="00EF0B48">
        <w:t>Dates were converted to monthly format</w:t>
      </w:r>
    </w:p>
    <w:p w:rsidR="00933A23" w:rsidRPr="00EF0B48" w:rsidRDefault="00933A23" w:rsidP="00933A23">
      <w:pPr>
        <w:pStyle w:val="NormalWeb"/>
        <w:numPr>
          <w:ilvl w:val="0"/>
          <w:numId w:val="10"/>
        </w:numPr>
      </w:pPr>
      <w:r w:rsidRPr="00EF0B48">
        <w:t>Data aggregated at region level</w:t>
      </w:r>
    </w:p>
    <w:p w:rsidR="00EF0B48" w:rsidRDefault="00EF0B48" w:rsidP="00933A23">
      <w:pPr>
        <w:pStyle w:val="Heading4"/>
        <w:rPr>
          <w:rStyle w:val="Strong"/>
          <w:rFonts w:ascii="Times New Roman" w:hAnsi="Times New Roman" w:cs="Times New Roman"/>
          <w:bCs w:val="0"/>
          <w:i w:val="0"/>
          <w:color w:val="000000" w:themeColor="text1"/>
          <w:sz w:val="24"/>
        </w:rPr>
      </w:pPr>
    </w:p>
    <w:p w:rsidR="00933A23" w:rsidRPr="00EF0B48" w:rsidRDefault="00933A23" w:rsidP="00933A23">
      <w:pPr>
        <w:pStyle w:val="Heading4"/>
        <w:rPr>
          <w:rFonts w:ascii="Times New Roman" w:hAnsi="Times New Roman" w:cs="Times New Roman"/>
          <w:i w:val="0"/>
          <w:color w:val="000000" w:themeColor="text1"/>
          <w:sz w:val="24"/>
        </w:rPr>
      </w:pPr>
      <w:r w:rsidRPr="00EF0B48">
        <w:rPr>
          <w:rStyle w:val="Strong"/>
          <w:rFonts w:ascii="Times New Roman" w:hAnsi="Times New Roman" w:cs="Times New Roman"/>
          <w:bCs w:val="0"/>
          <w:i w:val="0"/>
          <w:color w:val="000000" w:themeColor="text1"/>
          <w:sz w:val="24"/>
        </w:rPr>
        <w:t>Time Window Selection</w:t>
      </w:r>
    </w:p>
    <w:p w:rsidR="00D74DD8" w:rsidRDefault="00933A23" w:rsidP="00933A23">
      <w:pPr>
        <w:pStyle w:val="NormalWeb"/>
        <w:numPr>
          <w:ilvl w:val="0"/>
          <w:numId w:val="11"/>
        </w:numPr>
      </w:pPr>
      <w:r w:rsidRPr="00EF0B48">
        <w:t>Analysis period: July 2025 and September 2025</w:t>
      </w:r>
    </w:p>
    <w:p w:rsidR="00EF0B48" w:rsidRPr="00D74DD8" w:rsidRDefault="00D74DD8" w:rsidP="00933A23">
      <w:pPr>
        <w:pStyle w:val="NormalWeb"/>
        <w:numPr>
          <w:ilvl w:val="0"/>
          <w:numId w:val="11"/>
        </w:numPr>
        <w:rPr>
          <w:rStyle w:val="Strong"/>
          <w:b w:val="0"/>
          <w:bCs w:val="0"/>
        </w:rPr>
      </w:pPr>
      <w:r w:rsidRPr="00D74DD8">
        <w:rPr>
          <w:color w:val="000000" w:themeColor="text1"/>
        </w:rPr>
        <w:t xml:space="preserve">The period was selected to ensure </w:t>
      </w:r>
      <w:r w:rsidRPr="00D74DD8">
        <w:rPr>
          <w:rStyle w:val="Strong"/>
          <w:b w:val="0"/>
          <w:color w:val="000000" w:themeColor="text1"/>
        </w:rPr>
        <w:t xml:space="preserve">temporal consistency across all </w:t>
      </w:r>
      <w:proofErr w:type="spellStart"/>
      <w:r w:rsidRPr="00D74DD8">
        <w:rPr>
          <w:rStyle w:val="Strong"/>
          <w:b w:val="0"/>
          <w:color w:val="000000" w:themeColor="text1"/>
        </w:rPr>
        <w:t>Aadhaar</w:t>
      </w:r>
      <w:proofErr w:type="spellEnd"/>
      <w:r w:rsidRPr="00D74DD8">
        <w:rPr>
          <w:rStyle w:val="Strong"/>
          <w:b w:val="0"/>
          <w:color w:val="000000" w:themeColor="text1"/>
        </w:rPr>
        <w:t xml:space="preserve"> services</w:t>
      </w:r>
      <w:r w:rsidRPr="00D74DD8">
        <w:rPr>
          <w:color w:val="000000" w:themeColor="text1"/>
        </w:rPr>
        <w:t>, enabling accurate comparison of enrollment and update trends while avoiding analytical bias caused by non-overlapping service activity.</w:t>
      </w:r>
    </w:p>
    <w:p w:rsidR="00933A23" w:rsidRPr="00EF0B48" w:rsidRDefault="00933A23" w:rsidP="00933A23">
      <w:pPr>
        <w:pStyle w:val="Heading4"/>
        <w:rPr>
          <w:rFonts w:ascii="Times New Roman" w:hAnsi="Times New Roman" w:cs="Times New Roman"/>
          <w:i w:val="0"/>
          <w:color w:val="000000" w:themeColor="text1"/>
          <w:sz w:val="24"/>
        </w:rPr>
      </w:pPr>
      <w:r w:rsidRPr="00EF0B48">
        <w:rPr>
          <w:rStyle w:val="Strong"/>
          <w:rFonts w:ascii="Times New Roman" w:hAnsi="Times New Roman" w:cs="Times New Roman"/>
          <w:bCs w:val="0"/>
          <w:i w:val="0"/>
          <w:color w:val="000000" w:themeColor="text1"/>
          <w:sz w:val="24"/>
        </w:rPr>
        <w:t>Derived Metrics</w:t>
      </w:r>
    </w:p>
    <w:p w:rsidR="00933A23" w:rsidRPr="00EF0B48" w:rsidRDefault="00933A23" w:rsidP="00933A23">
      <w:pPr>
        <w:pStyle w:val="NormalWeb"/>
        <w:numPr>
          <w:ilvl w:val="0"/>
          <w:numId w:val="12"/>
        </w:numPr>
      </w:pPr>
      <w:r w:rsidRPr="00EF0B48">
        <w:t>Total enrolment</w:t>
      </w:r>
    </w:p>
    <w:p w:rsidR="00933A23" w:rsidRPr="00EF0B48" w:rsidRDefault="00933A23" w:rsidP="00933A23">
      <w:pPr>
        <w:pStyle w:val="NormalWeb"/>
        <w:numPr>
          <w:ilvl w:val="0"/>
          <w:numId w:val="12"/>
        </w:numPr>
      </w:pPr>
      <w:r w:rsidRPr="00EF0B48">
        <w:t>Total demographic updates</w:t>
      </w:r>
    </w:p>
    <w:p w:rsidR="00933A23" w:rsidRPr="00EF0B48" w:rsidRDefault="00933A23" w:rsidP="00933A23">
      <w:pPr>
        <w:pStyle w:val="NormalWeb"/>
        <w:numPr>
          <w:ilvl w:val="0"/>
          <w:numId w:val="12"/>
        </w:numPr>
      </w:pPr>
      <w:r w:rsidRPr="00EF0B48">
        <w:t>Total biometric updates</w:t>
      </w:r>
    </w:p>
    <w:p w:rsidR="00933A23" w:rsidRPr="00EF0B48" w:rsidRDefault="00933A23" w:rsidP="00933A23">
      <w:pPr>
        <w:pStyle w:val="NormalWeb"/>
        <w:numPr>
          <w:ilvl w:val="0"/>
          <w:numId w:val="12"/>
        </w:numPr>
      </w:pPr>
      <w:r w:rsidRPr="00EF0B48">
        <w:t>Update Pressure Ratio</w:t>
      </w:r>
    </w:p>
    <w:p w:rsidR="00EF0B48" w:rsidRDefault="00EF0B48" w:rsidP="00933A23">
      <w:pPr>
        <w:pStyle w:val="NormalWeb"/>
        <w:rPr>
          <w:b/>
        </w:rPr>
      </w:pPr>
    </w:p>
    <w:p w:rsidR="00EF0B48" w:rsidRPr="00EF0B48" w:rsidRDefault="00EF0B48" w:rsidP="00933A23">
      <w:pPr>
        <w:pStyle w:val="NormalWeb"/>
        <w:rPr>
          <w:b/>
        </w:rPr>
      </w:pPr>
      <w:r w:rsidRPr="00EF0B48">
        <w:rPr>
          <w:b/>
        </w:rPr>
        <w:t>F</w:t>
      </w:r>
      <w:r>
        <w:rPr>
          <w:b/>
        </w:rPr>
        <w:t>ormula</w:t>
      </w:r>
    </w:p>
    <w:p w:rsidR="00933A23" w:rsidRPr="00EF0B48" w:rsidRDefault="00933A23" w:rsidP="00933A23">
      <w:pPr>
        <w:pStyle w:val="HTMLPreformatted"/>
        <w:rPr>
          <w:rFonts w:ascii="Times New Roman" w:hAnsi="Times New Roman" w:cs="Times New Roman"/>
          <w:color w:val="000000" w:themeColor="text1"/>
          <w:sz w:val="24"/>
        </w:rPr>
      </w:pPr>
      <w:r w:rsidRPr="00EF0B48">
        <w:rPr>
          <w:rStyle w:val="HTMLCode"/>
          <w:rFonts w:ascii="Times New Roman" w:hAnsi="Times New Roman" w:cs="Times New Roman"/>
          <w:color w:val="000000" w:themeColor="text1"/>
          <w:sz w:val="24"/>
        </w:rPr>
        <w:t xml:space="preserve">Update </w:t>
      </w:r>
      <w:r w:rsidRPr="00EF0B48">
        <w:rPr>
          <w:rStyle w:val="hljs-type"/>
          <w:rFonts w:ascii="Times New Roman" w:hAnsi="Times New Roman" w:cs="Times New Roman"/>
          <w:color w:val="000000" w:themeColor="text1"/>
          <w:sz w:val="24"/>
        </w:rPr>
        <w:t>Pressure</w:t>
      </w:r>
      <w:r w:rsidRPr="00EF0B48">
        <w:rPr>
          <w:rStyle w:val="HTMLCode"/>
          <w:rFonts w:ascii="Times New Roman" w:hAnsi="Times New Roman" w:cs="Times New Roman"/>
          <w:color w:val="000000" w:themeColor="text1"/>
          <w:sz w:val="24"/>
        </w:rPr>
        <w:t xml:space="preserve"> </w:t>
      </w:r>
      <w:r w:rsidRPr="00EF0B48">
        <w:rPr>
          <w:rStyle w:val="hljs-variable"/>
          <w:rFonts w:ascii="Times New Roman" w:hAnsi="Times New Roman" w:cs="Times New Roman"/>
          <w:color w:val="000000" w:themeColor="text1"/>
          <w:sz w:val="24"/>
        </w:rPr>
        <w:t>Ratio</w:t>
      </w:r>
      <w:r w:rsidRPr="00EF0B48">
        <w:rPr>
          <w:rStyle w:val="HTMLCode"/>
          <w:rFonts w:ascii="Times New Roman" w:hAnsi="Times New Roman" w:cs="Times New Roman"/>
          <w:color w:val="000000" w:themeColor="text1"/>
          <w:sz w:val="24"/>
        </w:rPr>
        <w:t xml:space="preserve"> </w:t>
      </w:r>
      <w:r w:rsidRPr="00EF0B48">
        <w:rPr>
          <w:rStyle w:val="hljs-operator"/>
          <w:rFonts w:ascii="Times New Roman" w:hAnsi="Times New Roman" w:cs="Times New Roman"/>
          <w:color w:val="000000" w:themeColor="text1"/>
          <w:sz w:val="24"/>
        </w:rPr>
        <w:t>=</w:t>
      </w:r>
      <w:r w:rsidR="00EF0B48" w:rsidRPr="00EF0B48">
        <w:rPr>
          <w:rStyle w:val="HTMLCode"/>
          <w:rFonts w:ascii="Times New Roman" w:hAnsi="Times New Roman" w:cs="Times New Roman"/>
          <w:color w:val="000000" w:themeColor="text1"/>
          <w:sz w:val="24"/>
        </w:rPr>
        <w:t xml:space="preserve"> </w:t>
      </w:r>
      <w:r w:rsidRPr="00EF0B48">
        <w:rPr>
          <w:rStyle w:val="HTMLCode"/>
          <w:rFonts w:ascii="Times New Roman" w:hAnsi="Times New Roman" w:cs="Times New Roman"/>
          <w:color w:val="000000" w:themeColor="text1"/>
          <w:sz w:val="24"/>
        </w:rPr>
        <w:t>(Demographic Updates + Biometric Updates) / Enrolment</w:t>
      </w: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933A23" w:rsidRPr="00A2670F" w:rsidRDefault="00933A23">
      <w:pPr>
        <w:rPr>
          <w:rFonts w:ascii="Times New Roman" w:hAnsi="Times New Roman" w:cs="Times New Roman"/>
        </w:rPr>
      </w:pPr>
    </w:p>
    <w:p w:rsidR="00A2670F" w:rsidRDefault="00A2670F">
      <w:pPr>
        <w:rPr>
          <w:rFonts w:ascii="Times New Roman" w:hAnsi="Times New Roman" w:cs="Times New Roman"/>
        </w:rPr>
      </w:pPr>
    </w:p>
    <w:p w:rsidR="00A2670F" w:rsidRDefault="00A2670F">
      <w:pPr>
        <w:rPr>
          <w:rFonts w:ascii="Times New Roman" w:hAnsi="Times New Roman" w:cs="Times New Roman"/>
        </w:rPr>
      </w:pPr>
    </w:p>
    <w:p w:rsidR="00EF0B48" w:rsidRDefault="00EF0B48">
      <w:pPr>
        <w:rPr>
          <w:rFonts w:ascii="Times New Roman" w:hAnsi="Times New Roman" w:cs="Times New Roman"/>
        </w:rPr>
      </w:pPr>
    </w:p>
    <w:p w:rsidR="00EF0B48" w:rsidRDefault="00EF0B48">
      <w:pPr>
        <w:rPr>
          <w:rFonts w:ascii="Times New Roman" w:hAnsi="Times New Roman" w:cs="Times New Roman"/>
        </w:rPr>
      </w:pPr>
    </w:p>
    <w:p w:rsidR="00D74DD8" w:rsidRDefault="00D74DD8">
      <w:pPr>
        <w:rPr>
          <w:rFonts w:ascii="Times New Roman" w:hAnsi="Times New Roman" w:cs="Times New Roman"/>
        </w:rPr>
      </w:pPr>
    </w:p>
    <w:p w:rsidR="00933A23" w:rsidRPr="00EF0B48" w:rsidRDefault="00933A23" w:rsidP="00EF0B48">
      <w:pPr>
        <w:jc w:val="center"/>
        <w:rPr>
          <w:rFonts w:ascii="Times New Roman" w:hAnsi="Times New Roman" w:cs="Times New Roman"/>
          <w:b/>
          <w:u w:val="single"/>
        </w:rPr>
      </w:pPr>
      <w:r w:rsidRPr="00EF0B48">
        <w:rPr>
          <w:rFonts w:ascii="Times New Roman" w:hAnsi="Times New Roman" w:cs="Times New Roman"/>
          <w:b/>
          <w:color w:val="000000" w:themeColor="text1"/>
          <w:sz w:val="32"/>
          <w:u w:val="single"/>
        </w:rPr>
        <w:lastRenderedPageBreak/>
        <w:t>DATA ANALYSIS &amp; VISUALISATION</w:t>
      </w:r>
      <w:r w:rsidR="00EF0B48">
        <w:rPr>
          <w:rFonts w:ascii="Times New Roman" w:hAnsi="Times New Roman" w:cs="Times New Roman"/>
          <w:b/>
          <w:color w:val="000000" w:themeColor="text1"/>
          <w:sz w:val="32"/>
          <w:u w:val="single"/>
        </w:rPr>
        <w:t>:</w:t>
      </w:r>
    </w:p>
    <w:p w:rsidR="00933A23" w:rsidRPr="00EF0B48" w:rsidRDefault="00933A23" w:rsidP="00933A23">
      <w:pPr>
        <w:pStyle w:val="NormalWeb"/>
        <w:rPr>
          <w:sz w:val="26"/>
          <w:szCs w:val="26"/>
        </w:rPr>
      </w:pPr>
      <w:r w:rsidRPr="00EF0B48">
        <w:rPr>
          <w:rStyle w:val="Strong"/>
          <w:rFonts w:eastAsiaTheme="majorEastAsia"/>
          <w:sz w:val="26"/>
          <w:szCs w:val="26"/>
        </w:rPr>
        <w:t xml:space="preserve">5.1 </w:t>
      </w:r>
      <w:proofErr w:type="spellStart"/>
      <w:r w:rsidRPr="00EF0B48">
        <w:rPr>
          <w:rStyle w:val="Strong"/>
          <w:rFonts w:eastAsiaTheme="majorEastAsia"/>
          <w:sz w:val="26"/>
          <w:szCs w:val="26"/>
        </w:rPr>
        <w:t>Aadhaar</w:t>
      </w:r>
      <w:proofErr w:type="spellEnd"/>
      <w:r w:rsidRPr="00EF0B48">
        <w:rPr>
          <w:rStyle w:val="Strong"/>
          <w:rFonts w:eastAsiaTheme="majorEastAsia"/>
          <w:sz w:val="26"/>
          <w:szCs w:val="26"/>
        </w:rPr>
        <w:t xml:space="preserve"> Enrolment Trends</w:t>
      </w:r>
    </w:p>
    <w:p w:rsidR="00933A23" w:rsidRPr="00EF0B48" w:rsidRDefault="00EF0B48" w:rsidP="00EF0B48">
      <w:pPr>
        <w:pStyle w:val="Heading3"/>
        <w:rPr>
          <w:b w:val="0"/>
        </w:rPr>
      </w:pPr>
      <w:r w:rsidRPr="00EF0B48">
        <w:rPr>
          <w:b w:val="0"/>
        </w:rPr>
        <w:t xml:space="preserve">Chart: </w:t>
      </w:r>
      <w:r w:rsidR="00933A23" w:rsidRPr="00EF0B48">
        <w:rPr>
          <w:b w:val="0"/>
        </w:rPr>
        <w:t xml:space="preserve">Line chart </w:t>
      </w:r>
    </w:p>
    <w:p w:rsidR="00933A23" w:rsidRPr="00A2670F" w:rsidRDefault="00933A23" w:rsidP="00933A23">
      <w:pPr>
        <w:pStyle w:val="NormalWeb"/>
        <w:numPr>
          <w:ilvl w:val="0"/>
          <w:numId w:val="13"/>
        </w:numPr>
      </w:pPr>
      <w:r w:rsidRPr="00A2670F">
        <w:t>X-axis: Month (July 2025, September 2025)</w:t>
      </w:r>
    </w:p>
    <w:p w:rsidR="00933A23" w:rsidRPr="00A2670F" w:rsidRDefault="00933A23" w:rsidP="00933A23">
      <w:pPr>
        <w:pStyle w:val="NormalWeb"/>
        <w:numPr>
          <w:ilvl w:val="0"/>
          <w:numId w:val="13"/>
        </w:numPr>
      </w:pPr>
      <w:r w:rsidRPr="00A2670F">
        <w:t>Y-axis: Total Enrolment</w:t>
      </w:r>
    </w:p>
    <w:p w:rsidR="00933A23" w:rsidRDefault="00933A23" w:rsidP="00933A23">
      <w:pPr>
        <w:pStyle w:val="NormalWeb"/>
        <w:numPr>
          <w:ilvl w:val="0"/>
          <w:numId w:val="13"/>
        </w:numPr>
      </w:pPr>
      <w:r w:rsidRPr="00A2670F">
        <w:t xml:space="preserve">Legend: Maharashtra </w:t>
      </w:r>
      <w:proofErr w:type="spellStart"/>
      <w:r w:rsidRPr="00A2670F">
        <w:t>vs</w:t>
      </w:r>
      <w:proofErr w:type="spellEnd"/>
      <w:r w:rsidRPr="00A2670F">
        <w:t xml:space="preserve"> Mumbai Suburban</w:t>
      </w:r>
    </w:p>
    <w:p w:rsidR="00EF0B48" w:rsidRPr="00A2670F" w:rsidRDefault="009507D5" w:rsidP="00D74DD8">
      <w:pPr>
        <w:pStyle w:val="NormalWeb"/>
      </w:pPr>
      <w:r w:rsidRPr="009507D5">
        <w:drawing>
          <wp:inline distT="0" distB="0" distL="0" distR="0" wp14:anchorId="4F06D309" wp14:editId="6178A2CA">
            <wp:extent cx="5943600" cy="4306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306570"/>
                    </a:xfrm>
                    <a:prstGeom prst="rect">
                      <a:avLst/>
                    </a:prstGeom>
                  </pic:spPr>
                </pic:pic>
              </a:graphicData>
            </a:graphic>
          </wp:inline>
        </w:drawing>
      </w:r>
    </w:p>
    <w:p w:rsidR="00933A23" w:rsidRPr="00A2670F" w:rsidRDefault="00933A23" w:rsidP="00933A23">
      <w:pPr>
        <w:pStyle w:val="NormalWeb"/>
      </w:pPr>
      <w:r w:rsidRPr="00A2670F">
        <w:t xml:space="preserve">This chart compares total </w:t>
      </w:r>
      <w:proofErr w:type="spellStart"/>
      <w:r w:rsidRPr="00A2670F">
        <w:t>Aadhaar</w:t>
      </w:r>
      <w:proofErr w:type="spellEnd"/>
      <w:r w:rsidRPr="00A2670F">
        <w:t xml:space="preserve"> enrolment across Maharashtra and Mumbai Suburban during July and September 2025.</w:t>
      </w:r>
    </w:p>
    <w:p w:rsidR="00EF0B48" w:rsidRDefault="00EF0B48" w:rsidP="00933A23">
      <w:pPr>
        <w:pStyle w:val="Heading3"/>
        <w:rPr>
          <w:b w:val="0"/>
        </w:rPr>
      </w:pPr>
    </w:p>
    <w:p w:rsidR="00933A23" w:rsidRPr="00EF0B48" w:rsidRDefault="00EF0B48" w:rsidP="00933A23">
      <w:pPr>
        <w:pStyle w:val="Heading3"/>
        <w:rPr>
          <w:b w:val="0"/>
        </w:rPr>
      </w:pPr>
      <w:r w:rsidRPr="00EF0B48">
        <w:rPr>
          <w:b w:val="0"/>
        </w:rPr>
        <w:t>Insight:</w:t>
      </w:r>
    </w:p>
    <w:p w:rsidR="00EF0B48" w:rsidRPr="009507D5" w:rsidRDefault="00933A23" w:rsidP="00187FEB">
      <w:pPr>
        <w:pStyle w:val="NormalWeb"/>
        <w:rPr>
          <w:rStyle w:val="Strong"/>
          <w:b w:val="0"/>
          <w:bCs w:val="0"/>
        </w:rPr>
      </w:pPr>
      <w:r w:rsidRPr="00A2670F">
        <w:t>Maharashtra shows higher absolute enrolment volumes due to its larger population base, while Mumbai Suburban reflects concentrated urban enrolment activity.</w:t>
      </w:r>
    </w:p>
    <w:p w:rsidR="00187FEB" w:rsidRPr="00EF0B48" w:rsidRDefault="00187FEB" w:rsidP="00EF0B48">
      <w:pPr>
        <w:pStyle w:val="NormalWeb"/>
        <w:numPr>
          <w:ilvl w:val="1"/>
          <w:numId w:val="23"/>
        </w:numPr>
        <w:rPr>
          <w:sz w:val="26"/>
          <w:szCs w:val="26"/>
        </w:rPr>
      </w:pPr>
      <w:r w:rsidRPr="00EF0B48">
        <w:rPr>
          <w:rStyle w:val="Strong"/>
          <w:rFonts w:eastAsiaTheme="majorEastAsia"/>
          <w:sz w:val="26"/>
          <w:szCs w:val="26"/>
        </w:rPr>
        <w:lastRenderedPageBreak/>
        <w:t>Demographic Update Activity</w:t>
      </w:r>
    </w:p>
    <w:p w:rsidR="00187FEB" w:rsidRPr="00EF0B48" w:rsidRDefault="00EF0B48" w:rsidP="00EF0B48">
      <w:pPr>
        <w:pStyle w:val="Heading3"/>
        <w:rPr>
          <w:b w:val="0"/>
        </w:rPr>
      </w:pPr>
      <w:r w:rsidRPr="00EF0B48">
        <w:rPr>
          <w:b w:val="0"/>
        </w:rPr>
        <w:t xml:space="preserve">Chart: </w:t>
      </w:r>
      <w:r w:rsidR="00187FEB" w:rsidRPr="00EF0B48">
        <w:rPr>
          <w:b w:val="0"/>
        </w:rPr>
        <w:t>Line chart</w:t>
      </w:r>
    </w:p>
    <w:p w:rsidR="00187FEB" w:rsidRPr="00A2670F" w:rsidRDefault="00187FEB" w:rsidP="00187FEB">
      <w:pPr>
        <w:pStyle w:val="NormalWeb"/>
        <w:numPr>
          <w:ilvl w:val="0"/>
          <w:numId w:val="14"/>
        </w:numPr>
      </w:pPr>
      <w:r w:rsidRPr="00A2670F">
        <w:t>Metric: Total Demographic Updates</w:t>
      </w:r>
    </w:p>
    <w:p w:rsidR="00187FEB" w:rsidRDefault="00187FEB" w:rsidP="00187FEB">
      <w:pPr>
        <w:pStyle w:val="NormalWeb"/>
        <w:numPr>
          <w:ilvl w:val="0"/>
          <w:numId w:val="14"/>
        </w:numPr>
      </w:pPr>
      <w:r w:rsidRPr="00A2670F">
        <w:t>Region comparison</w:t>
      </w:r>
    </w:p>
    <w:p w:rsidR="00EF0B48" w:rsidRPr="00A2670F" w:rsidRDefault="009507D5" w:rsidP="00D74DD8">
      <w:pPr>
        <w:pStyle w:val="NormalWeb"/>
      </w:pPr>
      <w:r w:rsidRPr="009507D5">
        <w:drawing>
          <wp:inline distT="0" distB="0" distL="0" distR="0" wp14:anchorId="6997A812" wp14:editId="7A17A60F">
            <wp:extent cx="5943600" cy="3910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10330"/>
                    </a:xfrm>
                    <a:prstGeom prst="rect">
                      <a:avLst/>
                    </a:prstGeom>
                  </pic:spPr>
                </pic:pic>
              </a:graphicData>
            </a:graphic>
          </wp:inline>
        </w:drawing>
      </w:r>
    </w:p>
    <w:p w:rsidR="00187FEB" w:rsidRPr="00A2670F" w:rsidRDefault="00187FEB" w:rsidP="00187FEB">
      <w:pPr>
        <w:pStyle w:val="NormalWeb"/>
      </w:pPr>
      <w:r w:rsidRPr="00A2670F">
        <w:t>The chart illustrates demographic update activity across regions during the selected analysis period.</w:t>
      </w:r>
    </w:p>
    <w:p w:rsidR="00EF0B48" w:rsidRDefault="00187FEB" w:rsidP="00187FEB">
      <w:pPr>
        <w:pStyle w:val="Heading3"/>
        <w:rPr>
          <w:b w:val="0"/>
        </w:rPr>
      </w:pPr>
      <w:r w:rsidRPr="00EF0B48">
        <w:rPr>
          <w:b w:val="0"/>
        </w:rPr>
        <w:t xml:space="preserve"> </w:t>
      </w:r>
    </w:p>
    <w:p w:rsidR="00187FEB" w:rsidRPr="00EF0B48" w:rsidRDefault="00187FEB" w:rsidP="00187FEB">
      <w:pPr>
        <w:pStyle w:val="Heading3"/>
        <w:rPr>
          <w:b w:val="0"/>
        </w:rPr>
      </w:pPr>
      <w:r w:rsidRPr="00EF0B48">
        <w:rPr>
          <w:b w:val="0"/>
        </w:rPr>
        <w:t>Insight:</w:t>
      </w:r>
    </w:p>
    <w:p w:rsidR="00187FEB" w:rsidRPr="00A2670F" w:rsidRDefault="00187FEB" w:rsidP="00187FEB">
      <w:pPr>
        <w:pStyle w:val="NormalWeb"/>
      </w:pPr>
      <w:r w:rsidRPr="00A2670F">
        <w:t>Mumbai Suburban demonstrates relatively higher demographic update intensity, indicating frequent changes in personal information in urban populations.</w:t>
      </w:r>
    </w:p>
    <w:p w:rsidR="00187FEB" w:rsidRPr="00A2670F" w:rsidRDefault="00187FEB" w:rsidP="00187FEB">
      <w:pPr>
        <w:pStyle w:val="NormalWeb"/>
      </w:pPr>
    </w:p>
    <w:p w:rsidR="00187FEB" w:rsidRPr="00A2670F" w:rsidRDefault="00187FEB" w:rsidP="00187FEB">
      <w:pPr>
        <w:pStyle w:val="NormalWeb"/>
      </w:pPr>
    </w:p>
    <w:p w:rsidR="00EF0B48" w:rsidRDefault="00EF0B48" w:rsidP="00187FEB">
      <w:pPr>
        <w:pStyle w:val="NormalWeb"/>
        <w:rPr>
          <w:rStyle w:val="Strong"/>
          <w:rFonts w:eastAsiaTheme="majorEastAsia"/>
        </w:rPr>
      </w:pPr>
    </w:p>
    <w:p w:rsidR="00187FEB" w:rsidRPr="00EF0B48" w:rsidRDefault="00187FEB" w:rsidP="00187FEB">
      <w:pPr>
        <w:pStyle w:val="NormalWeb"/>
        <w:rPr>
          <w:sz w:val="26"/>
          <w:szCs w:val="26"/>
        </w:rPr>
      </w:pPr>
      <w:r w:rsidRPr="00EF0B48">
        <w:rPr>
          <w:rStyle w:val="Strong"/>
          <w:rFonts w:eastAsiaTheme="majorEastAsia"/>
          <w:sz w:val="26"/>
          <w:szCs w:val="26"/>
        </w:rPr>
        <w:lastRenderedPageBreak/>
        <w:t>5.3 Biometric Update Activity</w:t>
      </w:r>
    </w:p>
    <w:p w:rsidR="00187FEB" w:rsidRPr="006B7BF0" w:rsidRDefault="00187FEB" w:rsidP="00EF0B48">
      <w:pPr>
        <w:pStyle w:val="Heading3"/>
        <w:rPr>
          <w:b w:val="0"/>
        </w:rPr>
      </w:pPr>
      <w:r w:rsidRPr="00EF0B48">
        <w:rPr>
          <w:b w:val="0"/>
        </w:rPr>
        <w:t>Chart:</w:t>
      </w:r>
      <w:r w:rsidR="00EF0B48">
        <w:rPr>
          <w:b w:val="0"/>
        </w:rPr>
        <w:t xml:space="preserve"> </w:t>
      </w:r>
      <w:r w:rsidRPr="006B7BF0">
        <w:rPr>
          <w:b w:val="0"/>
        </w:rPr>
        <w:t>Line chart</w:t>
      </w:r>
    </w:p>
    <w:p w:rsidR="00187FEB" w:rsidRPr="00A2670F" w:rsidRDefault="00187FEB" w:rsidP="00187FEB">
      <w:pPr>
        <w:pStyle w:val="NormalWeb"/>
        <w:numPr>
          <w:ilvl w:val="0"/>
          <w:numId w:val="15"/>
        </w:numPr>
      </w:pPr>
      <w:r w:rsidRPr="00A2670F">
        <w:t>Metric: Total Biometric Updates</w:t>
      </w:r>
    </w:p>
    <w:p w:rsidR="00EF0B48" w:rsidRDefault="009507D5" w:rsidP="00187FEB">
      <w:pPr>
        <w:pStyle w:val="NormalWeb"/>
      </w:pPr>
      <w:r w:rsidRPr="009507D5">
        <w:drawing>
          <wp:inline distT="0" distB="0" distL="0" distR="0" wp14:anchorId="29882492" wp14:editId="62003188">
            <wp:extent cx="5943600" cy="41465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46550"/>
                    </a:xfrm>
                    <a:prstGeom prst="rect">
                      <a:avLst/>
                    </a:prstGeom>
                  </pic:spPr>
                </pic:pic>
              </a:graphicData>
            </a:graphic>
          </wp:inline>
        </w:drawing>
      </w:r>
    </w:p>
    <w:p w:rsidR="00187FEB" w:rsidRPr="00A2670F" w:rsidRDefault="00187FEB" w:rsidP="00187FEB">
      <w:pPr>
        <w:pStyle w:val="NormalWeb"/>
      </w:pPr>
      <w:r w:rsidRPr="00A2670F">
        <w:t>This visualization represents biometric update volumes across Maharashtra and Mumbai Suburban.</w:t>
      </w:r>
    </w:p>
    <w:p w:rsidR="00EF0B48" w:rsidRDefault="00187FEB" w:rsidP="00187FEB">
      <w:pPr>
        <w:pStyle w:val="Heading3"/>
      </w:pPr>
      <w:r w:rsidRPr="00A2670F">
        <w:t xml:space="preserve"> </w:t>
      </w:r>
    </w:p>
    <w:p w:rsidR="00187FEB" w:rsidRPr="00EF0B48" w:rsidRDefault="00187FEB" w:rsidP="00187FEB">
      <w:pPr>
        <w:pStyle w:val="Heading3"/>
        <w:rPr>
          <w:b w:val="0"/>
        </w:rPr>
      </w:pPr>
      <w:r w:rsidRPr="00EF0B48">
        <w:rPr>
          <w:b w:val="0"/>
        </w:rPr>
        <w:t>Insight:</w:t>
      </w:r>
    </w:p>
    <w:p w:rsidR="00187FEB" w:rsidRPr="00A2670F" w:rsidRDefault="00187FEB" w:rsidP="00187FEB">
      <w:pPr>
        <w:pStyle w:val="NormalWeb"/>
      </w:pPr>
      <w:r w:rsidRPr="00A2670F">
        <w:t>Biometric updates are proportionally higher in Mumbai Suburban, suggesting greater system interaction and identity maintenance in urban regions.</w:t>
      </w:r>
    </w:p>
    <w:p w:rsidR="00187FEB" w:rsidRPr="00A2670F" w:rsidRDefault="00187FEB" w:rsidP="00187FEB">
      <w:pPr>
        <w:rPr>
          <w:rFonts w:ascii="Times New Roman" w:hAnsi="Times New Roman" w:cs="Times New Roman"/>
        </w:rPr>
      </w:pPr>
    </w:p>
    <w:p w:rsidR="00187FEB" w:rsidRPr="00A2670F" w:rsidRDefault="00187FEB" w:rsidP="00187FEB">
      <w:pPr>
        <w:rPr>
          <w:rFonts w:ascii="Times New Roman" w:hAnsi="Times New Roman" w:cs="Times New Roman"/>
        </w:rPr>
      </w:pPr>
    </w:p>
    <w:p w:rsidR="006B7BF0" w:rsidRDefault="006B7BF0" w:rsidP="00F54EEA">
      <w:pPr>
        <w:pStyle w:val="NormalWeb"/>
        <w:rPr>
          <w:rStyle w:val="Strong"/>
          <w:rFonts w:eastAsiaTheme="majorEastAsia"/>
        </w:rPr>
      </w:pPr>
    </w:p>
    <w:p w:rsidR="00F54EEA" w:rsidRPr="006B7BF0" w:rsidRDefault="006B7BF0" w:rsidP="006B7BF0">
      <w:pPr>
        <w:pStyle w:val="NormalWeb"/>
        <w:rPr>
          <w:sz w:val="26"/>
          <w:szCs w:val="26"/>
        </w:rPr>
      </w:pPr>
      <w:r>
        <w:rPr>
          <w:rStyle w:val="Strong"/>
          <w:rFonts w:eastAsiaTheme="majorEastAsia"/>
          <w:sz w:val="26"/>
          <w:szCs w:val="26"/>
        </w:rPr>
        <w:lastRenderedPageBreak/>
        <w:t>5.4</w:t>
      </w:r>
      <w:r w:rsidR="00F54EEA" w:rsidRPr="006B7BF0">
        <w:rPr>
          <w:rStyle w:val="Strong"/>
          <w:rFonts w:eastAsiaTheme="majorEastAsia"/>
          <w:sz w:val="26"/>
          <w:szCs w:val="26"/>
        </w:rPr>
        <w:t xml:space="preserve"> Comparative Update Activity </w:t>
      </w:r>
      <w:proofErr w:type="gramStart"/>
      <w:r w:rsidR="00F54EEA" w:rsidRPr="006B7BF0">
        <w:rPr>
          <w:rStyle w:val="Strong"/>
          <w:rFonts w:eastAsiaTheme="majorEastAsia"/>
          <w:sz w:val="26"/>
          <w:szCs w:val="26"/>
        </w:rPr>
        <w:t>Across</w:t>
      </w:r>
      <w:proofErr w:type="gramEnd"/>
      <w:r w:rsidR="00F54EEA" w:rsidRPr="006B7BF0">
        <w:rPr>
          <w:rStyle w:val="Strong"/>
          <w:rFonts w:eastAsiaTheme="majorEastAsia"/>
          <w:sz w:val="26"/>
          <w:szCs w:val="26"/>
        </w:rPr>
        <w:t xml:space="preserve"> Regions</w:t>
      </w:r>
    </w:p>
    <w:p w:rsidR="00F54EEA" w:rsidRPr="006B7BF0" w:rsidRDefault="00F54EEA" w:rsidP="00F54EEA">
      <w:pPr>
        <w:pStyle w:val="Heading3"/>
        <w:rPr>
          <w:b w:val="0"/>
        </w:rPr>
      </w:pPr>
      <w:r w:rsidRPr="006B7BF0">
        <w:rPr>
          <w:b w:val="0"/>
        </w:rPr>
        <w:t>Chart:</w:t>
      </w:r>
      <w:r w:rsidR="006B7BF0" w:rsidRPr="006B7BF0">
        <w:rPr>
          <w:b w:val="0"/>
        </w:rPr>
        <w:t xml:space="preserve"> Clustered Bar Chart</w:t>
      </w:r>
    </w:p>
    <w:p w:rsidR="00F54EEA" w:rsidRDefault="00F54EEA" w:rsidP="00F54EEA">
      <w:pPr>
        <w:pStyle w:val="NormalWeb"/>
        <w:numPr>
          <w:ilvl w:val="0"/>
          <w:numId w:val="24"/>
        </w:numPr>
      </w:pPr>
      <w:r>
        <w:t>X-axis: Region</w:t>
      </w:r>
    </w:p>
    <w:p w:rsidR="006B7BF0" w:rsidRDefault="00F54EEA" w:rsidP="006B7BF0">
      <w:pPr>
        <w:pStyle w:val="NormalWeb"/>
        <w:numPr>
          <w:ilvl w:val="0"/>
          <w:numId w:val="24"/>
        </w:numPr>
      </w:pPr>
      <w:r>
        <w:t>Y-axis: Combined Updates</w:t>
      </w:r>
    </w:p>
    <w:p w:rsidR="00F54EEA" w:rsidRPr="006B7BF0" w:rsidRDefault="00F54EEA" w:rsidP="006B7BF0">
      <w:pPr>
        <w:pStyle w:val="NormalWeb"/>
        <w:numPr>
          <w:ilvl w:val="0"/>
          <w:numId w:val="24"/>
        </w:numPr>
        <w:rPr>
          <w:rStyle w:val="HTMLCode"/>
          <w:rFonts w:ascii="Times New Roman" w:hAnsi="Times New Roman" w:cs="Times New Roman"/>
          <w:sz w:val="24"/>
          <w:szCs w:val="24"/>
        </w:rPr>
      </w:pPr>
      <w:proofErr w:type="spellStart"/>
      <w:r w:rsidRPr="006B7BF0">
        <w:rPr>
          <w:rStyle w:val="hljs-attribute"/>
        </w:rPr>
        <w:t>total_demo_updates</w:t>
      </w:r>
      <w:proofErr w:type="spellEnd"/>
      <w:r w:rsidRPr="006B7BF0">
        <w:rPr>
          <w:rStyle w:val="HTMLCode"/>
          <w:rFonts w:ascii="Times New Roman" w:hAnsi="Times New Roman" w:cs="Times New Roman"/>
          <w:sz w:val="24"/>
        </w:rPr>
        <w:t xml:space="preserve"> + </w:t>
      </w:r>
      <w:proofErr w:type="spellStart"/>
      <w:r w:rsidRPr="006B7BF0">
        <w:rPr>
          <w:rStyle w:val="HTMLCode"/>
          <w:rFonts w:ascii="Times New Roman" w:hAnsi="Times New Roman" w:cs="Times New Roman"/>
          <w:sz w:val="24"/>
        </w:rPr>
        <w:t>total_bio_updates</w:t>
      </w:r>
      <w:proofErr w:type="spellEnd"/>
    </w:p>
    <w:p w:rsidR="00F54EEA" w:rsidRDefault="009507D5" w:rsidP="00F54EEA">
      <w:r w:rsidRPr="009507D5">
        <w:drawing>
          <wp:inline distT="0" distB="0" distL="0" distR="0" wp14:anchorId="12078FEE" wp14:editId="43578432">
            <wp:extent cx="5943600" cy="401701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17010"/>
                    </a:xfrm>
                    <a:prstGeom prst="rect">
                      <a:avLst/>
                    </a:prstGeom>
                  </pic:spPr>
                </pic:pic>
              </a:graphicData>
            </a:graphic>
          </wp:inline>
        </w:drawing>
      </w:r>
    </w:p>
    <w:p w:rsidR="00F54EEA" w:rsidRDefault="00F54EEA" w:rsidP="00F54EEA">
      <w:pPr>
        <w:pStyle w:val="NormalWeb"/>
      </w:pPr>
      <w:r>
        <w:t>This clustered bar chart compares the combined volume of demographic and biometric update activities across Maharashtra and Mumbai Suburban.</w:t>
      </w:r>
    </w:p>
    <w:p w:rsidR="00F54EEA" w:rsidRDefault="00F54EEA" w:rsidP="00F54EEA"/>
    <w:p w:rsidR="00F54EEA" w:rsidRPr="006B7BF0" w:rsidRDefault="006B7BF0" w:rsidP="00F54EEA">
      <w:pPr>
        <w:pStyle w:val="Heading3"/>
        <w:rPr>
          <w:b w:val="0"/>
        </w:rPr>
      </w:pPr>
      <w:r>
        <w:t xml:space="preserve"> </w:t>
      </w:r>
      <w:r w:rsidRPr="006B7BF0">
        <w:rPr>
          <w:b w:val="0"/>
        </w:rPr>
        <w:t>Insight:</w:t>
      </w:r>
    </w:p>
    <w:p w:rsidR="00F54EEA" w:rsidRDefault="00F54EEA" w:rsidP="00F54EEA">
      <w:pPr>
        <w:pStyle w:val="NormalWeb"/>
      </w:pPr>
      <w:r>
        <w:t>While Maharashtra records higher absolute update volumes due to scale, Mumbai Suburban demonstrates comparatively higher update intensity relative to its enrolment base.</w:t>
      </w:r>
    </w:p>
    <w:p w:rsidR="00F54EEA" w:rsidRDefault="00F54EEA" w:rsidP="00187FEB">
      <w:pPr>
        <w:pStyle w:val="Heading1"/>
        <w:rPr>
          <w:rFonts w:ascii="Times New Roman" w:hAnsi="Times New Roman" w:cs="Times New Roman"/>
        </w:rPr>
      </w:pPr>
    </w:p>
    <w:p w:rsidR="006B7BF0" w:rsidRDefault="006B7BF0" w:rsidP="00187FEB">
      <w:pPr>
        <w:pStyle w:val="NormalWeb"/>
        <w:rPr>
          <w:rStyle w:val="Strong"/>
          <w:rFonts w:eastAsiaTheme="majorEastAsia"/>
        </w:rPr>
      </w:pPr>
    </w:p>
    <w:p w:rsidR="00187FEB" w:rsidRPr="006B7BF0" w:rsidRDefault="00187FEB" w:rsidP="006B7BF0">
      <w:pPr>
        <w:pStyle w:val="NormalWeb"/>
        <w:numPr>
          <w:ilvl w:val="1"/>
          <w:numId w:val="25"/>
        </w:numPr>
        <w:rPr>
          <w:sz w:val="26"/>
          <w:szCs w:val="26"/>
        </w:rPr>
      </w:pPr>
      <w:r w:rsidRPr="006B7BF0">
        <w:rPr>
          <w:rStyle w:val="Strong"/>
          <w:rFonts w:eastAsiaTheme="majorEastAsia"/>
          <w:sz w:val="26"/>
          <w:szCs w:val="26"/>
        </w:rPr>
        <w:lastRenderedPageBreak/>
        <w:t>Update Pressure Ratio Analysis</w:t>
      </w:r>
    </w:p>
    <w:p w:rsidR="00187FEB" w:rsidRPr="006B7BF0" w:rsidRDefault="00187FEB" w:rsidP="006B7BF0">
      <w:pPr>
        <w:pStyle w:val="Heading3"/>
        <w:rPr>
          <w:b w:val="0"/>
        </w:rPr>
      </w:pPr>
      <w:r w:rsidRPr="006B7BF0">
        <w:rPr>
          <w:b w:val="0"/>
        </w:rPr>
        <w:t>Chart:</w:t>
      </w:r>
      <w:r w:rsidR="006B7BF0" w:rsidRPr="006B7BF0">
        <w:rPr>
          <w:b w:val="0"/>
        </w:rPr>
        <w:t xml:space="preserve"> </w:t>
      </w:r>
      <w:r w:rsidR="00776F6E">
        <w:rPr>
          <w:b w:val="0"/>
        </w:rPr>
        <w:t>Line Chart</w:t>
      </w:r>
    </w:p>
    <w:p w:rsidR="00187FEB" w:rsidRPr="00A2670F" w:rsidRDefault="00187FEB" w:rsidP="00187FEB">
      <w:pPr>
        <w:pStyle w:val="NormalWeb"/>
        <w:numPr>
          <w:ilvl w:val="0"/>
          <w:numId w:val="17"/>
        </w:numPr>
      </w:pPr>
      <w:r w:rsidRPr="00A2670F">
        <w:t>Metric: Update Pressure Ratio</w:t>
      </w:r>
    </w:p>
    <w:p w:rsidR="00187FEB" w:rsidRPr="00A2670F" w:rsidRDefault="00187FEB" w:rsidP="00187FEB">
      <w:pPr>
        <w:pStyle w:val="NormalWeb"/>
        <w:numPr>
          <w:ilvl w:val="0"/>
          <w:numId w:val="17"/>
        </w:numPr>
      </w:pPr>
      <w:r w:rsidRPr="00A2670F">
        <w:t>Region comparison</w:t>
      </w:r>
    </w:p>
    <w:p w:rsidR="006B7BF0" w:rsidRDefault="00776F6E" w:rsidP="00187FEB">
      <w:pPr>
        <w:pStyle w:val="NormalWeb"/>
      </w:pPr>
      <w:r w:rsidRPr="00776F6E">
        <w:drawing>
          <wp:inline distT="0" distB="0" distL="0" distR="0" wp14:anchorId="5DBC3D75" wp14:editId="0FC119A6">
            <wp:extent cx="5943600" cy="36322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32200"/>
                    </a:xfrm>
                    <a:prstGeom prst="rect">
                      <a:avLst/>
                    </a:prstGeom>
                  </pic:spPr>
                </pic:pic>
              </a:graphicData>
            </a:graphic>
          </wp:inline>
        </w:drawing>
      </w:r>
    </w:p>
    <w:p w:rsidR="00187FEB" w:rsidRPr="00A2670F" w:rsidRDefault="00187FEB" w:rsidP="00187FEB">
      <w:pPr>
        <w:pStyle w:val="NormalWeb"/>
      </w:pPr>
      <w:r w:rsidRPr="00A2670F">
        <w:t>Update pressure ratio represents the proportion of update activity relative to new enrolments.</w:t>
      </w:r>
    </w:p>
    <w:p w:rsidR="00187FEB" w:rsidRPr="006B7BF0" w:rsidRDefault="006B7BF0" w:rsidP="00187FEB">
      <w:pPr>
        <w:pStyle w:val="Heading3"/>
        <w:rPr>
          <w:b w:val="0"/>
        </w:rPr>
      </w:pPr>
      <w:r w:rsidRPr="006B7BF0">
        <w:rPr>
          <w:b w:val="0"/>
        </w:rPr>
        <w:t>Insight:</w:t>
      </w:r>
    </w:p>
    <w:p w:rsidR="00187FEB" w:rsidRPr="00A2670F" w:rsidRDefault="00187FEB" w:rsidP="006B7BF0">
      <w:pPr>
        <w:pStyle w:val="NormalWeb"/>
      </w:pPr>
      <w:r w:rsidRPr="00A2670F">
        <w:t>Mumbai Suburban exhibits a higher update pressure ratio compared to Maharashtra, indicating greater administrative load from identity maintenance rather than new enrolments.</w:t>
      </w:r>
    </w:p>
    <w:p w:rsidR="00187FEB" w:rsidRPr="00A2670F" w:rsidRDefault="00187FEB" w:rsidP="00187FEB">
      <w:pPr>
        <w:rPr>
          <w:rFonts w:ascii="Times New Roman" w:hAnsi="Times New Roman" w:cs="Times New Roman"/>
        </w:rPr>
      </w:pPr>
    </w:p>
    <w:p w:rsidR="00187FEB" w:rsidRPr="00A2670F" w:rsidRDefault="00187FEB" w:rsidP="00187FEB">
      <w:pPr>
        <w:rPr>
          <w:rFonts w:ascii="Times New Roman" w:hAnsi="Times New Roman" w:cs="Times New Roman"/>
        </w:rPr>
      </w:pPr>
    </w:p>
    <w:p w:rsidR="00187FEB" w:rsidRPr="00A2670F" w:rsidRDefault="00187FEB" w:rsidP="00187FEB">
      <w:pPr>
        <w:rPr>
          <w:rFonts w:ascii="Times New Roman" w:hAnsi="Times New Roman" w:cs="Times New Roman"/>
        </w:rPr>
      </w:pPr>
    </w:p>
    <w:p w:rsidR="00187FEB" w:rsidRPr="00A2670F" w:rsidRDefault="00187FEB" w:rsidP="00187FEB">
      <w:pPr>
        <w:rPr>
          <w:rFonts w:ascii="Times New Roman" w:hAnsi="Times New Roman" w:cs="Times New Roman"/>
        </w:rPr>
      </w:pPr>
    </w:p>
    <w:p w:rsidR="00187FEB" w:rsidRPr="00A2670F" w:rsidRDefault="00187FEB" w:rsidP="00187FEB">
      <w:pPr>
        <w:rPr>
          <w:rFonts w:ascii="Times New Roman" w:hAnsi="Times New Roman" w:cs="Times New Roman"/>
        </w:rPr>
      </w:pPr>
    </w:p>
    <w:p w:rsidR="006B7BF0" w:rsidRDefault="006B7BF0" w:rsidP="00187FEB">
      <w:pPr>
        <w:pStyle w:val="NormalWeb"/>
        <w:rPr>
          <w:rFonts w:eastAsiaTheme="majorEastAsia"/>
          <w:color w:val="2E74B5" w:themeColor="accent1" w:themeShade="BF"/>
          <w:sz w:val="26"/>
          <w:szCs w:val="26"/>
        </w:rPr>
      </w:pPr>
    </w:p>
    <w:p w:rsidR="00187FEB" w:rsidRPr="006B7BF0" w:rsidRDefault="00187FEB" w:rsidP="006B7BF0">
      <w:pPr>
        <w:pStyle w:val="NormalWeb"/>
        <w:numPr>
          <w:ilvl w:val="1"/>
          <w:numId w:val="25"/>
        </w:numPr>
        <w:rPr>
          <w:sz w:val="26"/>
          <w:szCs w:val="26"/>
        </w:rPr>
      </w:pPr>
      <w:r w:rsidRPr="006B7BF0">
        <w:rPr>
          <w:rStyle w:val="Strong"/>
          <w:rFonts w:eastAsiaTheme="majorEastAsia"/>
          <w:sz w:val="26"/>
          <w:szCs w:val="26"/>
        </w:rPr>
        <w:lastRenderedPageBreak/>
        <w:t xml:space="preserve">Enrolment Volume </w:t>
      </w:r>
      <w:proofErr w:type="spellStart"/>
      <w:r w:rsidRPr="006B7BF0">
        <w:rPr>
          <w:rStyle w:val="Strong"/>
          <w:rFonts w:eastAsiaTheme="majorEastAsia"/>
          <w:sz w:val="26"/>
          <w:szCs w:val="26"/>
        </w:rPr>
        <w:t>vs</w:t>
      </w:r>
      <w:proofErr w:type="spellEnd"/>
      <w:r w:rsidRPr="006B7BF0">
        <w:rPr>
          <w:rStyle w:val="Strong"/>
          <w:rFonts w:eastAsiaTheme="majorEastAsia"/>
          <w:sz w:val="26"/>
          <w:szCs w:val="26"/>
        </w:rPr>
        <w:t xml:space="preserve"> Update Pressure Ratio</w:t>
      </w:r>
    </w:p>
    <w:p w:rsidR="00187FEB" w:rsidRPr="00A2670F" w:rsidRDefault="006B7BF0" w:rsidP="006B7BF0">
      <w:pPr>
        <w:pStyle w:val="Heading3"/>
      </w:pPr>
      <w:r w:rsidRPr="006B7BF0">
        <w:rPr>
          <w:b w:val="0"/>
        </w:rPr>
        <w:t>Chart:</w:t>
      </w:r>
      <w:r>
        <w:t xml:space="preserve"> </w:t>
      </w:r>
      <w:r w:rsidR="00187FEB" w:rsidRPr="00A2670F">
        <w:rPr>
          <w:rStyle w:val="Strong"/>
          <w:rFonts w:eastAsiaTheme="majorEastAsia"/>
        </w:rPr>
        <w:t>Combo chart</w:t>
      </w:r>
    </w:p>
    <w:p w:rsidR="00187FEB" w:rsidRPr="00A2670F" w:rsidRDefault="00187FEB" w:rsidP="006B7BF0">
      <w:pPr>
        <w:pStyle w:val="NormalWeb"/>
        <w:numPr>
          <w:ilvl w:val="0"/>
          <w:numId w:val="28"/>
        </w:numPr>
      </w:pPr>
      <w:r w:rsidRPr="00A2670F">
        <w:t>Column: Total Enrolment</w:t>
      </w:r>
    </w:p>
    <w:p w:rsidR="00187FEB" w:rsidRPr="00A2670F" w:rsidRDefault="00187FEB" w:rsidP="006B7BF0">
      <w:pPr>
        <w:pStyle w:val="NormalWeb"/>
        <w:numPr>
          <w:ilvl w:val="0"/>
          <w:numId w:val="28"/>
        </w:numPr>
      </w:pPr>
      <w:r w:rsidRPr="00A2670F">
        <w:t>Line: Update Pressure Ratio</w:t>
      </w:r>
    </w:p>
    <w:p w:rsidR="00187FEB" w:rsidRPr="00A2670F" w:rsidRDefault="00187FEB" w:rsidP="006B7BF0">
      <w:pPr>
        <w:pStyle w:val="NormalWeb"/>
        <w:numPr>
          <w:ilvl w:val="0"/>
          <w:numId w:val="28"/>
        </w:numPr>
      </w:pPr>
      <w:r w:rsidRPr="00A2670F">
        <w:t>X-axis: Region</w:t>
      </w:r>
    </w:p>
    <w:p w:rsidR="00187FEB" w:rsidRPr="00A2670F" w:rsidRDefault="00187FEB" w:rsidP="006B7BF0">
      <w:pPr>
        <w:pStyle w:val="NormalWeb"/>
        <w:numPr>
          <w:ilvl w:val="0"/>
          <w:numId w:val="28"/>
        </w:numPr>
      </w:pPr>
      <w:r w:rsidRPr="00A2670F">
        <w:t>Dual axis enabled</w:t>
      </w:r>
    </w:p>
    <w:p w:rsidR="00187FEB" w:rsidRPr="00A2670F" w:rsidRDefault="00776F6E" w:rsidP="00187FEB">
      <w:pPr>
        <w:rPr>
          <w:rFonts w:ascii="Times New Roman" w:hAnsi="Times New Roman" w:cs="Times New Roman"/>
        </w:rPr>
      </w:pPr>
      <w:r w:rsidRPr="00776F6E">
        <w:rPr>
          <w:rFonts w:ascii="Times New Roman" w:hAnsi="Times New Roman" w:cs="Times New Roman"/>
        </w:rPr>
        <w:drawing>
          <wp:inline distT="0" distB="0" distL="0" distR="0" wp14:anchorId="50BF4A45" wp14:editId="170041EB">
            <wp:extent cx="5943600" cy="394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44620"/>
                    </a:xfrm>
                    <a:prstGeom prst="rect">
                      <a:avLst/>
                    </a:prstGeom>
                  </pic:spPr>
                </pic:pic>
              </a:graphicData>
            </a:graphic>
          </wp:inline>
        </w:drawing>
      </w:r>
    </w:p>
    <w:p w:rsidR="00187FEB" w:rsidRPr="00A2670F" w:rsidRDefault="00187FEB" w:rsidP="00187FEB">
      <w:pPr>
        <w:pStyle w:val="NormalWeb"/>
      </w:pPr>
      <w:r w:rsidRPr="00A2670F">
        <w:t xml:space="preserve">The combo chart contrasts enrolment volume with update pressure ratio to highlight differences between expansion and maintenance of </w:t>
      </w:r>
      <w:proofErr w:type="spellStart"/>
      <w:r w:rsidRPr="00A2670F">
        <w:t>Aadhaar</w:t>
      </w:r>
      <w:proofErr w:type="spellEnd"/>
      <w:r w:rsidRPr="00A2670F">
        <w:t xml:space="preserve"> services.</w:t>
      </w:r>
    </w:p>
    <w:p w:rsidR="00187FEB" w:rsidRPr="00A2670F" w:rsidRDefault="00187FEB" w:rsidP="00187FEB">
      <w:pPr>
        <w:rPr>
          <w:rFonts w:ascii="Times New Roman" w:hAnsi="Times New Roman" w:cs="Times New Roman"/>
        </w:rPr>
      </w:pPr>
    </w:p>
    <w:p w:rsidR="00187FEB" w:rsidRPr="006B7BF0" w:rsidRDefault="006B7BF0" w:rsidP="00187FEB">
      <w:pPr>
        <w:pStyle w:val="Heading3"/>
        <w:rPr>
          <w:b w:val="0"/>
        </w:rPr>
      </w:pPr>
      <w:r w:rsidRPr="006B7BF0">
        <w:rPr>
          <w:b w:val="0"/>
        </w:rPr>
        <w:t>Insight:</w:t>
      </w:r>
    </w:p>
    <w:p w:rsidR="00187FEB" w:rsidRPr="00A2670F" w:rsidRDefault="00187FEB" w:rsidP="00187FEB">
      <w:pPr>
        <w:pStyle w:val="NormalWeb"/>
      </w:pPr>
      <w:r w:rsidRPr="00A2670F">
        <w:t xml:space="preserve">Despite lower enrolment volumes, Mumbai Suburban exhibits a higher update pressure ratio, reflecting greater operational demand for </w:t>
      </w:r>
      <w:proofErr w:type="spellStart"/>
      <w:r w:rsidRPr="00A2670F">
        <w:t>Aadhaar</w:t>
      </w:r>
      <w:proofErr w:type="spellEnd"/>
      <w:r w:rsidRPr="00A2670F">
        <w:t xml:space="preserve"> updates in dense urban settings</w:t>
      </w:r>
    </w:p>
    <w:p w:rsidR="006B7BF0" w:rsidRDefault="006B7BF0" w:rsidP="00187FEB">
      <w:pPr>
        <w:pStyle w:val="NormalWeb"/>
        <w:rPr>
          <w:rFonts w:eastAsiaTheme="minorHAnsi"/>
          <w:sz w:val="22"/>
          <w:szCs w:val="22"/>
        </w:rPr>
      </w:pPr>
    </w:p>
    <w:p w:rsidR="00776F6E" w:rsidRDefault="00776F6E" w:rsidP="00187FEB">
      <w:pPr>
        <w:pStyle w:val="NormalWeb"/>
        <w:rPr>
          <w:rStyle w:val="Strong"/>
          <w:rFonts w:eastAsiaTheme="majorEastAsia"/>
        </w:rPr>
      </w:pPr>
    </w:p>
    <w:p w:rsidR="00187FEB" w:rsidRPr="006B7BF0" w:rsidRDefault="00187FEB" w:rsidP="00187FEB">
      <w:pPr>
        <w:pStyle w:val="NormalWeb"/>
        <w:rPr>
          <w:sz w:val="26"/>
          <w:szCs w:val="26"/>
        </w:rPr>
      </w:pPr>
      <w:r w:rsidRPr="006B7BF0">
        <w:rPr>
          <w:rStyle w:val="Strong"/>
          <w:rFonts w:eastAsiaTheme="majorEastAsia"/>
          <w:sz w:val="26"/>
          <w:szCs w:val="26"/>
        </w:rPr>
        <w:lastRenderedPageBreak/>
        <w:t xml:space="preserve">5.7 Service Load Composition: Enrolment </w:t>
      </w:r>
      <w:proofErr w:type="spellStart"/>
      <w:r w:rsidRPr="006B7BF0">
        <w:rPr>
          <w:rStyle w:val="Strong"/>
          <w:rFonts w:eastAsiaTheme="majorEastAsia"/>
          <w:sz w:val="26"/>
          <w:szCs w:val="26"/>
        </w:rPr>
        <w:t>vs</w:t>
      </w:r>
      <w:proofErr w:type="spellEnd"/>
      <w:r w:rsidRPr="006B7BF0">
        <w:rPr>
          <w:rStyle w:val="Strong"/>
          <w:rFonts w:eastAsiaTheme="majorEastAsia"/>
          <w:sz w:val="26"/>
          <w:szCs w:val="26"/>
        </w:rPr>
        <w:t xml:space="preserve"> Updates</w:t>
      </w:r>
    </w:p>
    <w:p w:rsidR="00187FEB" w:rsidRPr="00A2670F" w:rsidRDefault="006B7BF0" w:rsidP="006B7BF0">
      <w:pPr>
        <w:pStyle w:val="Heading3"/>
      </w:pPr>
      <w:r w:rsidRPr="006B7BF0">
        <w:rPr>
          <w:b w:val="0"/>
        </w:rPr>
        <w:t>Chart:</w:t>
      </w:r>
      <w:r>
        <w:t xml:space="preserve"> </w:t>
      </w:r>
      <w:r w:rsidR="00187FEB" w:rsidRPr="00A2670F">
        <w:rPr>
          <w:rStyle w:val="Strong"/>
          <w:rFonts w:eastAsiaTheme="majorEastAsia"/>
        </w:rPr>
        <w:t>Stacked column chart</w:t>
      </w:r>
    </w:p>
    <w:p w:rsidR="00187FEB" w:rsidRPr="00A2670F" w:rsidRDefault="00187FEB" w:rsidP="00187FEB">
      <w:pPr>
        <w:pStyle w:val="NormalWeb"/>
        <w:numPr>
          <w:ilvl w:val="0"/>
          <w:numId w:val="19"/>
        </w:numPr>
      </w:pPr>
      <w:r w:rsidRPr="00A2670F">
        <w:t>X-axis: Region (Maharashtra, Mumbai Suburban)</w:t>
      </w:r>
    </w:p>
    <w:p w:rsidR="00187FEB" w:rsidRPr="00A2670F" w:rsidRDefault="00187FEB" w:rsidP="00187FEB">
      <w:pPr>
        <w:pStyle w:val="NormalWeb"/>
        <w:numPr>
          <w:ilvl w:val="0"/>
          <w:numId w:val="19"/>
        </w:numPr>
      </w:pPr>
      <w:r w:rsidRPr="00A2670F">
        <w:t>Stacks:</w:t>
      </w:r>
    </w:p>
    <w:p w:rsidR="00187FEB" w:rsidRPr="00A2670F" w:rsidRDefault="00187FEB" w:rsidP="00187FEB">
      <w:pPr>
        <w:pStyle w:val="NormalWeb"/>
        <w:numPr>
          <w:ilvl w:val="1"/>
          <w:numId w:val="19"/>
        </w:numPr>
      </w:pPr>
      <w:r w:rsidRPr="00A2670F">
        <w:t>Total Demographic Updates</w:t>
      </w:r>
    </w:p>
    <w:p w:rsidR="00187FEB" w:rsidRPr="00A2670F" w:rsidRDefault="00187FEB" w:rsidP="00187FEB">
      <w:pPr>
        <w:pStyle w:val="NormalWeb"/>
        <w:numPr>
          <w:ilvl w:val="1"/>
          <w:numId w:val="19"/>
        </w:numPr>
      </w:pPr>
      <w:r w:rsidRPr="00A2670F">
        <w:t>Total Biometric Updates</w:t>
      </w:r>
    </w:p>
    <w:p w:rsidR="00187FEB" w:rsidRPr="00A2670F" w:rsidRDefault="00667DC6" w:rsidP="00187FEB">
      <w:pPr>
        <w:pStyle w:val="NormalWeb"/>
        <w:numPr>
          <w:ilvl w:val="0"/>
          <w:numId w:val="19"/>
        </w:numPr>
      </w:pPr>
      <w:r>
        <w:t xml:space="preserve">Reference: </w:t>
      </w:r>
      <w:r w:rsidR="00187FEB" w:rsidRPr="00A2670F">
        <w:t>Total Enrolment</w:t>
      </w:r>
    </w:p>
    <w:p w:rsidR="00187FEB" w:rsidRPr="00A2670F" w:rsidRDefault="00776F6E" w:rsidP="00187FEB">
      <w:pPr>
        <w:rPr>
          <w:rFonts w:ascii="Times New Roman" w:hAnsi="Times New Roman" w:cs="Times New Roman"/>
        </w:rPr>
      </w:pPr>
      <w:r w:rsidRPr="00776F6E">
        <w:rPr>
          <w:rFonts w:ascii="Times New Roman" w:hAnsi="Times New Roman" w:cs="Times New Roman"/>
        </w:rPr>
        <w:drawing>
          <wp:inline distT="0" distB="0" distL="0" distR="0" wp14:anchorId="54FF6714" wp14:editId="0627B587">
            <wp:extent cx="5943600" cy="4345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345305"/>
                    </a:xfrm>
                    <a:prstGeom prst="rect">
                      <a:avLst/>
                    </a:prstGeom>
                  </pic:spPr>
                </pic:pic>
              </a:graphicData>
            </a:graphic>
          </wp:inline>
        </w:drawing>
      </w:r>
    </w:p>
    <w:p w:rsidR="00187FEB" w:rsidRPr="00A2670F" w:rsidRDefault="00187FEB" w:rsidP="00187FEB">
      <w:pPr>
        <w:pStyle w:val="NormalWeb"/>
      </w:pPr>
      <w:r w:rsidRPr="00A2670F">
        <w:t xml:space="preserve">This chart illustrates the composition of </w:t>
      </w:r>
      <w:proofErr w:type="spellStart"/>
      <w:r w:rsidRPr="00A2670F">
        <w:t>Aadhaar</w:t>
      </w:r>
      <w:proofErr w:type="spellEnd"/>
      <w:r w:rsidRPr="00A2670F">
        <w:t xml:space="preserve"> service demand by comparing enrolment volumes with demographic and biometric update activities across regions.</w:t>
      </w:r>
    </w:p>
    <w:p w:rsidR="00187FEB" w:rsidRPr="00A2670F" w:rsidRDefault="00187FEB" w:rsidP="00187FEB">
      <w:pPr>
        <w:rPr>
          <w:rFonts w:ascii="Times New Roman" w:hAnsi="Times New Roman" w:cs="Times New Roman"/>
        </w:rPr>
      </w:pPr>
    </w:p>
    <w:p w:rsidR="00187FEB" w:rsidRPr="00667DC6" w:rsidRDefault="00667DC6" w:rsidP="00187FEB">
      <w:pPr>
        <w:pStyle w:val="Heading3"/>
        <w:rPr>
          <w:b w:val="0"/>
        </w:rPr>
      </w:pPr>
      <w:r>
        <w:rPr>
          <w:b w:val="0"/>
        </w:rPr>
        <w:t>Insight:</w:t>
      </w:r>
    </w:p>
    <w:p w:rsidR="002D73F2" w:rsidRDefault="00187FEB" w:rsidP="00776F6E">
      <w:pPr>
        <w:pStyle w:val="NormalWeb"/>
      </w:pPr>
      <w:r w:rsidRPr="00A2670F">
        <w:t xml:space="preserve">Mumbai Suburban shows a higher proportion of update activity relative to enrolment compared to Maharashtra, indicating that </w:t>
      </w:r>
      <w:proofErr w:type="spellStart"/>
      <w:r w:rsidRPr="00A2670F">
        <w:t>Aadhaar</w:t>
      </w:r>
      <w:proofErr w:type="spellEnd"/>
      <w:r w:rsidRPr="00A2670F">
        <w:t xml:space="preserve"> service demand in urban regions is driven more by identity maintenance than new registrations.</w:t>
      </w:r>
    </w:p>
    <w:p w:rsidR="002D73F2" w:rsidRPr="002D73F2" w:rsidRDefault="002D73F2" w:rsidP="002D73F2">
      <w:pPr>
        <w:pStyle w:val="Heading3"/>
        <w:jc w:val="center"/>
        <w:rPr>
          <w:sz w:val="32"/>
          <w:u w:val="single"/>
        </w:rPr>
      </w:pPr>
      <w:r w:rsidRPr="002D73F2">
        <w:rPr>
          <w:sz w:val="32"/>
          <w:u w:val="single"/>
        </w:rPr>
        <w:lastRenderedPageBreak/>
        <w:t>KEY INSIGHTS:</w:t>
      </w:r>
    </w:p>
    <w:p w:rsidR="002D73F2" w:rsidRDefault="002D73F2" w:rsidP="002D73F2">
      <w:pPr>
        <w:pStyle w:val="NormalWeb"/>
        <w:numPr>
          <w:ilvl w:val="0"/>
          <w:numId w:val="29"/>
        </w:numPr>
      </w:pPr>
      <w:r>
        <w:t xml:space="preserve">Maharashtra records higher absolute </w:t>
      </w:r>
      <w:proofErr w:type="spellStart"/>
      <w:r>
        <w:t>Aadhaar</w:t>
      </w:r>
      <w:proofErr w:type="spellEnd"/>
      <w:r>
        <w:t xml:space="preserve"> enrolment volumes, reflecting its larger and more diverse population base.</w:t>
      </w:r>
    </w:p>
    <w:p w:rsidR="002D73F2" w:rsidRDefault="002D73F2" w:rsidP="002D73F2">
      <w:pPr>
        <w:pStyle w:val="NormalWeb"/>
        <w:numPr>
          <w:ilvl w:val="0"/>
          <w:numId w:val="29"/>
        </w:numPr>
      </w:pPr>
      <w:r>
        <w:t>Mumbai Suburban exhibits comparatively higher demographic and biometric update activity relative to enrolment, indicating frequent identity maintenance in urban settings.</w:t>
      </w:r>
    </w:p>
    <w:p w:rsidR="002D73F2" w:rsidRDefault="002D73F2" w:rsidP="002D73F2">
      <w:pPr>
        <w:pStyle w:val="NormalWeb"/>
        <w:numPr>
          <w:ilvl w:val="0"/>
          <w:numId w:val="29"/>
        </w:numPr>
      </w:pPr>
      <w:r>
        <w:t>The update pressure ratio is consistently higher in Mumbai Suburban, highlighting increased administrative load despite lower enrolment volumes.</w:t>
      </w:r>
    </w:p>
    <w:p w:rsidR="002D73F2" w:rsidRDefault="002D73F2" w:rsidP="002D73F2">
      <w:pPr>
        <w:pStyle w:val="NormalWeb"/>
        <w:numPr>
          <w:ilvl w:val="0"/>
          <w:numId w:val="29"/>
        </w:numPr>
      </w:pPr>
      <w:r>
        <w:t xml:space="preserve">The contrast between enrolment volume and update intensity suggests a mature </w:t>
      </w:r>
      <w:proofErr w:type="spellStart"/>
      <w:r>
        <w:t>Aadhaar</w:t>
      </w:r>
      <w:proofErr w:type="spellEnd"/>
      <w:r>
        <w:t xml:space="preserve"> ecosystem in urban regions versus expansion-focused activity at the state level.</w:t>
      </w:r>
    </w:p>
    <w:p w:rsidR="002D73F2" w:rsidRDefault="002D73F2" w:rsidP="002D73F2">
      <w:pPr>
        <w:pStyle w:val="NormalWeb"/>
        <w:numPr>
          <w:ilvl w:val="0"/>
          <w:numId w:val="29"/>
        </w:numPr>
      </w:pPr>
      <w:r>
        <w:t>Excluding partial-period data ensured methodological consistency and improved reliability of comparative insights.</w:t>
      </w:r>
    </w:p>
    <w:p w:rsidR="002D73F2" w:rsidRDefault="002D73F2" w:rsidP="002D73F2"/>
    <w:p w:rsidR="002D73F2" w:rsidRDefault="002D73F2" w:rsidP="002D73F2">
      <w:pPr>
        <w:pStyle w:val="Heading1"/>
        <w:rPr>
          <w:rFonts w:ascii="Segoe UI Symbol" w:hAnsi="Segoe UI Symbol" w:cs="Segoe UI Symbol"/>
        </w:rPr>
      </w:pPr>
    </w:p>
    <w:p w:rsidR="002D73F2" w:rsidRDefault="002D73F2" w:rsidP="002D73F2">
      <w:pPr>
        <w:pStyle w:val="Heading1"/>
        <w:rPr>
          <w:rFonts w:ascii="Segoe UI Symbol" w:hAnsi="Segoe UI Symbol" w:cs="Segoe UI Symbol"/>
        </w:rPr>
      </w:pPr>
    </w:p>
    <w:p w:rsidR="002D73F2" w:rsidRDefault="002D73F2" w:rsidP="002D73F2">
      <w:pPr>
        <w:pStyle w:val="Heading1"/>
        <w:rPr>
          <w:rFonts w:ascii="Segoe UI Symbol" w:hAnsi="Segoe UI Symbol" w:cs="Segoe UI Symbol"/>
        </w:rPr>
      </w:pPr>
    </w:p>
    <w:p w:rsidR="002D73F2" w:rsidRDefault="002D73F2" w:rsidP="002D73F2">
      <w:pPr>
        <w:pStyle w:val="Heading1"/>
        <w:rPr>
          <w:rFonts w:ascii="Segoe UI Symbol" w:hAnsi="Segoe UI Symbol" w:cs="Segoe UI Symbol"/>
        </w:rPr>
      </w:pPr>
    </w:p>
    <w:p w:rsidR="002D73F2" w:rsidRDefault="002D73F2" w:rsidP="002D73F2"/>
    <w:p w:rsidR="002D73F2" w:rsidRPr="002D73F2" w:rsidRDefault="002D73F2" w:rsidP="002D73F2"/>
    <w:p w:rsidR="002D73F2" w:rsidRDefault="002D73F2" w:rsidP="002D73F2">
      <w:pPr>
        <w:pStyle w:val="Heading1"/>
      </w:pPr>
    </w:p>
    <w:p w:rsidR="002D73F2" w:rsidRDefault="002D73F2" w:rsidP="002D73F2">
      <w:pPr>
        <w:pStyle w:val="Heading1"/>
      </w:pPr>
    </w:p>
    <w:p w:rsidR="002D73F2" w:rsidRDefault="002D73F2" w:rsidP="002D73F2">
      <w:pPr>
        <w:pStyle w:val="Heading1"/>
      </w:pPr>
    </w:p>
    <w:p w:rsidR="002D73F2" w:rsidRDefault="002D73F2" w:rsidP="002D73F2">
      <w:pPr>
        <w:pStyle w:val="Heading1"/>
      </w:pPr>
    </w:p>
    <w:p w:rsidR="002D73F2" w:rsidRDefault="002D73F2" w:rsidP="002D73F2"/>
    <w:p w:rsidR="002D73F2" w:rsidRDefault="002D73F2" w:rsidP="002D73F2"/>
    <w:p w:rsidR="002D73F2" w:rsidRPr="002D73F2" w:rsidRDefault="002D73F2" w:rsidP="002D73F2"/>
    <w:p w:rsidR="002D73F2" w:rsidRDefault="002D73F2" w:rsidP="002D73F2">
      <w:pPr>
        <w:pStyle w:val="Heading3"/>
        <w:rPr>
          <w:rStyle w:val="Strong"/>
          <w:rFonts w:eastAsiaTheme="majorEastAsia"/>
          <w:b/>
          <w:bCs/>
        </w:rPr>
      </w:pPr>
    </w:p>
    <w:p w:rsidR="002D73F2" w:rsidRDefault="002D73F2" w:rsidP="002D73F2">
      <w:pPr>
        <w:pStyle w:val="Heading3"/>
        <w:rPr>
          <w:rStyle w:val="Strong"/>
          <w:rFonts w:eastAsiaTheme="majorEastAsia"/>
          <w:b/>
          <w:bCs/>
        </w:rPr>
      </w:pPr>
    </w:p>
    <w:p w:rsidR="002D73F2" w:rsidRPr="002D73F2" w:rsidRDefault="002D73F2" w:rsidP="002D73F2">
      <w:pPr>
        <w:pStyle w:val="Heading3"/>
        <w:jc w:val="center"/>
        <w:rPr>
          <w:sz w:val="32"/>
          <w:u w:val="single"/>
        </w:rPr>
      </w:pPr>
      <w:r w:rsidRPr="002D73F2">
        <w:rPr>
          <w:rStyle w:val="Strong"/>
          <w:rFonts w:eastAsiaTheme="majorEastAsia"/>
          <w:b/>
          <w:bCs/>
          <w:sz w:val="32"/>
          <w:u w:val="single"/>
        </w:rPr>
        <w:lastRenderedPageBreak/>
        <w:t>CONCLUSION AND RECOMMENDATIONS</w:t>
      </w:r>
      <w:r>
        <w:rPr>
          <w:rStyle w:val="Strong"/>
          <w:rFonts w:eastAsiaTheme="majorEastAsia"/>
          <w:b/>
          <w:bCs/>
          <w:sz w:val="32"/>
          <w:u w:val="single"/>
        </w:rPr>
        <w:t>:</w:t>
      </w:r>
    </w:p>
    <w:p w:rsidR="002D73F2" w:rsidRPr="002D73F2" w:rsidRDefault="002D73F2" w:rsidP="002D73F2">
      <w:pPr>
        <w:pStyle w:val="Heading3"/>
        <w:rPr>
          <w:b w:val="0"/>
        </w:rPr>
      </w:pPr>
      <w:r w:rsidRPr="002D73F2">
        <w:rPr>
          <w:b w:val="0"/>
        </w:rPr>
        <w:t>Conclusion:</w:t>
      </w:r>
    </w:p>
    <w:p w:rsidR="002D73F2" w:rsidRDefault="00196FBD" w:rsidP="002D73F2">
      <w:pPr>
        <w:pStyle w:val="NormalWeb"/>
      </w:pPr>
      <w:r>
        <w:t xml:space="preserve">This project primarily falls under </w:t>
      </w:r>
      <w:r>
        <w:rPr>
          <w:rStyle w:val="Strong"/>
        </w:rPr>
        <w:t>descriptive and diagnostic analytics</w:t>
      </w:r>
      <w:r>
        <w:t xml:space="preserve">, as it analyzes historical </w:t>
      </w:r>
      <w:proofErr w:type="spellStart"/>
      <w:r>
        <w:t>Aadhaar</w:t>
      </w:r>
      <w:proofErr w:type="spellEnd"/>
      <w:r>
        <w:t xml:space="preserve"> service data to understand patterns, trends, and update pressure across regions and time.</w:t>
      </w:r>
      <w:r>
        <w:t xml:space="preserve"> </w:t>
      </w:r>
      <w:r w:rsidR="002D73F2">
        <w:t xml:space="preserve">This analysis highlights distinct patterns in </w:t>
      </w:r>
      <w:proofErr w:type="spellStart"/>
      <w:r w:rsidR="002D73F2">
        <w:t>Aadhaar</w:t>
      </w:r>
      <w:proofErr w:type="spellEnd"/>
      <w:r w:rsidR="002D73F2">
        <w:t xml:space="preserve"> service utilization across Maharashtra and Mumbai Suburban. While Maharashtra demonstrates higher enrolment volumes, Mumbai Suburban shows greater relative demand for demographic and biometric updates. These trends indicate differing administrative requirements between expansion-driven regions and maintenance-intensive urban areas. The findings emphasize the importance of region-specific planning for </w:t>
      </w:r>
      <w:proofErr w:type="spellStart"/>
      <w:r w:rsidR="002D73F2">
        <w:t>Aadhaar</w:t>
      </w:r>
      <w:proofErr w:type="spellEnd"/>
      <w:r w:rsidR="002D73F2">
        <w:t xml:space="preserve"> se</w:t>
      </w:r>
      <w:bookmarkStart w:id="0" w:name="_GoBack"/>
      <w:bookmarkEnd w:id="0"/>
      <w:r w:rsidR="002D73F2">
        <w:t>rvice delivery.</w:t>
      </w:r>
    </w:p>
    <w:p w:rsidR="002D73F2" w:rsidRDefault="002D73F2" w:rsidP="002D73F2"/>
    <w:p w:rsidR="002D73F2" w:rsidRPr="002D73F2" w:rsidRDefault="002D73F2" w:rsidP="002D73F2">
      <w:pPr>
        <w:pStyle w:val="Heading3"/>
        <w:rPr>
          <w:b w:val="0"/>
        </w:rPr>
      </w:pPr>
      <w:r w:rsidRPr="002D73F2">
        <w:rPr>
          <w:b w:val="0"/>
        </w:rPr>
        <w:t>Recommendations:</w:t>
      </w:r>
    </w:p>
    <w:p w:rsidR="002D73F2" w:rsidRDefault="002D73F2" w:rsidP="002D73F2">
      <w:pPr>
        <w:pStyle w:val="NormalWeb"/>
        <w:numPr>
          <w:ilvl w:val="0"/>
          <w:numId w:val="30"/>
        </w:numPr>
      </w:pPr>
      <w:r>
        <w:t>Urban regions may require enhanced infrastructure and staffing to manage higher update-related service pressure.</w:t>
      </w:r>
    </w:p>
    <w:p w:rsidR="002D73F2" w:rsidRDefault="002D73F2" w:rsidP="002D73F2">
      <w:pPr>
        <w:pStyle w:val="NormalWeb"/>
        <w:numPr>
          <w:ilvl w:val="0"/>
          <w:numId w:val="30"/>
        </w:numPr>
      </w:pPr>
      <w:r>
        <w:t>State-level regions should continue focusing on enrolment outreach while gradually strengthening update service capacity.</w:t>
      </w:r>
    </w:p>
    <w:p w:rsidR="002D73F2" w:rsidRDefault="002D73F2" w:rsidP="002D73F2">
      <w:pPr>
        <w:pStyle w:val="NormalWeb"/>
        <w:numPr>
          <w:ilvl w:val="0"/>
          <w:numId w:val="30"/>
        </w:numPr>
      </w:pPr>
      <w:r>
        <w:t>Periodic monitoring of update pressure ratios can help identify emerging administrative stress points.</w:t>
      </w:r>
    </w:p>
    <w:p w:rsidR="002D73F2" w:rsidRDefault="002D73F2" w:rsidP="002D73F2">
      <w:pPr>
        <w:pStyle w:val="NormalWeb"/>
        <w:numPr>
          <w:ilvl w:val="0"/>
          <w:numId w:val="30"/>
        </w:numPr>
      </w:pPr>
      <w:r>
        <w:t>Similar analyses across additional districts can support data-driven policy decisions at a national level.</w:t>
      </w:r>
    </w:p>
    <w:p w:rsidR="002D73F2" w:rsidRPr="006B7BF0" w:rsidRDefault="002D73F2" w:rsidP="006B7BF0">
      <w:pPr>
        <w:spacing w:before="100" w:beforeAutospacing="1" w:after="100" w:afterAutospacing="1" w:line="240" w:lineRule="auto"/>
        <w:rPr>
          <w:rFonts w:ascii="Times New Roman" w:eastAsia="Times New Roman" w:hAnsi="Times New Roman" w:cs="Times New Roman"/>
          <w:sz w:val="24"/>
          <w:szCs w:val="24"/>
        </w:rPr>
      </w:pPr>
    </w:p>
    <w:sectPr w:rsidR="002D73F2" w:rsidRPr="006B7BF0" w:rsidSect="006B0C3E">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31CC" w:rsidRDefault="009A31CC" w:rsidP="0013532B">
      <w:pPr>
        <w:spacing w:after="0" w:line="240" w:lineRule="auto"/>
      </w:pPr>
      <w:r>
        <w:separator/>
      </w:r>
    </w:p>
  </w:endnote>
  <w:endnote w:type="continuationSeparator" w:id="0">
    <w:p w:rsidR="009A31CC" w:rsidRDefault="009A31CC" w:rsidP="00135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59645871"/>
      <w:docPartObj>
        <w:docPartGallery w:val="Page Numbers (Bottom of Page)"/>
        <w:docPartUnique/>
      </w:docPartObj>
    </w:sdtPr>
    <w:sdtEndPr>
      <w:rPr>
        <w:noProof/>
        <w:color w:val="000000" w:themeColor="text1"/>
      </w:rPr>
    </w:sdtEndPr>
    <w:sdtContent>
      <w:p w:rsidR="0013532B" w:rsidRPr="0013532B" w:rsidRDefault="0013532B">
        <w:pPr>
          <w:pStyle w:val="Footer"/>
          <w:jc w:val="right"/>
          <w:rPr>
            <w:color w:val="000000" w:themeColor="text1"/>
          </w:rPr>
        </w:pPr>
        <w:r w:rsidRPr="0013532B">
          <w:rPr>
            <w:color w:val="000000" w:themeColor="text1"/>
          </w:rPr>
          <w:fldChar w:fldCharType="begin"/>
        </w:r>
        <w:r w:rsidRPr="0013532B">
          <w:rPr>
            <w:color w:val="000000" w:themeColor="text1"/>
          </w:rPr>
          <w:instrText xml:space="preserve"> PAGE   \* MERGEFORMAT </w:instrText>
        </w:r>
        <w:r w:rsidRPr="0013532B">
          <w:rPr>
            <w:color w:val="000000" w:themeColor="text1"/>
          </w:rPr>
          <w:fldChar w:fldCharType="separate"/>
        </w:r>
        <w:r w:rsidR="00196FBD">
          <w:rPr>
            <w:noProof/>
            <w:color w:val="000000" w:themeColor="text1"/>
          </w:rPr>
          <w:t>13</w:t>
        </w:r>
        <w:r w:rsidRPr="0013532B">
          <w:rPr>
            <w:noProof/>
            <w:color w:val="000000" w:themeColor="text1"/>
          </w:rPr>
          <w:fldChar w:fldCharType="end"/>
        </w:r>
      </w:p>
    </w:sdtContent>
  </w:sdt>
  <w:p w:rsidR="0013532B" w:rsidRDefault="001353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31CC" w:rsidRDefault="009A31CC" w:rsidP="0013532B">
      <w:pPr>
        <w:spacing w:after="0" w:line="240" w:lineRule="auto"/>
      </w:pPr>
      <w:r>
        <w:separator/>
      </w:r>
    </w:p>
  </w:footnote>
  <w:footnote w:type="continuationSeparator" w:id="0">
    <w:p w:rsidR="009A31CC" w:rsidRDefault="009A31CC" w:rsidP="001353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F3AEC"/>
    <w:multiLevelType w:val="hybridMultilevel"/>
    <w:tmpl w:val="6E4A9E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B1210A"/>
    <w:multiLevelType w:val="multilevel"/>
    <w:tmpl w:val="8E3A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4A1045"/>
    <w:multiLevelType w:val="multilevel"/>
    <w:tmpl w:val="C8DC2B3A"/>
    <w:lvl w:ilvl="0">
      <w:start w:val="5"/>
      <w:numFmt w:val="decimal"/>
      <w:lvlText w:val="%1"/>
      <w:lvlJc w:val="left"/>
      <w:pPr>
        <w:ind w:left="360" w:hanging="360"/>
      </w:pPr>
      <w:rPr>
        <w:rFonts w:eastAsiaTheme="majorEastAsia" w:hint="default"/>
        <w:b/>
      </w:rPr>
    </w:lvl>
    <w:lvl w:ilvl="1">
      <w:start w:val="2"/>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800" w:hanging="180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3">
    <w:nsid w:val="07F024E7"/>
    <w:multiLevelType w:val="multilevel"/>
    <w:tmpl w:val="CF1AA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EC7E3D"/>
    <w:multiLevelType w:val="multilevel"/>
    <w:tmpl w:val="9806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392253"/>
    <w:multiLevelType w:val="multilevel"/>
    <w:tmpl w:val="FC5A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8D7CF3"/>
    <w:multiLevelType w:val="multilevel"/>
    <w:tmpl w:val="81F8A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B9736A"/>
    <w:multiLevelType w:val="multilevel"/>
    <w:tmpl w:val="0EB6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7240FF"/>
    <w:multiLevelType w:val="multilevel"/>
    <w:tmpl w:val="92F0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695BF4"/>
    <w:multiLevelType w:val="multilevel"/>
    <w:tmpl w:val="C3F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DE3525"/>
    <w:multiLevelType w:val="multilevel"/>
    <w:tmpl w:val="2C12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B785E38"/>
    <w:multiLevelType w:val="multilevel"/>
    <w:tmpl w:val="B2D8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A74C0F"/>
    <w:multiLevelType w:val="multilevel"/>
    <w:tmpl w:val="33C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513DB5"/>
    <w:multiLevelType w:val="multilevel"/>
    <w:tmpl w:val="1F5C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6C7641"/>
    <w:multiLevelType w:val="multilevel"/>
    <w:tmpl w:val="DD2C9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5D4549"/>
    <w:multiLevelType w:val="multilevel"/>
    <w:tmpl w:val="9736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864B7C"/>
    <w:multiLevelType w:val="hybridMultilevel"/>
    <w:tmpl w:val="2E4A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6E49A6"/>
    <w:multiLevelType w:val="multilevel"/>
    <w:tmpl w:val="56EAAA24"/>
    <w:lvl w:ilvl="0">
      <w:start w:val="5"/>
      <w:numFmt w:val="decimal"/>
      <w:lvlText w:val="%1"/>
      <w:lvlJc w:val="left"/>
      <w:pPr>
        <w:ind w:left="360" w:hanging="360"/>
      </w:pPr>
      <w:rPr>
        <w:rFonts w:eastAsiaTheme="majorEastAsia" w:hint="default"/>
        <w:b/>
      </w:rPr>
    </w:lvl>
    <w:lvl w:ilvl="1">
      <w:start w:val="5"/>
      <w:numFmt w:val="decimal"/>
      <w:lvlText w:val="%1.%2"/>
      <w:lvlJc w:val="left"/>
      <w:pPr>
        <w:ind w:left="360" w:hanging="360"/>
      </w:pPr>
      <w:rPr>
        <w:rFonts w:eastAsiaTheme="majorEastAsia" w:hint="default"/>
        <w:b/>
      </w:rPr>
    </w:lvl>
    <w:lvl w:ilvl="2">
      <w:start w:val="1"/>
      <w:numFmt w:val="decimal"/>
      <w:lvlText w:val="%1.%2.%3"/>
      <w:lvlJc w:val="left"/>
      <w:pPr>
        <w:ind w:left="720" w:hanging="720"/>
      </w:pPr>
      <w:rPr>
        <w:rFonts w:eastAsiaTheme="majorEastAsia" w:hint="default"/>
        <w:b/>
      </w:rPr>
    </w:lvl>
    <w:lvl w:ilvl="3">
      <w:start w:val="1"/>
      <w:numFmt w:val="decimal"/>
      <w:lvlText w:val="%1.%2.%3.%4"/>
      <w:lvlJc w:val="left"/>
      <w:pPr>
        <w:ind w:left="1080" w:hanging="1080"/>
      </w:pPr>
      <w:rPr>
        <w:rFonts w:eastAsiaTheme="majorEastAsia" w:hint="default"/>
        <w:b/>
      </w:rPr>
    </w:lvl>
    <w:lvl w:ilvl="4">
      <w:start w:val="1"/>
      <w:numFmt w:val="decimal"/>
      <w:lvlText w:val="%1.%2.%3.%4.%5"/>
      <w:lvlJc w:val="left"/>
      <w:pPr>
        <w:ind w:left="1080" w:hanging="1080"/>
      </w:pPr>
      <w:rPr>
        <w:rFonts w:eastAsiaTheme="majorEastAsia" w:hint="default"/>
        <w:b/>
      </w:rPr>
    </w:lvl>
    <w:lvl w:ilvl="5">
      <w:start w:val="1"/>
      <w:numFmt w:val="decimal"/>
      <w:lvlText w:val="%1.%2.%3.%4.%5.%6"/>
      <w:lvlJc w:val="left"/>
      <w:pPr>
        <w:ind w:left="1440" w:hanging="1440"/>
      </w:pPr>
      <w:rPr>
        <w:rFonts w:eastAsiaTheme="majorEastAsia" w:hint="default"/>
        <w:b/>
      </w:rPr>
    </w:lvl>
    <w:lvl w:ilvl="6">
      <w:start w:val="1"/>
      <w:numFmt w:val="decimal"/>
      <w:lvlText w:val="%1.%2.%3.%4.%5.%6.%7"/>
      <w:lvlJc w:val="left"/>
      <w:pPr>
        <w:ind w:left="1440" w:hanging="1440"/>
      </w:pPr>
      <w:rPr>
        <w:rFonts w:eastAsiaTheme="majorEastAsia" w:hint="default"/>
        <w:b/>
      </w:rPr>
    </w:lvl>
    <w:lvl w:ilvl="7">
      <w:start w:val="1"/>
      <w:numFmt w:val="decimal"/>
      <w:lvlText w:val="%1.%2.%3.%4.%5.%6.%7.%8"/>
      <w:lvlJc w:val="left"/>
      <w:pPr>
        <w:ind w:left="1800" w:hanging="1800"/>
      </w:pPr>
      <w:rPr>
        <w:rFonts w:eastAsiaTheme="majorEastAsia" w:hint="default"/>
        <w:b/>
      </w:rPr>
    </w:lvl>
    <w:lvl w:ilvl="8">
      <w:start w:val="1"/>
      <w:numFmt w:val="decimal"/>
      <w:lvlText w:val="%1.%2.%3.%4.%5.%6.%7.%8.%9"/>
      <w:lvlJc w:val="left"/>
      <w:pPr>
        <w:ind w:left="1800" w:hanging="1800"/>
      </w:pPr>
      <w:rPr>
        <w:rFonts w:eastAsiaTheme="majorEastAsia" w:hint="default"/>
        <w:b/>
      </w:rPr>
    </w:lvl>
  </w:abstractNum>
  <w:abstractNum w:abstractNumId="18">
    <w:nsid w:val="3FF022DC"/>
    <w:multiLevelType w:val="multilevel"/>
    <w:tmpl w:val="21F28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2CF34D6"/>
    <w:multiLevelType w:val="multilevel"/>
    <w:tmpl w:val="7F5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CB1860"/>
    <w:multiLevelType w:val="multilevel"/>
    <w:tmpl w:val="9804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A25D6B"/>
    <w:multiLevelType w:val="hybridMultilevel"/>
    <w:tmpl w:val="48045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2E03327"/>
    <w:multiLevelType w:val="multilevel"/>
    <w:tmpl w:val="372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F657854"/>
    <w:multiLevelType w:val="hybridMultilevel"/>
    <w:tmpl w:val="FEA47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61182EA3"/>
    <w:multiLevelType w:val="multilevel"/>
    <w:tmpl w:val="C4B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18274B5"/>
    <w:multiLevelType w:val="multilevel"/>
    <w:tmpl w:val="131E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A7559C"/>
    <w:multiLevelType w:val="multilevel"/>
    <w:tmpl w:val="FA9E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0FC4D9C"/>
    <w:multiLevelType w:val="multilevel"/>
    <w:tmpl w:val="4758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1E417B8"/>
    <w:multiLevelType w:val="multilevel"/>
    <w:tmpl w:val="4E92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B176424"/>
    <w:multiLevelType w:val="multilevel"/>
    <w:tmpl w:val="031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4"/>
  </w:num>
  <w:num w:numId="3">
    <w:abstractNumId w:val="29"/>
  </w:num>
  <w:num w:numId="4">
    <w:abstractNumId w:val="12"/>
  </w:num>
  <w:num w:numId="5">
    <w:abstractNumId w:val="28"/>
  </w:num>
  <w:num w:numId="6">
    <w:abstractNumId w:val="25"/>
  </w:num>
  <w:num w:numId="7">
    <w:abstractNumId w:val="22"/>
  </w:num>
  <w:num w:numId="8">
    <w:abstractNumId w:val="24"/>
  </w:num>
  <w:num w:numId="9">
    <w:abstractNumId w:val="5"/>
  </w:num>
  <w:num w:numId="10">
    <w:abstractNumId w:val="11"/>
  </w:num>
  <w:num w:numId="11">
    <w:abstractNumId w:val="27"/>
  </w:num>
  <w:num w:numId="12">
    <w:abstractNumId w:val="9"/>
  </w:num>
  <w:num w:numId="13">
    <w:abstractNumId w:val="13"/>
  </w:num>
  <w:num w:numId="14">
    <w:abstractNumId w:val="19"/>
  </w:num>
  <w:num w:numId="15">
    <w:abstractNumId w:val="10"/>
  </w:num>
  <w:num w:numId="16">
    <w:abstractNumId w:val="7"/>
  </w:num>
  <w:num w:numId="17">
    <w:abstractNumId w:val="3"/>
  </w:num>
  <w:num w:numId="18">
    <w:abstractNumId w:val="8"/>
  </w:num>
  <w:num w:numId="19">
    <w:abstractNumId w:val="6"/>
  </w:num>
  <w:num w:numId="20">
    <w:abstractNumId w:val="14"/>
  </w:num>
  <w:num w:numId="21">
    <w:abstractNumId w:val="26"/>
  </w:num>
  <w:num w:numId="22">
    <w:abstractNumId w:val="16"/>
  </w:num>
  <w:num w:numId="23">
    <w:abstractNumId w:val="2"/>
  </w:num>
  <w:num w:numId="24">
    <w:abstractNumId w:val="1"/>
  </w:num>
  <w:num w:numId="25">
    <w:abstractNumId w:val="17"/>
  </w:num>
  <w:num w:numId="26">
    <w:abstractNumId w:val="23"/>
  </w:num>
  <w:num w:numId="27">
    <w:abstractNumId w:val="0"/>
  </w:num>
  <w:num w:numId="28">
    <w:abstractNumId w:val="21"/>
  </w:num>
  <w:num w:numId="29">
    <w:abstractNumId w:val="20"/>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09D"/>
    <w:rsid w:val="0013532B"/>
    <w:rsid w:val="00187FEB"/>
    <w:rsid w:val="00196FBD"/>
    <w:rsid w:val="002D73F2"/>
    <w:rsid w:val="00356C00"/>
    <w:rsid w:val="00392AC3"/>
    <w:rsid w:val="00667DC6"/>
    <w:rsid w:val="006B0C3E"/>
    <w:rsid w:val="006B7BF0"/>
    <w:rsid w:val="00717BFD"/>
    <w:rsid w:val="00776F6E"/>
    <w:rsid w:val="00833250"/>
    <w:rsid w:val="00933A23"/>
    <w:rsid w:val="009507D5"/>
    <w:rsid w:val="009A31CC"/>
    <w:rsid w:val="00A2670F"/>
    <w:rsid w:val="00BE5D18"/>
    <w:rsid w:val="00D74DD8"/>
    <w:rsid w:val="00E6609D"/>
    <w:rsid w:val="00EF0B48"/>
    <w:rsid w:val="00F54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DA9B9A-A4E7-4185-9EFA-68D5E927A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3A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33A2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33A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33A2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33A23"/>
    <w:rPr>
      <w:rFonts w:ascii="Times New Roman" w:eastAsia="Times New Roman" w:hAnsi="Times New Roman" w:cs="Times New Roman"/>
      <w:b/>
      <w:bCs/>
      <w:sz w:val="27"/>
      <w:szCs w:val="27"/>
    </w:rPr>
  </w:style>
  <w:style w:type="paragraph" w:styleId="NormalWeb">
    <w:name w:val="Normal (Web)"/>
    <w:basedOn w:val="Normal"/>
    <w:uiPriority w:val="99"/>
    <w:unhideWhenUsed/>
    <w:rsid w:val="00933A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33A23"/>
    <w:rPr>
      <w:b/>
      <w:bCs/>
    </w:rPr>
  </w:style>
  <w:style w:type="character" w:customStyle="1" w:styleId="Heading2Char">
    <w:name w:val="Heading 2 Char"/>
    <w:basedOn w:val="DefaultParagraphFont"/>
    <w:link w:val="Heading2"/>
    <w:uiPriority w:val="9"/>
    <w:rsid w:val="00933A23"/>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933A23"/>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933A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33A23"/>
    <w:rPr>
      <w:rFonts w:ascii="Courier New" w:eastAsia="Times New Roman" w:hAnsi="Courier New" w:cs="Courier New"/>
      <w:sz w:val="20"/>
      <w:szCs w:val="20"/>
    </w:rPr>
  </w:style>
  <w:style w:type="character" w:styleId="HTMLCode">
    <w:name w:val="HTML Code"/>
    <w:basedOn w:val="DefaultParagraphFont"/>
    <w:uiPriority w:val="99"/>
    <w:semiHidden/>
    <w:unhideWhenUsed/>
    <w:rsid w:val="00933A23"/>
    <w:rPr>
      <w:rFonts w:ascii="Courier New" w:eastAsia="Times New Roman" w:hAnsi="Courier New" w:cs="Courier New"/>
      <w:sz w:val="20"/>
      <w:szCs w:val="20"/>
    </w:rPr>
  </w:style>
  <w:style w:type="character" w:customStyle="1" w:styleId="hljs-type">
    <w:name w:val="hljs-type"/>
    <w:basedOn w:val="DefaultParagraphFont"/>
    <w:rsid w:val="00933A23"/>
  </w:style>
  <w:style w:type="character" w:customStyle="1" w:styleId="hljs-variable">
    <w:name w:val="hljs-variable"/>
    <w:basedOn w:val="DefaultParagraphFont"/>
    <w:rsid w:val="00933A23"/>
  </w:style>
  <w:style w:type="character" w:customStyle="1" w:styleId="hljs-operator">
    <w:name w:val="hljs-operator"/>
    <w:basedOn w:val="DefaultParagraphFont"/>
    <w:rsid w:val="00933A23"/>
  </w:style>
  <w:style w:type="character" w:customStyle="1" w:styleId="Heading1Char">
    <w:name w:val="Heading 1 Char"/>
    <w:basedOn w:val="DefaultParagraphFont"/>
    <w:link w:val="Heading1"/>
    <w:uiPriority w:val="9"/>
    <w:rsid w:val="00933A23"/>
    <w:rPr>
      <w:rFonts w:asciiTheme="majorHAnsi" w:eastAsiaTheme="majorEastAsia" w:hAnsiTheme="majorHAnsi" w:cstheme="majorBidi"/>
      <w:color w:val="2E74B5" w:themeColor="accent1" w:themeShade="BF"/>
      <w:sz w:val="32"/>
      <w:szCs w:val="32"/>
    </w:rPr>
  </w:style>
  <w:style w:type="character" w:styleId="Emphasis">
    <w:name w:val="Emphasis"/>
    <w:basedOn w:val="DefaultParagraphFont"/>
    <w:uiPriority w:val="20"/>
    <w:qFormat/>
    <w:rsid w:val="00187FEB"/>
    <w:rPr>
      <w:i/>
      <w:iCs/>
    </w:rPr>
  </w:style>
  <w:style w:type="paragraph" w:styleId="Title">
    <w:name w:val="Title"/>
    <w:basedOn w:val="Normal"/>
    <w:next w:val="Normal"/>
    <w:link w:val="TitleChar"/>
    <w:uiPriority w:val="10"/>
    <w:qFormat/>
    <w:rsid w:val="00A2670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70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670F"/>
    <w:pPr>
      <w:ind w:left="720"/>
      <w:contextualSpacing/>
    </w:pPr>
  </w:style>
  <w:style w:type="character" w:customStyle="1" w:styleId="hljs-attribute">
    <w:name w:val="hljs-attribute"/>
    <w:basedOn w:val="DefaultParagraphFont"/>
    <w:rsid w:val="00F54EEA"/>
  </w:style>
  <w:style w:type="paragraph" w:styleId="Header">
    <w:name w:val="header"/>
    <w:basedOn w:val="Normal"/>
    <w:link w:val="HeaderChar"/>
    <w:uiPriority w:val="99"/>
    <w:unhideWhenUsed/>
    <w:rsid w:val="001353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32B"/>
  </w:style>
  <w:style w:type="paragraph" w:styleId="Footer">
    <w:name w:val="footer"/>
    <w:basedOn w:val="Normal"/>
    <w:link w:val="FooterChar"/>
    <w:uiPriority w:val="99"/>
    <w:unhideWhenUsed/>
    <w:rsid w:val="001353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5844070">
      <w:bodyDiv w:val="1"/>
      <w:marLeft w:val="0"/>
      <w:marRight w:val="0"/>
      <w:marTop w:val="0"/>
      <w:marBottom w:val="0"/>
      <w:divBdr>
        <w:top w:val="none" w:sz="0" w:space="0" w:color="auto"/>
        <w:left w:val="none" w:sz="0" w:space="0" w:color="auto"/>
        <w:bottom w:val="none" w:sz="0" w:space="0" w:color="auto"/>
        <w:right w:val="none" w:sz="0" w:space="0" w:color="auto"/>
      </w:divBdr>
    </w:div>
    <w:div w:id="411050699">
      <w:bodyDiv w:val="1"/>
      <w:marLeft w:val="0"/>
      <w:marRight w:val="0"/>
      <w:marTop w:val="0"/>
      <w:marBottom w:val="0"/>
      <w:divBdr>
        <w:top w:val="none" w:sz="0" w:space="0" w:color="auto"/>
        <w:left w:val="none" w:sz="0" w:space="0" w:color="auto"/>
        <w:bottom w:val="none" w:sz="0" w:space="0" w:color="auto"/>
        <w:right w:val="none" w:sz="0" w:space="0" w:color="auto"/>
      </w:divBdr>
      <w:divsChild>
        <w:div w:id="5924733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9510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5371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56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3269754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68550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012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78100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80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2540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969605">
      <w:bodyDiv w:val="1"/>
      <w:marLeft w:val="0"/>
      <w:marRight w:val="0"/>
      <w:marTop w:val="0"/>
      <w:marBottom w:val="0"/>
      <w:divBdr>
        <w:top w:val="none" w:sz="0" w:space="0" w:color="auto"/>
        <w:left w:val="none" w:sz="0" w:space="0" w:color="auto"/>
        <w:bottom w:val="none" w:sz="0" w:space="0" w:color="auto"/>
        <w:right w:val="none" w:sz="0" w:space="0" w:color="auto"/>
      </w:divBdr>
      <w:divsChild>
        <w:div w:id="746726289">
          <w:blockQuote w:val="1"/>
          <w:marLeft w:val="720"/>
          <w:marRight w:val="720"/>
          <w:marTop w:val="100"/>
          <w:marBottom w:val="100"/>
          <w:divBdr>
            <w:top w:val="none" w:sz="0" w:space="0" w:color="auto"/>
            <w:left w:val="none" w:sz="0" w:space="0" w:color="auto"/>
            <w:bottom w:val="none" w:sz="0" w:space="0" w:color="auto"/>
            <w:right w:val="none" w:sz="0" w:space="0" w:color="auto"/>
          </w:divBdr>
        </w:div>
        <w:div w:id="254703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0525667">
      <w:bodyDiv w:val="1"/>
      <w:marLeft w:val="0"/>
      <w:marRight w:val="0"/>
      <w:marTop w:val="0"/>
      <w:marBottom w:val="0"/>
      <w:divBdr>
        <w:top w:val="none" w:sz="0" w:space="0" w:color="auto"/>
        <w:left w:val="none" w:sz="0" w:space="0" w:color="auto"/>
        <w:bottom w:val="none" w:sz="0" w:space="0" w:color="auto"/>
        <w:right w:val="none" w:sz="0" w:space="0" w:color="auto"/>
      </w:divBdr>
      <w:divsChild>
        <w:div w:id="162353533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992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3992897">
      <w:bodyDiv w:val="1"/>
      <w:marLeft w:val="0"/>
      <w:marRight w:val="0"/>
      <w:marTop w:val="0"/>
      <w:marBottom w:val="0"/>
      <w:divBdr>
        <w:top w:val="none" w:sz="0" w:space="0" w:color="auto"/>
        <w:left w:val="none" w:sz="0" w:space="0" w:color="auto"/>
        <w:bottom w:val="none" w:sz="0" w:space="0" w:color="auto"/>
        <w:right w:val="none" w:sz="0" w:space="0" w:color="auto"/>
      </w:divBdr>
      <w:divsChild>
        <w:div w:id="676157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7592724">
          <w:blockQuote w:val="1"/>
          <w:marLeft w:val="720"/>
          <w:marRight w:val="720"/>
          <w:marTop w:val="100"/>
          <w:marBottom w:val="100"/>
          <w:divBdr>
            <w:top w:val="none" w:sz="0" w:space="0" w:color="auto"/>
            <w:left w:val="none" w:sz="0" w:space="0" w:color="auto"/>
            <w:bottom w:val="none" w:sz="0" w:space="0" w:color="auto"/>
            <w:right w:val="none" w:sz="0" w:space="0" w:color="auto"/>
          </w:divBdr>
        </w:div>
        <w:div w:id="545916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741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6301421">
      <w:bodyDiv w:val="1"/>
      <w:marLeft w:val="0"/>
      <w:marRight w:val="0"/>
      <w:marTop w:val="0"/>
      <w:marBottom w:val="0"/>
      <w:divBdr>
        <w:top w:val="none" w:sz="0" w:space="0" w:color="auto"/>
        <w:left w:val="none" w:sz="0" w:space="0" w:color="auto"/>
        <w:bottom w:val="none" w:sz="0" w:space="0" w:color="auto"/>
        <w:right w:val="none" w:sz="0" w:space="0" w:color="auto"/>
      </w:divBdr>
    </w:div>
    <w:div w:id="764766074">
      <w:bodyDiv w:val="1"/>
      <w:marLeft w:val="0"/>
      <w:marRight w:val="0"/>
      <w:marTop w:val="0"/>
      <w:marBottom w:val="0"/>
      <w:divBdr>
        <w:top w:val="none" w:sz="0" w:space="0" w:color="auto"/>
        <w:left w:val="none" w:sz="0" w:space="0" w:color="auto"/>
        <w:bottom w:val="none" w:sz="0" w:space="0" w:color="auto"/>
        <w:right w:val="none" w:sz="0" w:space="0" w:color="auto"/>
      </w:divBdr>
      <w:divsChild>
        <w:div w:id="1042168034">
          <w:marLeft w:val="0"/>
          <w:marRight w:val="0"/>
          <w:marTop w:val="0"/>
          <w:marBottom w:val="0"/>
          <w:divBdr>
            <w:top w:val="none" w:sz="0" w:space="0" w:color="auto"/>
            <w:left w:val="none" w:sz="0" w:space="0" w:color="auto"/>
            <w:bottom w:val="none" w:sz="0" w:space="0" w:color="auto"/>
            <w:right w:val="none" w:sz="0" w:space="0" w:color="auto"/>
          </w:divBdr>
          <w:divsChild>
            <w:div w:id="1206143700">
              <w:marLeft w:val="0"/>
              <w:marRight w:val="0"/>
              <w:marTop w:val="0"/>
              <w:marBottom w:val="0"/>
              <w:divBdr>
                <w:top w:val="none" w:sz="0" w:space="0" w:color="auto"/>
                <w:left w:val="none" w:sz="0" w:space="0" w:color="auto"/>
                <w:bottom w:val="none" w:sz="0" w:space="0" w:color="auto"/>
                <w:right w:val="none" w:sz="0" w:space="0" w:color="auto"/>
              </w:divBdr>
            </w:div>
          </w:divsChild>
        </w:div>
        <w:div w:id="1424108010">
          <w:blockQuote w:val="1"/>
          <w:marLeft w:val="720"/>
          <w:marRight w:val="720"/>
          <w:marTop w:val="100"/>
          <w:marBottom w:val="100"/>
          <w:divBdr>
            <w:top w:val="none" w:sz="0" w:space="0" w:color="auto"/>
            <w:left w:val="none" w:sz="0" w:space="0" w:color="auto"/>
            <w:bottom w:val="none" w:sz="0" w:space="0" w:color="auto"/>
            <w:right w:val="none" w:sz="0" w:space="0" w:color="auto"/>
          </w:divBdr>
        </w:div>
        <w:div w:id="5998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170208">
      <w:bodyDiv w:val="1"/>
      <w:marLeft w:val="0"/>
      <w:marRight w:val="0"/>
      <w:marTop w:val="0"/>
      <w:marBottom w:val="0"/>
      <w:divBdr>
        <w:top w:val="none" w:sz="0" w:space="0" w:color="auto"/>
        <w:left w:val="none" w:sz="0" w:space="0" w:color="auto"/>
        <w:bottom w:val="none" w:sz="0" w:space="0" w:color="auto"/>
        <w:right w:val="none" w:sz="0" w:space="0" w:color="auto"/>
      </w:divBdr>
      <w:divsChild>
        <w:div w:id="583955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598867">
      <w:bodyDiv w:val="1"/>
      <w:marLeft w:val="0"/>
      <w:marRight w:val="0"/>
      <w:marTop w:val="0"/>
      <w:marBottom w:val="0"/>
      <w:divBdr>
        <w:top w:val="none" w:sz="0" w:space="0" w:color="auto"/>
        <w:left w:val="none" w:sz="0" w:space="0" w:color="auto"/>
        <w:bottom w:val="none" w:sz="0" w:space="0" w:color="auto"/>
        <w:right w:val="none" w:sz="0" w:space="0" w:color="auto"/>
      </w:divBdr>
      <w:divsChild>
        <w:div w:id="528028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9014972">
      <w:bodyDiv w:val="1"/>
      <w:marLeft w:val="0"/>
      <w:marRight w:val="0"/>
      <w:marTop w:val="0"/>
      <w:marBottom w:val="0"/>
      <w:divBdr>
        <w:top w:val="none" w:sz="0" w:space="0" w:color="auto"/>
        <w:left w:val="none" w:sz="0" w:space="0" w:color="auto"/>
        <w:bottom w:val="none" w:sz="0" w:space="0" w:color="auto"/>
        <w:right w:val="none" w:sz="0" w:space="0" w:color="auto"/>
      </w:divBdr>
      <w:divsChild>
        <w:div w:id="464861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1846">
      <w:bodyDiv w:val="1"/>
      <w:marLeft w:val="0"/>
      <w:marRight w:val="0"/>
      <w:marTop w:val="0"/>
      <w:marBottom w:val="0"/>
      <w:divBdr>
        <w:top w:val="none" w:sz="0" w:space="0" w:color="auto"/>
        <w:left w:val="none" w:sz="0" w:space="0" w:color="auto"/>
        <w:bottom w:val="none" w:sz="0" w:space="0" w:color="auto"/>
        <w:right w:val="none" w:sz="0" w:space="0" w:color="auto"/>
      </w:divBdr>
    </w:div>
    <w:div w:id="1219514456">
      <w:bodyDiv w:val="1"/>
      <w:marLeft w:val="0"/>
      <w:marRight w:val="0"/>
      <w:marTop w:val="0"/>
      <w:marBottom w:val="0"/>
      <w:divBdr>
        <w:top w:val="none" w:sz="0" w:space="0" w:color="auto"/>
        <w:left w:val="none" w:sz="0" w:space="0" w:color="auto"/>
        <w:bottom w:val="none" w:sz="0" w:space="0" w:color="auto"/>
        <w:right w:val="none" w:sz="0" w:space="0" w:color="auto"/>
      </w:divBdr>
      <w:divsChild>
        <w:div w:id="2106613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9682408">
      <w:bodyDiv w:val="1"/>
      <w:marLeft w:val="0"/>
      <w:marRight w:val="0"/>
      <w:marTop w:val="0"/>
      <w:marBottom w:val="0"/>
      <w:divBdr>
        <w:top w:val="none" w:sz="0" w:space="0" w:color="auto"/>
        <w:left w:val="none" w:sz="0" w:space="0" w:color="auto"/>
        <w:bottom w:val="none" w:sz="0" w:space="0" w:color="auto"/>
        <w:right w:val="none" w:sz="0" w:space="0" w:color="auto"/>
      </w:divBdr>
      <w:divsChild>
        <w:div w:id="2116363090">
          <w:blockQuote w:val="1"/>
          <w:marLeft w:val="720"/>
          <w:marRight w:val="720"/>
          <w:marTop w:val="100"/>
          <w:marBottom w:val="100"/>
          <w:divBdr>
            <w:top w:val="none" w:sz="0" w:space="0" w:color="auto"/>
            <w:left w:val="none" w:sz="0" w:space="0" w:color="auto"/>
            <w:bottom w:val="none" w:sz="0" w:space="0" w:color="auto"/>
            <w:right w:val="none" w:sz="0" w:space="0" w:color="auto"/>
          </w:divBdr>
        </w:div>
        <w:div w:id="856583956">
          <w:marLeft w:val="0"/>
          <w:marRight w:val="0"/>
          <w:marTop w:val="0"/>
          <w:marBottom w:val="0"/>
          <w:divBdr>
            <w:top w:val="none" w:sz="0" w:space="0" w:color="auto"/>
            <w:left w:val="none" w:sz="0" w:space="0" w:color="auto"/>
            <w:bottom w:val="none" w:sz="0" w:space="0" w:color="auto"/>
            <w:right w:val="none" w:sz="0" w:space="0" w:color="auto"/>
          </w:divBdr>
          <w:divsChild>
            <w:div w:id="2159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F2A"/>
    <w:rsid w:val="002A24B3"/>
    <w:rsid w:val="007D6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A24C374D1045E8AF383A41E5363F89">
    <w:name w:val="34A24C374D1045E8AF383A41E5363F89"/>
    <w:rsid w:val="007D6F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F4BC08-DA6B-42BC-83E4-35854A7A7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2026-01-20T14:29:00Z</dcterms:created>
  <dcterms:modified xsi:type="dcterms:W3CDTF">2026-01-20T14:31:00Z</dcterms:modified>
</cp:coreProperties>
</file>