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2"/>
          <w:szCs w:val="42"/>
        </w:rPr>
      </w:pPr>
      <w:bookmarkStart w:colFirst="0" w:colLast="0" w:name="_ipjet56xtvzx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spacing w:after="100" w:before="100" w:line="18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Project:</w:t>
      </w:r>
      <w:r w:rsidDel="00000000" w:rsidR="00000000" w:rsidRPr="00000000">
        <w:rPr>
          <w:sz w:val="26"/>
          <w:szCs w:val="26"/>
          <w:rtl w:val="0"/>
        </w:rPr>
        <w:t xml:space="preserve"> Software Change Management System (SCMS)</w:t>
      </w:r>
    </w:p>
    <w:p w:rsidR="00000000" w:rsidDel="00000000" w:rsidP="00000000" w:rsidRDefault="00000000" w:rsidRPr="00000000" w14:paraId="00000003">
      <w:pPr>
        <w:spacing w:after="100" w:before="100" w:line="18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Version:</w:t>
      </w:r>
      <w:r w:rsidDel="00000000" w:rsidR="00000000" w:rsidRPr="00000000">
        <w:rPr>
          <w:sz w:val="26"/>
          <w:szCs w:val="26"/>
          <w:rtl w:val="0"/>
        </w:rPr>
        <w:t xml:space="preserve"> 1.0</w:t>
      </w:r>
    </w:p>
    <w:p w:rsidR="00000000" w:rsidDel="00000000" w:rsidP="00000000" w:rsidRDefault="00000000" w:rsidRPr="00000000" w14:paraId="00000004">
      <w:pPr>
        <w:spacing w:after="100" w:before="100" w:line="18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Authors: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00" w:line="18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Manchikanti Sharvani(PES1UG23AM165)</w:t>
      </w:r>
    </w:p>
    <w:p w:rsidR="00000000" w:rsidDel="00000000" w:rsidP="00000000" w:rsidRDefault="00000000" w:rsidRPr="00000000" w14:paraId="00000006">
      <w:pPr>
        <w:spacing w:after="100" w:before="100" w:line="18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Riddhi Samitha(PES1UG23AM175)</w:t>
      </w:r>
    </w:p>
    <w:p w:rsidR="00000000" w:rsidDel="00000000" w:rsidP="00000000" w:rsidRDefault="00000000" w:rsidRPr="00000000" w14:paraId="00000007">
      <w:pPr>
        <w:spacing w:after="100" w:before="100" w:line="18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 S Niharika(PES1UG23AM132)</w:t>
      </w:r>
    </w:p>
    <w:p w:rsidR="00000000" w:rsidDel="00000000" w:rsidP="00000000" w:rsidRDefault="00000000" w:rsidRPr="00000000" w14:paraId="00000008">
      <w:pPr>
        <w:spacing w:after="100" w:before="100" w:line="18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</w:t>
      </w:r>
      <w:r w:rsidDel="00000000" w:rsidR="00000000" w:rsidRPr="00000000">
        <w:rPr>
          <w:sz w:val="26"/>
          <w:szCs w:val="26"/>
          <w:rtl w:val="0"/>
        </w:rPr>
        <w:t xml:space="preserve"> 03-09-2025</w:t>
      </w:r>
    </w:p>
    <w:p w:rsidR="00000000" w:rsidDel="00000000" w:rsidP="00000000" w:rsidRDefault="00000000" w:rsidRPr="00000000" w14:paraId="00000009">
      <w:pPr>
        <w:spacing w:after="100" w:before="100" w:line="18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sz w:val="26"/>
          <w:szCs w:val="26"/>
          <w:rtl w:val="0"/>
        </w:rPr>
        <w:t xml:space="preserve"> Draft / To be Approved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c4sdm9hj4qsp" w:id="1"/>
      <w:bookmarkEnd w:id="1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Revision History</w:t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185"/>
        <w:gridCol w:w="1545"/>
        <w:gridCol w:w="4485"/>
        <w:gridCol w:w="1440"/>
        <w:tblGridChange w:id="0">
          <w:tblGrid>
            <w:gridCol w:w="975"/>
            <w:gridCol w:w="1185"/>
            <w:gridCol w:w="1545"/>
            <w:gridCol w:w="4485"/>
            <w:gridCol w:w="1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02-09-2025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1.Manchikanti Sharvani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2.N Riddhi Samitha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3.K S Niharika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Initial SRS with complete requirements and diagrams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waba8s82sxbl" w:id="2"/>
      <w:bookmarkEnd w:id="2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Approvals</w:t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625"/>
        <w:gridCol w:w="2520"/>
        <w:gridCol w:w="2325"/>
        <w:tblGridChange w:id="0">
          <w:tblGrid>
            <w:gridCol w:w="2130"/>
            <w:gridCol w:w="2625"/>
            <w:gridCol w:w="2520"/>
            <w:gridCol w:w="2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Signature/Email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Course Coordinator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Prof. Anand M 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anandms@pes.edu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03-09-2025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Guide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ve9maqim9gn1" w:id="3"/>
      <w:bookmarkEnd w:id="3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External interfaces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System features (detailed)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Non-functional requirements (detailed)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Quality attributes &amp; Acceptance tests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UML Use-Case Diagram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Requirements Traceability Matrix (RTM)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htrr8vk3vyko" w:id="4"/>
      <w:bookmarkEnd w:id="4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rpqeh171mo8y" w:id="5"/>
      <w:bookmarkEnd w:id="5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specifies the requirements for a Software Change Management System (SCMS). The SCMS manages the complete lifecycle of software changes from request submission through implementation, testing, and deployment, ensuring controlled and traceable software evolution.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52pznnye4v61" w:id="6"/>
      <w:bookmarkEnd w:id="6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SCMS covers change request lifecycle management, automated impact analysis, integration with development tools (Git, Jira, CI/CD pipelines), approval workflows, deployment coordination, rollback capabilities, and comprehensive audit trails. Excludes actual code development and testing execution.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wpqyp6fvtcna" w:id="7"/>
      <w:bookmarkEnd w:id="7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1.3 Audience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Developers, DevOps Engineers, Release Managers, QA Engineers, Project Managers, Compliance Officers, and System Administrators.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t5k0gpcrklhx" w:id="8"/>
      <w:bookmarkEnd w:id="8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1.4 Definitions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SCM</w:t>
      </w:r>
      <w:r w:rsidDel="00000000" w:rsidR="00000000" w:rsidRPr="00000000">
        <w:rPr>
          <w:rtl w:val="0"/>
        </w:rPr>
        <w:t xml:space="preserve">: Software Change Management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</w:t>
      </w:r>
      <w:r w:rsidDel="00000000" w:rsidR="00000000" w:rsidRPr="00000000">
        <w:rPr>
          <w:rtl w:val="0"/>
        </w:rPr>
        <w:t xml:space="preserve">: Change Request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CAB</w:t>
      </w:r>
      <w:r w:rsidDel="00000000" w:rsidR="00000000" w:rsidRPr="00000000">
        <w:rPr>
          <w:rtl w:val="0"/>
        </w:rPr>
        <w:t xml:space="preserve">: Change Advisory Board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Continuous Integration/Continuous Deployment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RFC</w:t>
      </w:r>
      <w:r w:rsidDel="00000000" w:rsidR="00000000" w:rsidRPr="00000000">
        <w:rPr>
          <w:rtl w:val="0"/>
        </w:rPr>
        <w:t xml:space="preserve">: Request for Change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RBAC</w:t>
      </w:r>
      <w:r w:rsidDel="00000000" w:rsidR="00000000" w:rsidRPr="00000000">
        <w:rPr>
          <w:rtl w:val="0"/>
        </w:rPr>
        <w:t xml:space="preserve">: Role-Based Access Control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Application Programming Interface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VCS</w:t>
      </w:r>
      <w:r w:rsidDel="00000000" w:rsidR="00000000" w:rsidRPr="00000000">
        <w:rPr>
          <w:rtl w:val="0"/>
        </w:rPr>
        <w:t xml:space="preserve">: Version Control System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3uwk6wp9o3j9" w:id="9"/>
      <w:bookmarkEnd w:id="9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g6tgwbipigru" w:id="10"/>
      <w:bookmarkEnd w:id="10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2.1 Product Perspective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SCMS is a centralized web-based platform that orchestrates software change management across development, staging, and production environments. It integrates with existing development toolchains including Git repositories, CI/CD pipelines, issue tracking systems, and deployment tools.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0" w:before="0" w:line="180" w:lineRule="auto"/>
        <w:ind w:left="0" w:firstLine="0"/>
        <w:rPr>
          <w:b w:val="1"/>
          <w:color w:val="1155cc"/>
        </w:rPr>
      </w:pPr>
      <w:bookmarkStart w:colFirst="0" w:colLast="0" w:name="_5vrpetnsik7p" w:id="11"/>
      <w:bookmarkEnd w:id="11"/>
      <w:r w:rsidDel="00000000" w:rsidR="00000000" w:rsidRPr="00000000">
        <w:rPr>
          <w:b w:val="1"/>
          <w:color w:val="1155cc"/>
          <w:rtl w:val="0"/>
        </w:rPr>
        <w:t xml:space="preserve">2.2 Major Product Functions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Submit and categorize change requests with technical impact assessment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dependency analysis and conflict detection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Multi-stage approval workflows with CAB integration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Integration with Git repositories for commit tracking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CI/CD pipeline integration for automated testing and deployment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change status monitoring, implementation tracking, and notifications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Rollback planning, rollback execution with defined criteria, and emergency change procedures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Comprehensive audit trails and compliance reporting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Risk assessment and change impact prediction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Release coordination and deployment scheduling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Validation of test coverage through CI results mapped to change requests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Coordination of CAB meetings (agenda, attendees, decisions linked to change requests)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Auditor review of immutable logs filtered by CR, user, or date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Configuration of CI/CD integration settings per project (endpoints, credentials, jobs, environments)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Setup and management of Git webhooks for commit/merge event tracking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Management of infrastructure configuration metadata (environments, change freeze windows)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Customizable notification configuration (channels, recipients, rules) for deployments and rollbacks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Validation of deployment health using automated probes and pipeline checks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Generation of deployment reports (success/failure, duration, approvers, artifacts, environment)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Triggering of pipeline builds and deployments directly from a change request or release page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Synchronization of change request status with external issue tracking systems (e.g., Jira, Azure Boards)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before="0" w:line="18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dashboards for monitoring deployments and system health</w:t>
        <w:br w:type="textWrapping"/>
      </w:r>
    </w:p>
    <w:p w:rsidR="00000000" w:rsidDel="00000000" w:rsidP="00000000" w:rsidRDefault="00000000" w:rsidRPr="00000000" w14:paraId="0000005A">
      <w:pPr>
        <w:spacing w:after="0" w:before="0" w:line="180" w:lineRule="auto"/>
        <w:ind w:left="720" w:hanging="36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0" w:before="0" w:line="180" w:lineRule="auto"/>
        <w:ind w:left="0" w:firstLine="0"/>
        <w:rPr>
          <w:b w:val="1"/>
          <w:color w:val="1155cc"/>
        </w:rPr>
      </w:pPr>
      <w:bookmarkStart w:colFirst="0" w:colLast="0" w:name="_k7ysd5rsuu9n" w:id="12"/>
      <w:bookmarkEnd w:id="12"/>
      <w:r w:rsidDel="00000000" w:rsidR="00000000" w:rsidRPr="00000000">
        <w:rPr>
          <w:b w:val="1"/>
          <w:color w:val="1155cc"/>
          <w:rtl w:val="0"/>
        </w:rPr>
        <w:t xml:space="preserve">2.3 User Roles and Characteristics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before="0" w:lin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Creates change requests, links code commits, and focuses on technical implementation.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before="0" w:lin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Lead</w:t>
      </w:r>
      <w:r w:rsidDel="00000000" w:rsidR="00000000" w:rsidRPr="00000000">
        <w:rPr>
          <w:rtl w:val="0"/>
        </w:rPr>
        <w:t xml:space="preserve">: Reviews technical feasibility, resolves conflicts, and approves low-risk changes.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before="0" w:lin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Manager</w:t>
      </w:r>
      <w:r w:rsidDel="00000000" w:rsidR="00000000" w:rsidRPr="00000000">
        <w:rPr>
          <w:rtl w:val="0"/>
        </w:rPr>
        <w:t xml:space="preserve">: Oversees the change process, coordinates CAB meetings, and manages approval workflows.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before="0" w:lin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Release Manager</w:t>
      </w:r>
      <w:r w:rsidDel="00000000" w:rsidR="00000000" w:rsidRPr="00000000">
        <w:rPr>
          <w:rtl w:val="0"/>
        </w:rPr>
        <w:t xml:space="preserve">: Plans and coordinates deployments, manages release schedules, and oversees release windows.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before="0" w:lin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Engineer</w:t>
      </w:r>
      <w:r w:rsidDel="00000000" w:rsidR="00000000" w:rsidRPr="00000000">
        <w:rPr>
          <w:rtl w:val="0"/>
        </w:rPr>
        <w:t xml:space="preserve">: Validates test coverage, ensures quality assurance through CI/CD results, and approves testing strategies.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before="0" w:lin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Engineer</w:t>
      </w:r>
      <w:r w:rsidDel="00000000" w:rsidR="00000000" w:rsidRPr="00000000">
        <w:rPr>
          <w:rtl w:val="0"/>
        </w:rPr>
        <w:t xml:space="preserve">: Handles deployment automation, sets up CI/CD integrations and Git webhooks, manages infrastructure configurations.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before="0" w:lin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Auditor</w:t>
      </w:r>
      <w:r w:rsidDel="00000000" w:rsidR="00000000" w:rsidRPr="00000000">
        <w:rPr>
          <w:rtl w:val="0"/>
        </w:rPr>
        <w:t xml:space="preserve">: Reviews compliance, accesses immutable audit logs, and generates compliance-related reports.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before="0" w:lin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Administrator</w:t>
      </w:r>
      <w:r w:rsidDel="00000000" w:rsidR="00000000" w:rsidRPr="00000000">
        <w:rPr>
          <w:rtl w:val="0"/>
        </w:rPr>
        <w:t xml:space="preserve">: Manages environment configurations, monitors deployment health, enforces change freeze windows, and oversees rollback execution.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6c3um6wu1g1a" w:id="13"/>
      <w:bookmarkEnd w:id="13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2.4 Operating Environment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Web-based application supporting Chrome 90+, Firefox 88+, Safari 14+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Server: Linux/Windows Server with Docker containerization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Database: PostgreSQL 13+ or MySQL 8+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Integration APIs: REST/GraphQL with OAuth 2.0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Cloud deployment ready (AWS, Azure, GCP)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i8wzj7op1q9a" w:id="14"/>
      <w:bookmarkEnd w:id="14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2.5 Constraints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Must integrate with existing Git infrastructure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Compliance with ITIL v4 change management processes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ISO/IEC 27001 security requirements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SOX compliance for financial sector deployments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Limited to Git-based version control systems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Requires network connectivity for real-time integrations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2tzrmbcbsuds" w:id="15"/>
      <w:bookmarkEnd w:id="15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3. External Interface Requirements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sredg1h745ox" w:id="16"/>
      <w:bookmarkEnd w:id="16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3.1 User Interfaces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Dashboard</w:t>
      </w:r>
      <w:r w:rsidDel="00000000" w:rsidR="00000000" w:rsidRPr="00000000">
        <w:rPr>
          <w:rtl w:val="0"/>
        </w:rPr>
        <w:t xml:space="preserve">: Real-time change status overview with filtering and search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Request Form</w:t>
      </w:r>
      <w:r w:rsidDel="00000000" w:rsidR="00000000" w:rsidRPr="00000000">
        <w:rPr>
          <w:rtl w:val="0"/>
        </w:rPr>
        <w:t xml:space="preserve">: Multi-step wizard with technical details, impact assessment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Interface</w:t>
      </w:r>
      <w:r w:rsidDel="00000000" w:rsidR="00000000" w:rsidRPr="00000000">
        <w:rPr>
          <w:rtl w:val="0"/>
        </w:rPr>
        <w:t xml:space="preserve">: CAB dashboard with voting, comments, and risk visualization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Status</w:t>
      </w:r>
      <w:r w:rsidDel="00000000" w:rsidR="00000000" w:rsidRPr="00000000">
        <w:rPr>
          <w:rtl w:val="0"/>
        </w:rPr>
        <w:t xml:space="preserve">: Real-time view of Git/CI/CD pipeline status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Interface</w:t>
      </w:r>
      <w:r w:rsidDel="00000000" w:rsidR="00000000" w:rsidRPr="00000000">
        <w:rPr>
          <w:rtl w:val="0"/>
        </w:rPr>
        <w:t xml:space="preserve">: Customizable reports with export capabilities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Interface</w:t>
      </w:r>
      <w:r w:rsidDel="00000000" w:rsidR="00000000" w:rsidRPr="00000000">
        <w:rPr>
          <w:rtl w:val="0"/>
        </w:rPr>
        <w:t xml:space="preserve">: Responsive design for approval notifications and status checks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kvocdi43w374" w:id="17"/>
      <w:bookmarkEnd w:id="17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3.2 Hardware Interfaces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Standard web browsers on desktop/laptop/mobile devices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specialized hardware requirements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Network infrastructure for API integrations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evxgphe45tmm" w:id="18"/>
      <w:bookmarkEnd w:id="18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3.3 Software Interfaces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Integration</w:t>
      </w:r>
      <w:r w:rsidDel="00000000" w:rsidR="00000000" w:rsidRPr="00000000">
        <w:rPr>
          <w:rtl w:val="0"/>
        </w:rPr>
        <w:t xml:space="preserve">: GitHub/GitLab/Bitbucket APIs for commit tracking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Integration</w:t>
      </w:r>
      <w:r w:rsidDel="00000000" w:rsidR="00000000" w:rsidRPr="00000000">
        <w:rPr>
          <w:rtl w:val="0"/>
        </w:rPr>
        <w:t xml:space="preserve">: Jenkins, GitLab CI, Azure DevOps pipeline APIs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 Tracking</w:t>
      </w:r>
      <w:r w:rsidDel="00000000" w:rsidR="00000000" w:rsidRPr="00000000">
        <w:rPr>
          <w:rtl w:val="0"/>
        </w:rPr>
        <w:t xml:space="preserve">: Jira, Azure Boards API integration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Services</w:t>
      </w:r>
      <w:r w:rsidDel="00000000" w:rsidR="00000000" w:rsidRPr="00000000">
        <w:rPr>
          <w:rtl w:val="0"/>
        </w:rPr>
        <w:t xml:space="preserve">: SMTP, Slack, Microsoft Teams APIs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Identity Management</w:t>
      </w:r>
      <w:r w:rsidDel="00000000" w:rsidR="00000000" w:rsidRPr="00000000">
        <w:rPr>
          <w:rtl w:val="0"/>
        </w:rPr>
        <w:t xml:space="preserve">: LDAP, Active Directory, SAML 2.0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jtzm7mx281cs" w:id="19"/>
      <w:bookmarkEnd w:id="19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3.4 Communications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HTTPS with TLS 1.3 minimum for all external communications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OAuth 2.0 for API authentication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Webhook support for real-time integrations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Message queuing for asynchronous processing (RabbitMQ/Apache Kafka)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yuw7zk2czpjn" w:id="20"/>
      <w:bookmarkEnd w:id="20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4. System Features 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wxfl799q8ooi" w:id="21"/>
      <w:bookmarkEnd w:id="21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4.1 Change Request Submission</w:t>
      </w:r>
    </w:p>
    <w:tbl>
      <w:tblPr>
        <w:tblStyle w:val="Table3"/>
        <w:tblW w:w="11385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50"/>
        <w:gridCol w:w="1035"/>
        <w:gridCol w:w="870"/>
        <w:gridCol w:w="1860"/>
        <w:gridCol w:w="2820"/>
        <w:gridCol w:w="1830"/>
        <w:tblGridChange w:id="0">
          <w:tblGrid>
            <w:gridCol w:w="1020"/>
            <w:gridCol w:w="1950"/>
            <w:gridCol w:w="1035"/>
            <w:gridCol w:w="870"/>
            <w:gridCol w:w="1860"/>
            <w:gridCol w:w="2820"/>
            <w:gridCol w:w="183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Source/Stakeholder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Comments/Dependencies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allow users to submit change requests with technical details, impact scope, and file attachments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AC-SCMS-F-001: CR form accepts all required fields, validates technical impact assessment, allows multiple file uploads. Test: TC-CR-01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file storage and validation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automatically generate unique CR identifiers following format CR-YYYY-NNNN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AC-SCMS-F-002: Each CR receives unique ID, no duplicates possible, format validated. Test: TC-CR-02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sequence integrity required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categorize changes as Emergency, Standard, or Normal with different approval paths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ITIL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AC-SCMS-F-003: Category selection affects workflow routing, emergency changes bypass standard approval. Test: TC-CR-03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engine dependency</w:t>
            </w:r>
          </w:p>
        </w:tc>
      </w:tr>
    </w:tbl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2a2ex85oqaz" w:id="22"/>
      <w:bookmarkEnd w:id="22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4.2 Impact Analysis and Dependencies</w:t>
      </w:r>
    </w:p>
    <w:tbl>
      <w:tblPr>
        <w:tblStyle w:val="Table4"/>
        <w:tblW w:w="1155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340"/>
        <w:gridCol w:w="1020"/>
        <w:gridCol w:w="840"/>
        <w:gridCol w:w="1815"/>
        <w:gridCol w:w="2955"/>
        <w:gridCol w:w="1620"/>
        <w:tblGridChange w:id="0">
          <w:tblGrid>
            <w:gridCol w:w="960"/>
            <w:gridCol w:w="2340"/>
            <w:gridCol w:w="1020"/>
            <w:gridCol w:w="840"/>
            <w:gridCol w:w="1815"/>
            <w:gridCol w:w="2955"/>
            <w:gridCol w:w="162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Source/Stakeholder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Comments/Dependencies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perform automated dependency analysis by scanning code repositories and architectural 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Architecture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AC-SCMS-F-004: System identifies affected modules, services, and dependencies automatically. Test: TC-IA-01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code parsing capabilities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detect potential conflicts with other pending change requests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AC-SCMS-F-005: Conflict detection shows overlapping file changes, dependency conflicts. Test: TC-IA-02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Real-time Git integration required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provide risk scoring based on change complexity, affected systems, and historical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Risk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AC-SCMS-F-006: Risk score calculated using defined algorithm, displayed in approval interface. Test: TC-IA-03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Historical data analysis required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allow tracking implementation status of each change request through defined states (In Progress, In Review, Verified, Ready for Deploy)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AC-SCMS-F-018: CR dashboard shows current state; state transitions are logged in audit trail. Test: TC-CR-04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and audit trail integration</w:t>
            </w:r>
          </w:p>
        </w:tc>
      </w:tr>
    </w:tbl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16agioei2is0" w:id="23"/>
      <w:bookmarkEnd w:id="23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4.3 Approval Workflow Management</w:t>
      </w:r>
    </w:p>
    <w:tbl>
      <w:tblPr>
        <w:tblStyle w:val="Table5"/>
        <w:tblW w:w="11625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370"/>
        <w:gridCol w:w="975"/>
        <w:gridCol w:w="810"/>
        <w:gridCol w:w="1740"/>
        <w:gridCol w:w="3240"/>
        <w:gridCol w:w="1560"/>
        <w:tblGridChange w:id="0">
          <w:tblGrid>
            <w:gridCol w:w="930"/>
            <w:gridCol w:w="2370"/>
            <w:gridCol w:w="975"/>
            <w:gridCol w:w="810"/>
            <w:gridCol w:w="1740"/>
            <w:gridCol w:w="3240"/>
            <w:gridCol w:w="156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Source/Stakeholder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Comments/Dependencies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route change requests through configurable approval workflows based on risk level and change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Advisory 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AC-SCMS-F-007: Workflow routes correctly based on rules, parallel/sequential approvals supported. Test: TC-WF-01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engine required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allow approvers to approve, reject, or request modifications with mandatory comments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AC-SCMS-F-008: All approval actions require comments, decisions are recorded with timestamps. Test: TC-WF-02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 trail integration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support emergency change procedures with post-implementation approval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AC-SCMS-F-009: Emergency changes can be implemented immediately with required post-approval process. Test: TC-WF-03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 workflow paths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SCMS-F-021*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coordinate CAB meetings with agenda, attendees, and decisions linked to CRs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AC-SCMS-F-021: CAB events stored; decisions auto-attach to CRs; notifications sent. Test: TC-WF-04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Calendar/notification integration</w:t>
            </w:r>
          </w:p>
        </w:tc>
      </w:tr>
    </w:tbl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8s9ofz58jyfa" w:id="24"/>
      <w:bookmarkEnd w:id="24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4.4 Version Control Integration</w:t>
      </w:r>
    </w:p>
    <w:tbl>
      <w:tblPr>
        <w:tblStyle w:val="Table6"/>
        <w:tblW w:w="11520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205"/>
        <w:gridCol w:w="1020"/>
        <w:gridCol w:w="840"/>
        <w:gridCol w:w="1815"/>
        <w:gridCol w:w="3120"/>
        <w:gridCol w:w="1470"/>
        <w:tblGridChange w:id="0">
          <w:tblGrid>
            <w:gridCol w:w="1050"/>
            <w:gridCol w:w="2205"/>
            <w:gridCol w:w="1020"/>
            <w:gridCol w:w="840"/>
            <w:gridCol w:w="1815"/>
            <w:gridCol w:w="3120"/>
            <w:gridCol w:w="1470"/>
          </w:tblGrid>
        </w:tblGridChange>
      </w:tblGrid>
      <w:tr>
        <w:trPr>
          <w:cantSplit w:val="0"/>
          <w:trHeight w:val="1142.77587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Source/Stakeholder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Comments/Dependencies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integrate with Git repositories to link commits with change requests using commit messages or tags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AC-SCMS-F-010: Commits automatically linked to CRs via CR ID in commit message. Test: TC-GIT-01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 webhook integration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automatically update CR status when associated commits are merged to target branches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DevOps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AC-SCMS-F-011: CR status changes to "Implemented" when commits merged to specified branches. Test: TC-GIT-02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 monitoring required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maintain traceability between change requests, commits, and deployed versions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AC-SCMS-F-012: Complete audit trail from CR to deployment version maintained. Test: TC-GIT-03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pipeline integration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SCMS-F-024*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setup and manage Git webhooks to receive commit/merge events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DevOps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AC-SCMS-F-024: Webhook registration and secret verification succeed. Test: TC-GIT-04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 hosting platform</w:t>
            </w:r>
          </w:p>
        </w:tc>
      </w:tr>
    </w:tbl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jr6j5yy0zzr8" w:id="25"/>
      <w:bookmarkEnd w:id="25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4.5 Deployment and Release Management</w:t>
      </w:r>
    </w:p>
    <w:tbl>
      <w:tblPr>
        <w:tblStyle w:val="Table7"/>
        <w:tblW w:w="1144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280"/>
        <w:gridCol w:w="1020"/>
        <w:gridCol w:w="855"/>
        <w:gridCol w:w="1830"/>
        <w:gridCol w:w="3075"/>
        <w:gridCol w:w="1410"/>
        <w:tblGridChange w:id="0">
          <w:tblGrid>
            <w:gridCol w:w="975"/>
            <w:gridCol w:w="2280"/>
            <w:gridCol w:w="1020"/>
            <w:gridCol w:w="855"/>
            <w:gridCol w:w="1830"/>
            <w:gridCol w:w="3075"/>
            <w:gridCol w:w="14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Source/Stakeholder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Comments/Dependencies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integrate with CI/CD pipelines to track deployment status and success/failure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DevOps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AC-SCMS-F-013: Pipeline status reflected in CR, deployment failures trigger notifications. Test: TC-DEP-01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CI/CD webhook integration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support rollback procedures with automated rollback triggers based on defined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AC-SCMS-F-014: Rollback procedures defined per CR, automatic triggers configurable. Test: TC-DEP-02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tooling integration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coordinate release windows with calendar integration and resource scheduling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Release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AC-SCMS-F-015: Release calendar shows conflicts, resource availability checked. Test: TC-DEP-03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Calendar API integration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configure CI/CD integrations per project (endpoints, credentials, jobs, environments)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DevOps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AC-SCMS-F-023: Setup screen validates credentials and endpoints. Test: TC-DEP-05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Pipeline configuration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manage infrastructure configuration metadata (environments, freeze windows)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Administrator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AC-SCMS-F-025: Environment registry editable with RBAC; freeze windows enforced. Test: TC-ADM-01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Infra configuration DB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configure notification channels (Email, Slack, Teams) for deployments and rollbacks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Release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AC-SCMS-F-026: Notifications sent on trigger events; test message function works. Test: TC-NOTIF-01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 API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validate deployment health using pipeline/job checks and service probes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Administrator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AC-SCMS-F-027: Health status displayed; failures escalate per rules. Test: TC-DEP-06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Health monitoring tools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generate deployment reports (success/failure, duration, approvers, artifacts)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Release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AC-SCMS-F-028: Reports available per release; exportable. Test: TC-DEP-07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 generator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trigger pipeline builds and deployments directly from a CR or release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DevOps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AC-SCMS-F-029: Authorized users trigger jobs; job results linked back to CR. Test: TC-DEP-08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CI/CD permissions</w:t>
            </w:r>
          </w:p>
        </w:tc>
      </w:tr>
    </w:tbl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n43n4f5je3mf" w:id="26"/>
      <w:bookmarkEnd w:id="26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4.6 Reporting and Analytics</w:t>
      </w:r>
    </w:p>
    <w:tbl>
      <w:tblPr>
        <w:tblStyle w:val="Table8"/>
        <w:tblW w:w="11310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220"/>
        <w:gridCol w:w="1035"/>
        <w:gridCol w:w="870"/>
        <w:gridCol w:w="1860"/>
        <w:gridCol w:w="3255"/>
        <w:gridCol w:w="1155"/>
        <w:tblGridChange w:id="0">
          <w:tblGrid>
            <w:gridCol w:w="915"/>
            <w:gridCol w:w="2220"/>
            <w:gridCol w:w="1035"/>
            <w:gridCol w:w="870"/>
            <w:gridCol w:w="1860"/>
            <w:gridCol w:w="3255"/>
            <w:gridCol w:w="115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Source/Stakeholder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Comments/Dependencies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generate real-time dashboards showing change request metrics, approval bottlenecks, and deployment success rates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AC-SCMS-F-016: Dashboard updates in real-time, shows key metrics and trends. Test: TC-REP-01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Analytics engine required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export compliance reports in PDF/Excel formats with customizable date ranges and filters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AC-SCMS-F-017: Reports generated with specified formats, filters applied correctly. Test: TC-REP-02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 generation engine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allow auditors to review immutable audit logs filtered by CR, user, and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AC-SCMS-F-022: Read-only log viewer; export to CSV/PDF. Test: TC-AUD-01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Immutable audit log storage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validate test coverage for each change request by integrating CI results and mapping them to the CR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AC-SCMS-F-019: Coverage percentage and pass/fail status displayed per CR; blocking rules configurable. Test: TC-CR-05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CI/CD integration and test result parsing</w:t>
            </w:r>
          </w:p>
        </w:tc>
      </w:tr>
    </w:tbl>
    <w:p w:rsidR="00000000" w:rsidDel="00000000" w:rsidP="00000000" w:rsidRDefault="00000000" w:rsidRPr="00000000" w14:paraId="0000017E">
      <w:pPr>
        <w:spacing w:after="240" w:before="240" w:lineRule="auto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c42h1g9eeoih" w:id="27"/>
      <w:bookmarkEnd w:id="27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5. Non-Functional Requirements</w:t>
      </w:r>
    </w:p>
    <w:tbl>
      <w:tblPr>
        <w:tblStyle w:val="Table9"/>
        <w:tblW w:w="1123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495"/>
        <w:gridCol w:w="1440"/>
        <w:gridCol w:w="1155"/>
        <w:gridCol w:w="3300"/>
        <w:tblGridChange w:id="0">
          <w:tblGrid>
            <w:gridCol w:w="1845"/>
            <w:gridCol w:w="3495"/>
            <w:gridCol w:w="1440"/>
            <w:gridCol w:w="1155"/>
            <w:gridCol w:w="33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Criteria/Measurement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maintain 99.5% uptime per month excluding scheduled maintenance windows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Monthly uptime reports show ≥99.5%. Test: TC-Perf-01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respond within 2 seconds for 95% of change request submission and approval actions under normal 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Load testing shows 95th percentile ≤2s response time. Test: TC-Perf-02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support 1000 concurrent users with degraded performance acceptable up to 1500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Concurrent user testing validates performance thresholds. Test: TC-Perf-03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encrypt all sensitive data at rest using AES-256 and in transit using TLS 1.3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audit confirms encryption standards compliance. Test: TC-Sec-01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provide responsive web interface compatible with desktop and mobile devices meeting WCAG 2.1 AA standards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 audit and cross-device testing pass. Test: TC-UX-01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archive all change management logs and records for at least 7 years to support compliance audits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Archived data retrievable on request; storage verified. Test: TC-Comp-01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ensure Recovery Time Objective (RTO) of 1 hour and Recovery Point Objective (RPO) of 15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 drill validates ≤1h recovery and ≤15m data loss. Test: TC-DR-01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support zero-downtime upgrades using blue-green or rolling deployment strategies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test shows uninterrupted service during upgrades. Test: TC-DEP-09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allow export of audit logs in CSV and PDF formats for regulatory review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Logs exported successfully in CSV/PDF with filters. Test: TC-AUD-02</w:t>
            </w:r>
          </w:p>
        </w:tc>
      </w:tr>
    </w:tbl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n79f35v1d6yz" w:id="28"/>
      <w:bookmarkEnd w:id="28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5.1 Security</w:t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cx47cnay5y7w" w:id="29"/>
      <w:bookmarkEnd w:id="29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5.1.1 Security Objectives</w:t>
      </w:r>
    </w:p>
    <w:p w:rsidR="00000000" w:rsidDel="00000000" w:rsidP="00000000" w:rsidRDefault="00000000" w:rsidRPr="00000000" w14:paraId="000001B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confidentiality, integrity, and availability</w:t>
      </w:r>
      <w:r w:rsidDel="00000000" w:rsidR="00000000" w:rsidRPr="00000000">
        <w:rPr>
          <w:rtl w:val="0"/>
        </w:rPr>
        <w:t xml:space="preserve"> of change request data, source code references, and audit trails to prevent unauthorized access and data tampering.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defense-in-depth security controls</w:t>
      </w:r>
      <w:r w:rsidDel="00000000" w:rsidR="00000000" w:rsidRPr="00000000">
        <w:rPr>
          <w:rtl w:val="0"/>
        </w:rPr>
        <w:t xml:space="preserve"> including multi-factor authentication, role-based access control, and comprehensive audit logging to prevent unauthorized system access and maintain compliance with security standards.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59eqflvxezow" w:id="30"/>
      <w:bookmarkEnd w:id="30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5.1.2 Security Requirements</w:t>
      </w:r>
    </w:p>
    <w:tbl>
      <w:tblPr>
        <w:tblStyle w:val="Table10"/>
        <w:tblW w:w="1132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705"/>
        <w:gridCol w:w="1425"/>
        <w:gridCol w:w="915"/>
        <w:gridCol w:w="3375"/>
        <w:tblGridChange w:id="0">
          <w:tblGrid>
            <w:gridCol w:w="1905"/>
            <w:gridCol w:w="3705"/>
            <w:gridCol w:w="1425"/>
            <w:gridCol w:w="915"/>
            <w:gridCol w:w="33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Acceptance Criteria/Test Case 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3.70117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TLS 1.3 mandatory for all network communications with certificate validation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AC-SCMS-SR-001: All connections use TLS 1.3, certificate validation enforced. Test: TC-SEC-01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Multi-factor authentication required for Change Managers, Release Managers, and Auditors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AC-SCMS-SR-002: MFA enforced for specified roles, multiple auth methods supported. Test: TC-SEC-02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Account lockout after 5 failed login attempts with progressive delay and admin unlock capability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AC-SCMS-SR-003: Account locks after 5 failures, progressive delays implemented. Test: TC-SEC-03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Comprehensive audit logging of all critical change management actions with immutable storage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AC-SCMS-SR-004: All actions logged with user/timestamp, logs tamper-evident. Test: TC-SEC-04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Regular security vulnerability scanning with automated dependency checking for integrated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AC-SCMS-SR-005: Weekly vulnerability scans, dependency checks integrated in CI/CD. Test: TC-SEC-05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authenticate all webhook and CI/CD pipeline integrations using secure tokens or keys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AC-SCMS-SR-006: Penetration testing validates secure authentication. Test: TC-SEC-06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shall maintain immutable, tamper-proof audit logs accessible only to authorized auditors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AC-SCMS-SR-007: Audit review verifies immutability and RBAC enforcement. Test: TC-SEC-07</w:t>
            </w:r>
          </w:p>
        </w:tc>
      </w:tr>
    </w:tbl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ykaa7cl4je4c" w:id="31"/>
      <w:bookmarkEnd w:id="31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6. Quality Attributes &amp; Acceptance Tests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 for Acceptance:</w:t>
      </w:r>
    </w:p>
    <w:p w:rsidR="00000000" w:rsidDel="00000000" w:rsidP="00000000" w:rsidRDefault="00000000" w:rsidRPr="00000000" w14:paraId="000001E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 high-priority functional requirements implemented and verified through automated and manual testing</w:t>
      </w:r>
    </w:p>
    <w:p w:rsidR="00000000" w:rsidDel="00000000" w:rsidP="00000000" w:rsidRDefault="00000000" w:rsidRPr="00000000" w14:paraId="000001E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critical non-functional requirement failures</w:t>
      </w:r>
    </w:p>
    <w:p w:rsidR="00000000" w:rsidDel="00000000" w:rsidP="00000000" w:rsidRDefault="00000000" w:rsidRPr="00000000" w14:paraId="000001E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requirements validated through penetration testing</w:t>
      </w:r>
    </w:p>
    <w:p w:rsidR="00000000" w:rsidDel="00000000" w:rsidP="00000000" w:rsidRDefault="00000000" w:rsidRPr="00000000" w14:paraId="000001E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Integration testing with Git, CI/CD, and notification systems completed</w:t>
      </w:r>
    </w:p>
    <w:p w:rsidR="00000000" w:rsidDel="00000000" w:rsidP="00000000" w:rsidRDefault="00000000" w:rsidRPr="00000000" w14:paraId="000001E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benchmarks met under specified load conditions</w:t>
      </w:r>
    </w:p>
    <w:p w:rsidR="00000000" w:rsidDel="00000000" w:rsidP="00000000" w:rsidRDefault="00000000" w:rsidRPr="00000000" w14:paraId="000001E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Complete Requirements Traceability Matrix with all test cases passed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Test Suites:</w:t>
      </w:r>
    </w:p>
    <w:p w:rsidR="00000000" w:rsidDel="00000000" w:rsidP="00000000" w:rsidRDefault="00000000" w:rsidRPr="00000000" w14:paraId="000001E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Request Management</w:t>
      </w:r>
      <w:r w:rsidDel="00000000" w:rsidR="00000000" w:rsidRPr="00000000">
        <w:rPr>
          <w:rtl w:val="0"/>
        </w:rPr>
        <w:t xml:space="preserve">: Submission, categorization, lifecycle management</w:t>
      </w:r>
    </w:p>
    <w:p w:rsidR="00000000" w:rsidDel="00000000" w:rsidP="00000000" w:rsidRDefault="00000000" w:rsidRPr="00000000" w14:paraId="000001E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Git, CI/CD, Jira, notification systems</w:t>
      </w:r>
    </w:p>
    <w:p w:rsidR="00000000" w:rsidDel="00000000" w:rsidP="00000000" w:rsidRDefault="00000000" w:rsidRPr="00000000" w14:paraId="000001E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Workflow</w:t>
      </w:r>
      <w:r w:rsidDel="00000000" w:rsidR="00000000" w:rsidRPr="00000000">
        <w:rPr>
          <w:rtl w:val="0"/>
        </w:rPr>
        <w:t xml:space="preserve">: Multi-stage approvals, emergency procedures, CAB integration</w:t>
      </w:r>
    </w:p>
    <w:p w:rsidR="00000000" w:rsidDel="00000000" w:rsidP="00000000" w:rsidRDefault="00000000" w:rsidRPr="00000000" w14:paraId="000001E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Coordination</w:t>
      </w:r>
      <w:r w:rsidDel="00000000" w:rsidR="00000000" w:rsidRPr="00000000">
        <w:rPr>
          <w:rtl w:val="0"/>
        </w:rPr>
        <w:t xml:space="preserve">: Pipeline integration, rollback procedures</w:t>
      </w:r>
    </w:p>
    <w:p w:rsidR="00000000" w:rsidDel="00000000" w:rsidP="00000000" w:rsidRDefault="00000000" w:rsidRPr="00000000" w14:paraId="000001E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Load testing, concurrent user scenarios</w:t>
      </w:r>
    </w:p>
    <w:p w:rsidR="00000000" w:rsidDel="00000000" w:rsidP="00000000" w:rsidRDefault="00000000" w:rsidRPr="00000000" w14:paraId="000001E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Authentication, authorization, data protection</w:t>
      </w:r>
    </w:p>
    <w:p w:rsidR="00000000" w:rsidDel="00000000" w:rsidP="00000000" w:rsidRDefault="00000000" w:rsidRPr="00000000" w14:paraId="000001F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Testing</w:t>
      </w:r>
      <w:r w:rsidDel="00000000" w:rsidR="00000000" w:rsidRPr="00000000">
        <w:rPr>
          <w:rtl w:val="0"/>
        </w:rPr>
        <w:t xml:space="preserve">: Audit trail validation, regulatory compliance</w:t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5w91ylsftr9b" w:id="32"/>
      <w:bookmarkEnd w:id="32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7. System Models and Diagrams</w:t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ingar6mxuedt" w:id="33"/>
      <w:bookmarkEnd w:id="33"/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7.1 UML Use-Case Diagrams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1: Change Request Lifecycle Management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Actors: Developer, Technical Lead, Change Manager, QA Engineer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1F6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Submit Change Request</w:t>
      </w:r>
    </w:p>
    <w:p w:rsidR="00000000" w:rsidDel="00000000" w:rsidP="00000000" w:rsidRDefault="00000000" w:rsidRPr="00000000" w14:paraId="000001F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Review Technical Impact</w:t>
      </w:r>
    </w:p>
    <w:p w:rsidR="00000000" w:rsidDel="00000000" w:rsidP="00000000" w:rsidRDefault="00000000" w:rsidRPr="00000000" w14:paraId="000001F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 Impact Analysis</w:t>
      </w:r>
    </w:p>
    <w:p w:rsidR="00000000" w:rsidDel="00000000" w:rsidP="00000000" w:rsidRDefault="00000000" w:rsidRPr="00000000" w14:paraId="000001F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Approve/Reject Change</w:t>
      </w:r>
    </w:p>
    <w:p w:rsidR="00000000" w:rsidDel="00000000" w:rsidP="00000000" w:rsidRDefault="00000000" w:rsidRPr="00000000" w14:paraId="000001F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Link to Source Code</w:t>
      </w:r>
    </w:p>
    <w:p w:rsidR="00000000" w:rsidDel="00000000" w:rsidP="00000000" w:rsidRDefault="00000000" w:rsidRPr="00000000" w14:paraId="000001FB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Track Implementation Status</w:t>
      </w:r>
    </w:p>
    <w:p w:rsidR="00000000" w:rsidDel="00000000" w:rsidP="00000000" w:rsidRDefault="00000000" w:rsidRPr="00000000" w14:paraId="000001F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Diagram 2: Integration and Deployment Workflow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Actors: DevOps Engineer, Release Manager, System Administrator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CI/CD Integration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Monitor Deployment Status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Execute Rollback Procedure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 Compliance Reports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Manage Emergency Changes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Schedule Release Windows</w:t>
      </w:r>
    </w:p>
    <w:p w:rsidR="00000000" w:rsidDel="00000000" w:rsidP="00000000" w:rsidRDefault="00000000" w:rsidRPr="00000000" w14:paraId="0000020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</w:rPr>
      </w:pPr>
      <w:bookmarkStart w:colFirst="0" w:colLast="0" w:name="_ts45aoyy6lu6" w:id="34"/>
      <w:bookmarkEnd w:id="34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8. Requirements Traceability Matrix (RTM)</w:t>
      </w:r>
    </w:p>
    <w:tbl>
      <w:tblPr>
        <w:tblStyle w:val="Table11"/>
        <w:tblW w:w="1108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935"/>
        <w:gridCol w:w="975"/>
        <w:gridCol w:w="1710"/>
        <w:gridCol w:w="990"/>
        <w:gridCol w:w="810"/>
        <w:gridCol w:w="2760"/>
        <w:tblGridChange w:id="0">
          <w:tblGrid>
            <w:gridCol w:w="1905"/>
            <w:gridCol w:w="1935"/>
            <w:gridCol w:w="975"/>
            <w:gridCol w:w="1710"/>
            <w:gridCol w:w="990"/>
            <w:gridCol w:w="810"/>
            <w:gridCol w:w="276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Short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 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Submit CR with attachments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 Management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TC-CR-01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File upload validation required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unique CR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 Management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TC-CR-02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sequence implementation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Categorize changes by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TC-CR-03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engine dependency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Automated dependency analysis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Analysis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TC-IA-01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Code parsing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Conflict detection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Analysis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TC-IA-02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 integration required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Risk scoring algorithm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Analysis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TC-IA-03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Historical data analysis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Configurable approval workflows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TC-WF-01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engine configuration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Approval actions with comments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Approval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TC-WF-02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 trail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 change procedures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TC-WF-03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 workflow paths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 commit linking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TC-GIT-01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 webhook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Auto-update from Git merges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TC-GIT-02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Branch monitoring service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Change-to-deployment traceability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TC-GIT-03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pipeline hooks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CI/CD pipeline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TC-DEP-01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Pipeline API integration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Automated rollback procedures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TC-DEP-02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tooling required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Release window coordination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Scheduling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TC-DEP-03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Calendar API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Real-time dashboards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Reporting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TC-REP-01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Analytics engine required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Export compliance reports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Reporting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TC-REP-02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 generation engine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99.5% monthly uptime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TC-Perf-01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Monitoring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2-second response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TC-Perf-02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Load testing required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1000 concurrent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Scalability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TC-Perf-03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Load balancing required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encryption standards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TC-Sec-01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Encryption library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Cross-device compatibility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UI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TC-UX-01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Responsive design testing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TLS 1.3 enforcement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TC-SEC-01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SSL configuration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MFA for privileged users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TC-SEC-02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MFA provider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Account lockout policy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Authentication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TC-SEC-03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attempt tracking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Comprehensive audit logging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TC-SEC-04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Immutable log storage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Vulnerability scanning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TC-SEC-05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scanning tools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Track CR implementation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 Management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TC-CR-04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and audit trail required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CI test coverage per CR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TC-CR-05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CI/CD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Coordinate CAB meetings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Workflow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TC-WF-04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Calendar/notification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Configure CI/CD integration settings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TC-DEP-05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Pipeline configuration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 Git webhooks for commit/merge events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TC-GIT-04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Git hosting platform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Manage infra configuration &amp; freeze windows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TC-ADM-01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Infra config DB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Configure notification channels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TC-NOTIF-01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 API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deployment health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Monitoring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TC-DEP-06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Health monitoring tools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deployment reports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Reporting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TC-DEP-07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Report generator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SCMS-F-029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 pipeline builds from CR/release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TC-DEP-08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CI/CD permissions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 shall archive change logs ≥7 years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Compliance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TC-Comp-01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Long-term storage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RTO ≤ 1 hour, RPO ≤ 15 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Disaster Recovery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TC-DR-01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Backup/replication testing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updates with zero downtime via blue-green deployment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Deployment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TC-DEP-09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Blue/green strategy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SCMS-NF-009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 logs exportable in CSV/PDF formats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TC-AUD-02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Export tool required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Secure token authentication for webhooks/CI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TC-SEC-06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Pen-test validation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SCMS-SR-007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Immutable audit logs with RBAC access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5.1.2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 Module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TC-SEC-07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RBAC enforcement required</w:t>
            </w:r>
          </w:p>
        </w:tc>
      </w:tr>
    </w:tbl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