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03CD7" w14:textId="7E479D30" w:rsidR="00BC2408" w:rsidRDefault="00D8216A" w:rsidP="00D8216A">
      <w:pPr>
        <w:pStyle w:val="Title"/>
      </w:pPr>
      <w:r>
        <w:t>CA1 – Business Analytics</w:t>
      </w:r>
    </w:p>
    <w:p w14:paraId="053C7448" w14:textId="6C95C604" w:rsidR="00DC580E" w:rsidRPr="00DC580E" w:rsidRDefault="00DC580E" w:rsidP="00DC580E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link :</w:t>
      </w:r>
      <w:proofErr w:type="gramEnd"/>
      <w:r>
        <w:rPr>
          <w:sz w:val="22"/>
          <w:szCs w:val="22"/>
        </w:rPr>
        <w:t xml:space="preserve"> </w:t>
      </w:r>
      <w:hyperlink r:id="rId5" w:history="1">
        <w:r w:rsidRPr="00DC580E">
          <w:rPr>
            <w:rStyle w:val="Hyperlink"/>
            <w:sz w:val="22"/>
            <w:szCs w:val="22"/>
          </w:rPr>
          <w:t>https://github.com/RiddleASL/CA1-Tims</w:t>
        </w:r>
      </w:hyperlink>
    </w:p>
    <w:p w14:paraId="1AA7C2F3" w14:textId="77777777" w:rsidR="00D8216A" w:rsidRDefault="00D8216A" w:rsidP="00D8216A"/>
    <w:p w14:paraId="6AFAAA3C" w14:textId="77777777" w:rsidR="00D8216A" w:rsidRDefault="00D8216A" w:rsidP="00D8216A">
      <w:pPr>
        <w:pStyle w:val="Heading1"/>
      </w:pPr>
      <w:r>
        <w:t>Business Problem 1 – Interpretation of Findings</w:t>
      </w:r>
    </w:p>
    <w:p w14:paraId="0F028C1A" w14:textId="487D202B" w:rsidR="00D8216A" w:rsidRDefault="00DC580E" w:rsidP="00D8216A">
      <w:pPr>
        <w:rPr>
          <w:sz w:val="22"/>
          <w:szCs w:val="22"/>
        </w:rPr>
      </w:pPr>
      <w:r>
        <w:rPr>
          <w:sz w:val="22"/>
          <w:szCs w:val="22"/>
        </w:rPr>
        <w:t>The information from each task that has been carried out can assist Alexa sales and management decisions in the following ways:</w:t>
      </w:r>
    </w:p>
    <w:p w14:paraId="7923BF68" w14:textId="36E4D7C2" w:rsidR="00DC580E" w:rsidRDefault="00DC580E" w:rsidP="00DC580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Cleaning up the data: This ensures that the data included is complete for a more reliable analysis</w:t>
      </w:r>
    </w:p>
    <w:p w14:paraId="4A8909B3" w14:textId="7A367A9F" w:rsidR="00A1346A" w:rsidRDefault="00DC580E" w:rsidP="00A1346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Top salespeople: </w:t>
      </w:r>
      <w:r w:rsidR="00A1346A">
        <w:rPr>
          <w:sz w:val="22"/>
          <w:szCs w:val="22"/>
        </w:rPr>
        <w:t>This allows Alexa to actively see who is engaging with the community as well as who may be able to hand the responsibilities for future training and leadership roles.</w:t>
      </w:r>
    </w:p>
    <w:p w14:paraId="1E32CF24" w14:textId="63484AEA" w:rsidR="00A1346A" w:rsidRDefault="00A1346A" w:rsidP="00A1346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Sale Amount: Alexa can now view their overall sale performance and identify high-value and well received products.</w:t>
      </w:r>
    </w:p>
    <w:p w14:paraId="25FC75B9" w14:textId="58C1A0A0" w:rsidR="00A1346A" w:rsidRDefault="00A1346A" w:rsidP="00A1346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Sale amount per City: Allows the optimization for marketing.</w:t>
      </w:r>
    </w:p>
    <w:p w14:paraId="7327AF99" w14:textId="5EF7C81B" w:rsidR="00A1346A" w:rsidRDefault="00A1346A" w:rsidP="00A1346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Top 5 of each Category and Bike Sales: Optimize the inventory and view what products may need more advertising efforts.</w:t>
      </w:r>
    </w:p>
    <w:p w14:paraId="2D07421C" w14:textId="6098FB0E" w:rsidR="00A1346A" w:rsidRDefault="00A1346A" w:rsidP="00A1346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Segment (channel) and Category: Target specific channels that have a higher or lower user rate to help decide future marketing campaigns.</w:t>
      </w:r>
    </w:p>
    <w:p w14:paraId="366C2D78" w14:textId="477682A3" w:rsidR="00A1346A" w:rsidRDefault="00A1346A" w:rsidP="00A1346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Sale Analysis: By investigating a successful sale and looking at reoccurring patterns, this could be used for future reference.</w:t>
      </w:r>
    </w:p>
    <w:p w14:paraId="18240805" w14:textId="13E0874C" w:rsidR="00A1346A" w:rsidRDefault="00A1346A" w:rsidP="00A1346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Consumer Analysis: By selecting a specific demographic, you can use the data gathered for how to proceed with marketing.</w:t>
      </w:r>
    </w:p>
    <w:p w14:paraId="1FBC25D2" w14:textId="2FFBEF9C" w:rsidR="00A1346A" w:rsidRDefault="00A1346A" w:rsidP="00A1346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Commissions: This allows you to evaluate a sales team performance.</w:t>
      </w:r>
    </w:p>
    <w:p w14:paraId="5436AF9C" w14:textId="77777777" w:rsidR="00A1346A" w:rsidRDefault="00A1346A" w:rsidP="00A1346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Top 5 Commission Salespeople: This helps with the recognition of the top performers within the company.</w:t>
      </w:r>
    </w:p>
    <w:p w14:paraId="41703A14" w14:textId="21C3E699" w:rsidR="003A1F28" w:rsidRPr="003A1F28" w:rsidRDefault="00A1346A" w:rsidP="00A1346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Visualisation: </w:t>
      </w:r>
      <w:r w:rsidR="003A1F28">
        <w:rPr>
          <w:sz w:val="22"/>
          <w:szCs w:val="22"/>
        </w:rPr>
        <w:t>By visualising the data, we can deduct certain outcomes from past events. In this example</w:t>
      </w:r>
      <w:r w:rsidR="003A1F28">
        <w:rPr>
          <w:noProof/>
        </w:rPr>
        <w:t xml:space="preserve">, </w:t>
      </w:r>
      <w:r w:rsidR="003A1F28" w:rsidRPr="003A1F28">
        <w:rPr>
          <w:noProof/>
          <w:sz w:val="22"/>
          <w:szCs w:val="22"/>
        </w:rPr>
        <w:t>we can learn where our marketing is lacking or where to conduct serveys to learn why people are not buying from</w:t>
      </w:r>
      <w:r w:rsidR="003A1F28">
        <w:rPr>
          <w:noProof/>
          <w:sz w:val="22"/>
          <w:szCs w:val="22"/>
        </w:rPr>
        <w:t xml:space="preserve"> the store</w:t>
      </w:r>
      <w:r w:rsidR="003A1F28">
        <w:rPr>
          <w:noProof/>
        </w:rPr>
        <w:t>.</w:t>
      </w:r>
    </w:p>
    <w:p w14:paraId="52B76853" w14:textId="14F977A9" w:rsidR="00A1346A" w:rsidRDefault="003A1F28" w:rsidP="003A1F28">
      <w:pPr>
        <w:pStyle w:val="ListParagraph"/>
        <w:rPr>
          <w:sz w:val="22"/>
          <w:szCs w:val="22"/>
        </w:rPr>
      </w:pPr>
      <w:r w:rsidRPr="003A1F28">
        <w:rPr>
          <w:sz w:val="22"/>
          <w:szCs w:val="22"/>
        </w:rPr>
        <w:drawing>
          <wp:inline distT="0" distB="0" distL="0" distR="0" wp14:anchorId="7AC38DBD" wp14:editId="1FAE41B5">
            <wp:extent cx="4953000" cy="3030736"/>
            <wp:effectExtent l="0" t="0" r="0" b="0"/>
            <wp:docPr id="1837717171" name="Picture 1" descr="A graph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17171" name="Picture 1" descr="A graph of sal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8195" cy="303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5345" w14:textId="10382221" w:rsidR="003A1F28" w:rsidRPr="00A1346A" w:rsidRDefault="003A1F28" w:rsidP="003A1F28">
      <w:pPr>
        <w:pStyle w:val="ListParagraph"/>
        <w:rPr>
          <w:sz w:val="22"/>
          <w:szCs w:val="22"/>
        </w:rPr>
      </w:pPr>
    </w:p>
    <w:p w14:paraId="45B01054" w14:textId="2E1DA190" w:rsidR="00D8216A" w:rsidRDefault="00D8216A" w:rsidP="00D8216A">
      <w:pPr>
        <w:pStyle w:val="Heading1"/>
      </w:pPr>
      <w:r>
        <w:t xml:space="preserve">Business Problem </w:t>
      </w:r>
      <w:r>
        <w:t>2</w:t>
      </w:r>
      <w:r>
        <w:t xml:space="preserve"> – Interpretation of Findings</w:t>
      </w:r>
    </w:p>
    <w:p w14:paraId="06B5C14E" w14:textId="2F430752" w:rsidR="00D8216A" w:rsidRDefault="003A1F28" w:rsidP="00D8216A">
      <w:pPr>
        <w:rPr>
          <w:sz w:val="22"/>
          <w:szCs w:val="22"/>
        </w:rPr>
      </w:pPr>
      <w:r>
        <w:rPr>
          <w:sz w:val="22"/>
          <w:szCs w:val="22"/>
        </w:rPr>
        <w:t>The model can be used to improve Alexas sales by allowing the identification of high-value customers. This makes it possible to create personalized marketing campaigns that suit the high-value customers preferences and, in turn, increase the sales.</w:t>
      </w:r>
    </w:p>
    <w:p w14:paraId="7E8670B1" w14:textId="481CCDFA" w:rsidR="003A1F28" w:rsidRDefault="003A1F28" w:rsidP="00D8216A">
      <w:pPr>
        <w:rPr>
          <w:sz w:val="22"/>
          <w:szCs w:val="22"/>
        </w:rPr>
      </w:pPr>
      <w:r>
        <w:rPr>
          <w:sz w:val="22"/>
          <w:szCs w:val="22"/>
        </w:rPr>
        <w:t xml:space="preserve">With the identification of high-value customers, this also allows us to optimize the cost of ad spending. By prioritizing what customers value and what they don’t, we can learn </w:t>
      </w:r>
      <w:r w:rsidR="006D08D4">
        <w:rPr>
          <w:sz w:val="22"/>
          <w:szCs w:val="22"/>
        </w:rPr>
        <w:t>what items we need to focus our attention onto.</w:t>
      </w:r>
    </w:p>
    <w:p w14:paraId="18D67B3F" w14:textId="2B7A358C" w:rsidR="006D08D4" w:rsidRPr="00DC580E" w:rsidRDefault="006D08D4" w:rsidP="00D8216A">
      <w:pPr>
        <w:rPr>
          <w:sz w:val="22"/>
          <w:szCs w:val="22"/>
        </w:rPr>
      </w:pPr>
      <w:r>
        <w:rPr>
          <w:sz w:val="22"/>
          <w:szCs w:val="22"/>
        </w:rPr>
        <w:t>The model can also be used to improve the customer support for visitors to increase the sales further. This can be done by prioritising customer support for high-value customers as well as allow identification of potential future high-value customers.</w:t>
      </w:r>
    </w:p>
    <w:p w14:paraId="0E6F45AE" w14:textId="43883131" w:rsidR="00D8216A" w:rsidRDefault="00D8216A" w:rsidP="00D8216A">
      <w:pPr>
        <w:pStyle w:val="Heading1"/>
      </w:pPr>
      <w:r>
        <w:t xml:space="preserve">Business Problem </w:t>
      </w:r>
      <w:r>
        <w:t>3</w:t>
      </w:r>
      <w:r>
        <w:t xml:space="preserve"> – Interpretation of Findings</w:t>
      </w:r>
    </w:p>
    <w:p w14:paraId="04A68058" w14:textId="139168AF" w:rsidR="00D8216A" w:rsidRDefault="006D08D4" w:rsidP="00D8216A">
      <w:pPr>
        <w:rPr>
          <w:sz w:val="22"/>
          <w:szCs w:val="22"/>
        </w:rPr>
      </w:pPr>
      <w:r>
        <w:rPr>
          <w:sz w:val="22"/>
          <w:szCs w:val="22"/>
        </w:rPr>
        <w:t xml:space="preserve">By implementing a recommendations system, we could potentially increase the sales. By personalizing the results of the recommendations based on previously viewed or purchased products, it can increase the </w:t>
      </w:r>
      <w:proofErr w:type="gramStart"/>
      <w:r>
        <w:rPr>
          <w:sz w:val="22"/>
          <w:szCs w:val="22"/>
        </w:rPr>
        <w:t>amount</w:t>
      </w:r>
      <w:proofErr w:type="gramEnd"/>
      <w:r>
        <w:rPr>
          <w:sz w:val="22"/>
          <w:szCs w:val="22"/>
        </w:rPr>
        <w:t xml:space="preserve"> of impulse purchases as well as attract and retain customers, making them want to come back again in the future.</w:t>
      </w:r>
    </w:p>
    <w:p w14:paraId="630E272D" w14:textId="77777777" w:rsidR="006D08D4" w:rsidRDefault="006D08D4" w:rsidP="00D8216A">
      <w:pPr>
        <w:rPr>
          <w:sz w:val="22"/>
          <w:szCs w:val="22"/>
        </w:rPr>
      </w:pPr>
    </w:p>
    <w:p w14:paraId="2CD4CCA9" w14:textId="5375795D" w:rsidR="006D08D4" w:rsidRPr="00DC580E" w:rsidRDefault="006D08D4" w:rsidP="00D8216A">
      <w:pPr>
        <w:rPr>
          <w:sz w:val="22"/>
          <w:szCs w:val="22"/>
        </w:rPr>
      </w:pPr>
      <w:r>
        <w:rPr>
          <w:sz w:val="22"/>
          <w:szCs w:val="22"/>
        </w:rPr>
        <w:t xml:space="preserve">The implementation of a recommendation system could also allow us to further the customer satisfaction with customer support. By directly informing the customer of other products they may be interested in, it allows them </w:t>
      </w:r>
      <w:proofErr w:type="gramStart"/>
      <w:r>
        <w:rPr>
          <w:sz w:val="22"/>
          <w:szCs w:val="22"/>
        </w:rPr>
        <w:t>discover</w:t>
      </w:r>
      <w:proofErr w:type="gramEnd"/>
      <w:r>
        <w:rPr>
          <w:sz w:val="22"/>
          <w:szCs w:val="22"/>
        </w:rPr>
        <w:t xml:space="preserve"> new products and curate new product recommendations based on the users preferences.</w:t>
      </w:r>
    </w:p>
    <w:p w14:paraId="4CF5B0A3" w14:textId="4C657307" w:rsidR="00D8216A" w:rsidRPr="00D8216A" w:rsidRDefault="00D8216A" w:rsidP="00D8216A">
      <w:pPr>
        <w:pStyle w:val="Heading1"/>
      </w:pPr>
    </w:p>
    <w:sectPr w:rsidR="00D8216A" w:rsidRPr="00D82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2395E"/>
    <w:multiLevelType w:val="hybridMultilevel"/>
    <w:tmpl w:val="1D6C32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C4C3A"/>
    <w:multiLevelType w:val="hybridMultilevel"/>
    <w:tmpl w:val="070250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87050641">
    <w:abstractNumId w:val="1"/>
  </w:num>
  <w:num w:numId="2" w16cid:durableId="2714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6A"/>
    <w:rsid w:val="001733B9"/>
    <w:rsid w:val="00251B23"/>
    <w:rsid w:val="00313553"/>
    <w:rsid w:val="003A1F28"/>
    <w:rsid w:val="00522AB1"/>
    <w:rsid w:val="006375CB"/>
    <w:rsid w:val="006D08D4"/>
    <w:rsid w:val="007311C5"/>
    <w:rsid w:val="00A1346A"/>
    <w:rsid w:val="00B202DF"/>
    <w:rsid w:val="00BC2408"/>
    <w:rsid w:val="00C013F5"/>
    <w:rsid w:val="00D161A1"/>
    <w:rsid w:val="00D8216A"/>
    <w:rsid w:val="00DC580E"/>
    <w:rsid w:val="00E51D93"/>
    <w:rsid w:val="00ED164F"/>
    <w:rsid w:val="00EF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6930"/>
  <w15:chartTrackingRefBased/>
  <w15:docId w15:val="{F3677D9E-CCAA-4F4F-A03C-CCA824EC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16A"/>
  </w:style>
  <w:style w:type="paragraph" w:styleId="Heading1">
    <w:name w:val="heading 1"/>
    <w:basedOn w:val="Normal"/>
    <w:next w:val="Normal"/>
    <w:link w:val="Heading1Char"/>
    <w:uiPriority w:val="9"/>
    <w:qFormat/>
    <w:rsid w:val="00D821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16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1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1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1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1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1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1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1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16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16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16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16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16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16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16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16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821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16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1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216A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8216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16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16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16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8216A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216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8216A"/>
    <w:rPr>
      <w:b/>
      <w:bCs/>
    </w:rPr>
  </w:style>
  <w:style w:type="character" w:styleId="Emphasis">
    <w:name w:val="Emphasis"/>
    <w:basedOn w:val="DefaultParagraphFont"/>
    <w:uiPriority w:val="20"/>
    <w:qFormat/>
    <w:rsid w:val="00D8216A"/>
    <w:rPr>
      <w:i/>
      <w:iCs/>
    </w:rPr>
  </w:style>
  <w:style w:type="paragraph" w:styleId="NoSpacing">
    <w:name w:val="No Spacing"/>
    <w:uiPriority w:val="1"/>
    <w:qFormat/>
    <w:rsid w:val="00D8216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8216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8216A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8216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216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C5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iddleASL/CA1-Ti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Riddle ASL</dc:creator>
  <cp:keywords/>
  <dc:description/>
  <cp:lastModifiedBy>Aaron Mc Cormack (Student)</cp:lastModifiedBy>
  <cp:revision>2</cp:revision>
  <dcterms:created xsi:type="dcterms:W3CDTF">2024-11-10T23:45:00Z</dcterms:created>
  <dcterms:modified xsi:type="dcterms:W3CDTF">2024-11-10T23:45:00Z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3cdda03-1266-4352-b943-b1b211db87e2_Enabled">
    <vt:lpwstr>true</vt:lpwstr>
  </property>
  <property fmtid="{D5CDD505-2E9C-101B-9397-08002B2CF9AE}" pid="3" name="MSIP_Label_53cdda03-1266-4352-b943-b1b211db87e2_SetDate">
    <vt:lpwstr>2024-11-10T23:45:01Z</vt:lpwstr>
  </property>
  <property fmtid="{D5CDD505-2E9C-101B-9397-08002B2CF9AE}" pid="4" name="MSIP_Label_53cdda03-1266-4352-b943-b1b211db87e2_Method">
    <vt:lpwstr>Standard</vt:lpwstr>
  </property>
  <property fmtid="{D5CDD505-2E9C-101B-9397-08002B2CF9AE}" pid="5" name="MSIP_Label_53cdda03-1266-4352-b943-b1b211db87e2_Name">
    <vt:lpwstr>defa4170-0d19-0005-0004-bc88714345d2</vt:lpwstr>
  </property>
  <property fmtid="{D5CDD505-2E9C-101B-9397-08002B2CF9AE}" pid="6" name="MSIP_Label_53cdda03-1266-4352-b943-b1b211db87e2_SiteId">
    <vt:lpwstr>da7d957b-1511-4a42-b2f5-78f847f8c87a</vt:lpwstr>
  </property>
  <property fmtid="{D5CDD505-2E9C-101B-9397-08002B2CF9AE}" pid="7" name="MSIP_Label_53cdda03-1266-4352-b943-b1b211db87e2_ActionId">
    <vt:lpwstr>49a4b89d-adfe-4bcb-9db0-2f79bfeb5728</vt:lpwstr>
  </property>
  <property fmtid="{D5CDD505-2E9C-101B-9397-08002B2CF9AE}" pid="8" name="MSIP_Label_53cdda03-1266-4352-b943-b1b211db87e2_ContentBits">
    <vt:lpwstr>0</vt:lpwstr>
  </property>
</Properties>
</file>