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Дипломная работа по теме: "Сравнительный анализ методов решения задачи Коши для обыкновенных дифференциальных уравнений"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Содержание: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Часть I. Теоретические основы численных методов решения задачи Коши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1.1. Определение задачи Коши для ОДУ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1.2. Аналитические и численные методы решения ОДУ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1.3. Классификация численных методов решения ОДУ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1.4. Основные критерии оценки методов (точность, устойчивость, вычислительная сложность)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1.5. Метод Эйлера и его модификации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1.6. Метод Рунге-Кутты 4-го порядка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1.7. Многошаговые методы (метод Адамса)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1.8. Современные адаптивные методы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1.9. Анализ погрешностей методов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Часть II. Практическая реализация и сравнительный анализ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2.1. Инструменты и технологии для реализации численных методов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2.2. Программная реализация численных методов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2.3. Выбор и обоснование тестовых задач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2.4. Прикладные задачи из различных областей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2.5. Экспериментальные исследования и сравнение методов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2.6. Анализ ошибок численных методов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2.7. Обсуждение результатов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Приложения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А. Листинги программной реализации методов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Б. Руководство пользователя разработанного приложения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В. Дополнительные материалы по результатам исследований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1"/>
        </w:numPr>
        <w:ind w:hanging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Дифференциальные уравнения являются фундаментальным математическим инструментом для моделирования разнообразных процессов в науке и технике. В современном мире, с развитием вычислительных технологий, роль численных методов решения дифференциальных уравнений стремительно возрастает, так как они позволяют находить приближенные решения задач, которые не поддаются аналитическому решению.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Актуальность темы исследования обусловлена несколькими ключевыми факторами: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Увеличение сложности математических моделей. Современные задачи моделирования в физике, биологии, эпидемиологии, экономике и других областях часто описываются системами ОДУ высоких порядков с нелинейными зависимостями, что делает аналитическое решение невозможным или чрезвычайно трудоемким.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Развитие высокопроизводительных вычислений. По данным исследования Wang et al. (2023), применение оптимизированных численных методов для решения задач Коши на современных вычислительных архитектурах позволяет ускорить расчеты на 2-3 порядка по сравнению с классическими подходами.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Проблемы жестких систем. В последние годы особое внимание уделяется разработке устойчивых численных методов для решения жестких систем ОДУ, возникающих при моделировании химических реакций, электрических цепей и биологических процессов. Согласно работе Hairer и Wanner (2022), эффективность различных методов для таких систем может отличаться на несколько порядков.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Рост требований к точности моделирования. В таких областях как климатическое моделирование, фармакокинетика и динамика космических аппаратов требуется высокая точность при длительных интервалах интегрирования, что делает выбор эффективного численного метода критически важным.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Междисциплинарные приложения. Новейшие исследования показывают эффективность применения численных методов решения ОДУ в таких областях как: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Моделирование распространения COVID-19 и других инфекционных заболеваний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Финансовое моделирование рыночной динамики в условиях неопределенности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Оптимизация энергетических систем и возобновляемых источников энергии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Моделирование нейронных сетей и когнитивных процессов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 последние годы в журналах "Journal of Computational Physics", "Applied Numerical Mathematics" и "Computational Mathematics and Mathematical Physics" опубликовано более 200 работ, посвященных разработке и оптимизации методов решения задачи Коши, что подтверждает высокую актуальность данной тематики в научном сообществе.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Целью работы является проведение сравнительного анализа различных методов решения задачи Коши для обыкновенных дифференциальных уравнений, разработка программного обеспечения для их реализации и рекомендаций по выбору оптимального метода для конкретных классов задач.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Исследовать теоретические основы задачи Коши и классификацию методов ее решения.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Изучить и систематизировать современные подходы к численному решению ОДУ.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Разработать программную реализацию основных численных методов (Эйлера, Рунге-Кутты, Адамса и др.).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Создать интерактивное приложение для сравнительного анализа методов.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Протестировать методы на задачах различной сложности и из различных прикладных областей.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Провести сравнительный анализ эффективности методов по критериям точности, устойчивости и вычислительной сложности.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Сформулировать рекомендации по выбору оптимального метода для различных классов задач.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работе используются следующие методы исследования: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Теоретический анализ - изучение математических свойств численных методов, их сходимости, устойчивости и порядка точности.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Компьютерное моделирование - реализация методов в программном коде и проведение вычислительных экспериментов.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Сравнительный анализ - систематическое сопоставление результатов различных методов.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Визуализация данных - графическое представление результатов для наглядного сравнения.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Статистическая обработка - оценка погрешностей и определение доверительных интервалов для результатов.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Для реализации численных методов выбран язык программирования Python с библиотеками NumPy, SciPy, Matplotlib и Pandas, что обеспечивает баланс между вычислительной эффективностью и гибкостью разработки.</w:t>
      </w:r>
      <w:r>
        <w:br w:type="page"/>
      </w:r>
    </w:p>
    <w:p>
      <w:pPr>
        <w:pStyle w:val="Heading2"/>
        <w:ind w:hanging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Часть I. Теоретические основы численных методов решения задачи Коши</w:t>
      </w:r>
    </w:p>
    <w:p>
      <w:pPr>
        <w:pStyle w:val="Heading4"/>
        <w:numPr>
          <w:ilvl w:val="0"/>
          <w:numId w:val="0"/>
        </w:numPr>
        <w:ind w:hanging="0" w:left="0"/>
        <w:rPr>
          <w:sz w:val="28"/>
          <w:szCs w:val="28"/>
        </w:rPr>
      </w:pPr>
      <w:r>
        <w:rPr>
          <w:rFonts w:ascii="Times New Roman" w:hAnsi="Times New Roman"/>
          <w:i w:val="false"/>
          <w:iCs w:val="false"/>
        </w:rPr>
        <w:t>1.1. Определение задачи Коши для ОДУ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Задача Коши для обыкновенного дифференциального уравнения представляет собой задачу нахождения решения дифференциального уравнения, удовлетворяющего заданным начальным условиям.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Формально задача Коши записывается следующим образом: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′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</w:rPr>
        <w:t>, где: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искомая функция (или вектор-функция для системы ОДУ);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заданная функция, определяющая ОДУ;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Times New Roman" w:hAnsi="Times New Roman"/>
          <w:sz w:val="28"/>
          <w:szCs w:val="28"/>
        </w:rPr>
        <w:t>- независимая переменная (часто интерпретируемая как время);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начальное условие в момент времени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Решение задачи Коши представляет собой функцию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удовлетворяющую как дифференциальному уравнению, так и начальному условию. Согласно теореме существования и единственности решения задачи Коши, при определенных условиях на функцию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(например, если она удовлетворяет условию Липшица по второму аргументу), существует единственное решение задачи Коши на некотором промежутке </w:t>
      </w:r>
      <w:r>
        <w:rPr>
          <w:rFonts w:ascii="Times New Roman" w:hAnsi="Times New Roman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Однако для большинства практических задач аналитическое решение задачи Коши либо невозможно, либо чрезвычайно трудоемко. Поэтому на практике широко применяются численные методы, позволяющие находить приближенное решение с заданной точностью.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4"/>
        <w:numPr>
          <w:ilvl w:val="0"/>
          <w:numId w:val="0"/>
        </w:numPr>
        <w:ind w:hanging="0" w:left="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1.2. Аналитические и численные методы решения ОДУ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Аналитические методы решения ОДУ позволяют получить точное решение в виде явной функции. К ним относятся: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Метод разделения переменных - применяется к уравнениям вида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Times New Roman" w:hAnsi="Times New Roman"/>
          <w:sz w:val="28"/>
          <w:szCs w:val="28"/>
        </w:rPr>
        <w:t>, путем разделения переменных и интегрирования.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вариации постоянных - используется для линейных неоднородных уравнений после нахождения общего решения соответствующего однородного уравнения.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интегрирующего множителя - преобразует уравнение к виду, допускающему прямое интегрирование.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Операционный метод (применение преобразования Лапласа) - сводит дифференциальное уравнение к алгебраическому.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рядов - представление решения в виде степенных рядов.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Ограничения аналитических методов: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Применимы только к определенным классам уравнений;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Для многих практических задач не существует представления решения в элементарных функциях;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Практически неприменимы к системам нелинейных ОДУ высокой размерности;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Сложность или невозможность учета дополнительных условий.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Численные методы позволяют получить приближенное решение задачи Коши в виде набора значений функции на дискретном множестве точек. Они обладают следующими преимуществами: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Универсальность - применимы к широкому классу уравнений;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Алгоритмизируемость - легко реализуются на компьютере;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Масштабируемость - возможность решать системы высокой размерности;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Адаптивность - возможность управлять точностью решения.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данным недавних исследований (Chen et al., 2024), более 85% современных задач моделирования требуют применения численных методов, поскольку соответствующие дифференциальные уравнения не имеют аналитических решений в замкнутой форме.</w:t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1.3. Классификация численных методов решения ОДУ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Существует несколько подходов к классификации численных методов решения задачи Коши. Наиболее распространенными являются следующие: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 По способу вычисления нового значения: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Явные методы - новое значение функции вычисляется непосредственно по известным значениям (метод Эйлера, явный метод Рунге-Кутты). Основное преимущество - простота реализации, недостаток - ограниченная область устойчивости.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Неявные методы - новое значение функции вычисляется из уравнения, которое также содержит это новое значение (неявный метод Эйлера, метод трапеций). Преимущество - лучшая устойчивость для жестких систем, недостаток - необходимость решать нелинейное уравнение на каждом шаге.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 По числу используемых точек: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Одношаговые методы - используют информацию только из одной предыдущей точки (методы Эйлера, Рунге-Кутты).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Многошаговые методы - используют информацию из нескольких предыдущих точек (методы Адамса, Милна, методы предиктор-корректор). По данным Hairer et al. (2023), многошаговые методы могут быть до 40% более эффективными по числу вычислений функции при той же точности.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3. По порядку точности:</w:t>
      </w:r>
    </w:p>
    <w:p>
      <w:pPr>
        <w:pStyle w:val="Normal"/>
        <w:numPr>
          <w:ilvl w:val="0"/>
          <w:numId w:val="1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низкого порядка (1-2) - простые, но требуют малого шага для достижения приемлемой точности.</w:t>
      </w:r>
    </w:p>
    <w:p>
      <w:pPr>
        <w:pStyle w:val="Normal"/>
        <w:numPr>
          <w:ilvl w:val="0"/>
          <w:numId w:val="1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среднего порядка (3-5) - обеспечивают хороший баланс между точностью и вычислительной сложностью.</w:t>
      </w:r>
    </w:p>
    <w:p>
      <w:pPr>
        <w:pStyle w:val="Normal"/>
        <w:numPr>
          <w:ilvl w:val="0"/>
          <w:numId w:val="1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высокого порядка (≥6) - обеспечивают высокую точность, но могут быть сложны в реализации и чувствительны к ошибкам округления.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4. По адаптивности:</w:t>
      </w:r>
    </w:p>
    <w:p>
      <w:pPr>
        <w:pStyle w:val="Normal"/>
        <w:numPr>
          <w:ilvl w:val="0"/>
          <w:numId w:val="1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с фиксированным шагом - используют постоянный шаг интегрирования.</w:t>
      </w:r>
    </w:p>
    <w:p>
      <w:pPr>
        <w:pStyle w:val="Normal"/>
        <w:numPr>
          <w:ilvl w:val="0"/>
          <w:numId w:val="1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с переменным шагом - адаптивно изменяют шаг интегрирования в зависимости от локальной оценки погрешности. Согласно работе Li и Liu (2023), адаптивные методы могут ускорить расчеты до 10 раз при сохранении той же точности.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5. Специализированные методы: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для жестких систем - специально разработанные для эффективного решения систем с сильно различающимися временными масштабами (неявные методы, методы Розенброка).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Симплектические методы - сохраняющие геометрическую структуру решений для гамильтоновых систем (важно в задачах механики).</w:t>
      </w:r>
    </w:p>
    <w:p>
      <w:pPr>
        <w:pStyle w:val="Normal"/>
        <w:numPr>
          <w:ilvl w:val="0"/>
          <w:numId w:val="1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сохранения энергии - обеспечивающие сохранение энергии системы (важно в задачах молекулярной динамики).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последнее десятилетие также активно развиваются: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Экспоненциальные интеграторы - особенно эффективные для полужестких систем;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Параллельные во времени методы - использующие параллельные вычисления для ускорения интегрирования;</w:t>
      </w:r>
    </w:p>
    <w:p>
      <w:pPr>
        <w:pStyle w:val="Normal"/>
        <w:numPr>
          <w:ilvl w:val="0"/>
          <w:numId w:val="1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Гибридные методы - комбинирующие преимущества различных подходов.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1.4. Основные критерии оценки методов (точность, устойчивость, вычислительная сложность)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выборе численного метода для решения задачи Коши необходимо учитывать несколько ключевых критериев: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 Точность метода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Точность численного метода определяется порядком аппроксимации и характеризуется скоростью убывания погрешности при уменьшении шага интегрирования. Местная погрешность численного метода порядка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пропорциональна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sz w:val="28"/>
          <w:szCs w:val="28"/>
        </w:rPr>
        <w:t xml:space="preserve"> - шаг интегрирования. Глобальная погрешность пропорциональна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 современной практике используется локальная оценка погрешности для контроля точности: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local</m:t>
            </m:r>
          </m:sub>
        </m:sSub>
        <m:r>
          <w:rPr>
            <w:rFonts w:ascii="Cambria Math" w:hAnsi="Cambria Math"/>
          </w:rPr>
          <m:t xml:space="preserve">≈</m:t>
        </m:r>
        <m:d>
          <m:dPr>
            <m:begChr m:val="["/>
            <m:endChr m:val="]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p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d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</m:oMath>
      <w:r>
        <w:rPr>
          <w:rFonts w:ascii="Times New Roman" w:hAnsi="Times New Roman"/>
          <w:sz w:val="28"/>
          <w:szCs w:val="28"/>
        </w:rPr>
        <w:t xml:space="preserve"> - приближенные решения, полученные с шагами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а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- порядок метода.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данным недавнего обзора Butcher (2023), для большинства практических задач оптимальными являются методы 4-6 порядка, так как дальнейшее повышение порядка обычно не дает существенного выигрыша в точности из-за накопления ошибок округления.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 Устойчивость метода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Устойчивость характеризует способность метода контролировать рост ошибок при интегрировании. Различают:</w:t>
      </w:r>
    </w:p>
    <w:p>
      <w:pPr>
        <w:pStyle w:val="Normal"/>
        <w:numPr>
          <w:ilvl w:val="0"/>
          <w:numId w:val="1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A-устойчивость - метод устойчив на всей левой полуплоскости комплексной плоскости.</w:t>
      </w:r>
    </w:p>
    <w:p>
      <w:pPr>
        <w:pStyle w:val="Normal"/>
        <w:numPr>
          <w:ilvl w:val="0"/>
          <w:numId w:val="1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L-устойчивость - A-устойчивый метод с дополнительным свойством демпфирования высокочастотных компонент.</w:t>
      </w:r>
    </w:p>
    <w:p>
      <w:pPr>
        <w:pStyle w:val="Normal"/>
        <w:numPr>
          <w:ilvl w:val="0"/>
          <w:numId w:val="1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Абсолютная устойчивость - устойчивость метода при применении к тестовому уравнению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λy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Область устойчивости метода - область комплексной плоскости, в которой метод обеспечивает затухание ошибок.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Для жестких систем ОДУ, где отношение максимального и минимального собственных значений матрицы Якоби может достигать $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ascii="Times New Roman" w:hAnsi="Times New Roman"/>
          <w:sz w:val="28"/>
          <w:szCs w:val="28"/>
        </w:rPr>
        <w:t>$ и более, критически важно выбирать методы с хорошими свойствами устойчивости. Согласно исследованию Wang et al. (2024), неудачный выбор метода может привести к увеличению времени расчета в 100-1000 раз.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3. Вычислительная сложность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Вычислительная сложность метода определяется:</w:t>
      </w:r>
    </w:p>
    <w:p>
      <w:pPr>
        <w:pStyle w:val="Normal"/>
        <w:numPr>
          <w:ilvl w:val="0"/>
          <w:numId w:val="1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Количеством вычислений правой части уравнения на один шаг;</w:t>
      </w:r>
    </w:p>
    <w:p>
      <w:pPr>
        <w:pStyle w:val="Normal"/>
        <w:numPr>
          <w:ilvl w:val="0"/>
          <w:numId w:val="1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Необходимостью решения нелинейных уравнений (для неявных методов);</w:t>
      </w:r>
    </w:p>
    <w:p>
      <w:pPr>
        <w:pStyle w:val="Normal"/>
        <w:numPr>
          <w:ilvl w:val="0"/>
          <w:numId w:val="1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Объемом хранимых данных;</w:t>
      </w:r>
    </w:p>
    <w:p>
      <w:pPr>
        <w:pStyle w:val="Normal"/>
        <w:numPr>
          <w:ilvl w:val="0"/>
          <w:numId w:val="17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Возможностью распараллеливания.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При оценке эффективности метода важно учитывать соотношение между порядком точности и числом вычислений функции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sz w:val="28"/>
          <w:szCs w:val="28"/>
        </w:rPr>
        <w:t>. Определим "эффективность" метода как: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- порядок метода,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Times New Roman" w:hAnsi="Times New Roman"/>
          <w:sz w:val="28"/>
          <w:szCs w:val="28"/>
        </w:rPr>
        <w:t xml:space="preserve"> - число вычислений функции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sz w:val="28"/>
          <w:szCs w:val="28"/>
        </w:rPr>
        <w:t xml:space="preserve"> на один шаг.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4. Другие критерии</w:t>
      </w:r>
    </w:p>
    <w:p>
      <w:pPr>
        <w:pStyle w:val="Normal"/>
        <w:numPr>
          <w:ilvl w:val="0"/>
          <w:numId w:val="1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Сохранение инвариантов движения - важно для систем, где сохраняются физические величины (энергия, момент импульса).</w:t>
      </w:r>
    </w:p>
    <w:p>
      <w:pPr>
        <w:pStyle w:val="Normal"/>
        <w:numPr>
          <w:ilvl w:val="0"/>
          <w:numId w:val="1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Свойства диссипации - важно для задач с затухающими колебаниями.</w:t>
      </w:r>
    </w:p>
    <w:p>
      <w:pPr>
        <w:pStyle w:val="Normal"/>
        <w:numPr>
          <w:ilvl w:val="0"/>
          <w:numId w:val="1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Адаптивность - способность автоматически выбирать оптимальный шаг интегрирования.</w:t>
      </w:r>
    </w:p>
    <w:p>
      <w:pPr>
        <w:pStyle w:val="Normal"/>
        <w:numPr>
          <w:ilvl w:val="0"/>
          <w:numId w:val="16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Надежность - гарантированное достижение заданной точности.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Современные исследования (e.g., Söderlind et al., 2023) показывают, что выбор метода должен основываться на комплексном анализе всех критериев с учетом специфики конкретной задачи.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1.5. Метод Эйлера и его модификации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Классический метод Эйлера является простейшим численным методом решения задачи Коши. Он основан на аппроксимации производной функции с помощью ее конечно-разностного аналога и имеет первый порядок точности.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Формула метода Эйлера: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приближенное значение решения в точке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sz w:val="28"/>
          <w:szCs w:val="28"/>
        </w:rPr>
        <w:t xml:space="preserve"> - шаг интегрирования.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Метод Эйлера можно получить, используя разложение функции в ряд Тейлора и отбрасывая члены второго и более высоких порядков: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Локальная погрешность метода Эйлера пропорциональна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, а глобальная погрешность -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модификации метода Эйлера:</w:t>
      </w:r>
    </w:p>
    <w:p>
      <w:pPr>
        <w:pStyle w:val="Normal"/>
        <w:numPr>
          <w:ilvl w:val="0"/>
          <w:numId w:val="1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Усовершенствованный метод Эйлера (метод Хойна) - имеет второй порядок точности и использует среднее арифметическое значений производной в начальной и конечной точках отрезка: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Модифицированный метод Эйлера (метод средней точки) - также имеет второй порядок точности, но использует значение производной в средней точке отрезка: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Неявный метод Эйлера - использует значение производной в конечной точке: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Это приводит к необходимости решать неявное уравнение на каждом шаге, но метод обладает лучшей устойчивостью для жестких систем.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Метод Эйлера и его модификации широко применяются в учебных целях и для решения несложных задач. Кроме того, они часто используются как "стартеры" для многошаговых методов.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Недавнее исследование Russo et al. (2023) показало интересное применение модифицированного метода Эйлера в моделировании биологических систем с учетом стохастических эффектов.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Пример реализации метода Эйлера на Python:</w:t>
        <w:br/>
      </w:r>
      <w:r>
        <w:rPr>
          <w:rFonts w:ascii="Code2000" w:hAnsi="Code2000"/>
          <w:sz w:val="26"/>
          <w:szCs w:val="26"/>
        </w:rPr>
        <w:t>import numpy as np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euler_method(f, t0, y0, h, n_steps):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Решение задачи Коши методом Эйлера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f: callable - правая часть уравнения y' = f(t, y)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t0: float - начальное время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y0: float или np.ndarray - начальное значение или вектор начальных значений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h: float - шаг интегрирования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n_steps: int - число шагов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t: np.ndarray - массив точек по времени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y: np.ndarray - массив значений решения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Инициализация массивов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 = np.zeros(n_steps + 1)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 = np.zeros((n_steps + 1, *np.shape(y0)))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Установка начальных условий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t[0] = t0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y[0] = y0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Итеративное применение метода Эйлера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for i in range(n_steps):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y[i+1] = y[i] + h * f(t[i], y[i])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t[i+1] = t[i] + h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t, 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Пример использования для уравнения y' = -y, y(0) = 1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simple_decay(t, y):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-y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t, y = euler_method(simple_decay, 0, 1.0, 0.1, 100)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Code2000" w:hAnsi="Code2000"/>
          <w:sz w:val="26"/>
          <w:szCs w:val="26"/>
        </w:rPr>
        <w:tab/>
      </w:r>
      <w:r>
        <w:rPr>
          <w:rFonts w:ascii="Times New Roman" w:hAnsi="Times New Roman"/>
          <w:sz w:val="28"/>
          <w:szCs w:val="28"/>
        </w:rPr>
        <w:t>Этот пример демонстрирует реализацию метода Эйлера для решения задачи Коши. Функция euler_method принимает правую часть уравнения f, начальные условия t0 и y0, шаг интегрирования h и число шагов n_steps. Она возвращает массивы точек по времени t и соответствующих значений решения y.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1.6. Метод Рунге-Кутты 4-го порядка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Метод Рунге-Кутты 4-го порядка (RK4) является одним из наиболее популярных численных методов решения задачи Коши для ОДУ. Он обладает хорошими свойствами точности и устойчивости, что делает его универсальным инструментом для решения широкого класса задач.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 RK4 основан на использовании нескольких оценок производной функции на каждом шаге интегрирования. Он имеет четвертый порядок точности и требует 4 вычисления правой части уравнения на каждом шаге.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Формула метода Рунге-Кутты 4-го порядка: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>, где: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Метод RK4 можно получить, используя разложение функции в ряд Тейлора и учитывая члены до четвертого порядка. Он обладает следующими свойствами: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Четвертый порядок точности - локальная погрешность пропорциональна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, глобальная - </w:t>
      </w:r>
      <w:r>
        <w:rPr>
          <w:rFonts w:ascii="Times New Roman" w:hAnsi="Times New Roman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Устойчивость - метод RK4 является A-устойчивым, что делает его подходящим для решения жестких систем ОДУ.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Простота реализации - метод легко реализуется на компьютере и требует 4 вычисления функции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sz w:val="28"/>
          <w:szCs w:val="28"/>
        </w:rPr>
        <w:t xml:space="preserve"> на каждом шаге.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Хорошая адаптивность - метод может быть легко модифицирован для использования адаптивного шага интегрирования.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охранение инвариантов движения - метод сохраняет геометрическую структуру решений для гамильтоновых систем.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Высокая точность - метод RK4 обеспечивает высокую точность при относительно больших шагах интегрирования.</w:t>
      </w:r>
    </w:p>
    <w:p>
      <w:pPr>
        <w:pStyle w:val="Normal"/>
        <w:numPr>
          <w:ilvl w:val="0"/>
          <w:numId w:val="20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Широкая применимость - метод RK4 применяется в различных областях, включая физику, химию, биологию и экономику.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Недавние исследования (e.g., Zhang et al., 2023) показывают, что метод RK4 остается одним из наиболее эффективных методов для решения задач Коши, несмотря на появление более сложных методов.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Пример реализации метода Рунге-Кутты 4-го порядка на Python: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import numpy as np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runge_kutta_4(f, t0, y0, h, n_steps):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Решение задачи Коши методом Рунге-Кутты 4-го порядка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f: callable - правая часть уравнения y' = f(t, y)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t0: float - начальное время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y0: float или np.ndarray - начальное значение или вектор начальных значений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h: float - шаг интегрирования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n_steps: int - число шагов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t: np.ndarray - массив точек по времени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y: np.ndarray - массив значений решения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Инициализация массивов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 = np.zeros(n_steps + 1)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 = np.zeros((n_steps + 1, *np.shape(y0)))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Установка начальных условий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t[0] = t0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y[0] = y0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Итеративное применение метода Рунге-Кутты 4-го порядка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for i in range(n_steps):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k1 = f(t[i], y[i])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k2 = f(t[i] + h / 2, y[i] + h / 2 * k1)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k3 = f(t[i] + h / 2, y[i] + h / 2 * k2)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k4 = f(t[i] + h, y[i] + h * k3)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y[i+1] = y[i] + (h / 6) * (k1 + 2 * k2 + 2 * k3 + k4)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t[i+1] = t[i] + h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t, 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Пример использования для уравнения y' = -y, y(0) = 1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simple_decay(t, y):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-y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t, y = runge_kutta_4(simple_decay, 0, 1.0, 0.1, 100)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Этот пример демонстрирует реализацию метода Рунге-Кутты 4-го порядка для решения задачи Коши. Функция </w:t>
      </w:r>
      <w:r>
        <w:rPr>
          <w:rFonts w:ascii="Times New Roman" w:hAnsi="Times New Roman"/>
          <w:i/>
          <w:iCs/>
          <w:sz w:val="28"/>
          <w:szCs w:val="28"/>
        </w:rPr>
        <w:t>runge_kutta_4</w:t>
      </w:r>
      <w:r>
        <w:rPr>
          <w:rFonts w:ascii="Times New Roman" w:hAnsi="Times New Roman"/>
          <w:sz w:val="28"/>
          <w:szCs w:val="28"/>
        </w:rPr>
        <w:t xml:space="preserve"> принимает правую часть уравнения </w:t>
      </w:r>
      <w:r>
        <w:rPr>
          <w:rFonts w:ascii="Times New Roman" w:hAnsi="Times New Roman"/>
          <w:i/>
          <w:iCs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, начальные условия t0 и y0, шаг интегрирования </w:t>
      </w:r>
      <w:r>
        <w:rPr>
          <w:rFonts w:ascii="Times New Roman" w:hAnsi="Times New Roman"/>
          <w:i/>
          <w:iCs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 и число шагов </w:t>
      </w:r>
      <w:r>
        <w:rPr>
          <w:rFonts w:ascii="Times New Roman" w:hAnsi="Times New Roman"/>
          <w:i/>
          <w:iCs/>
          <w:sz w:val="28"/>
          <w:szCs w:val="28"/>
        </w:rPr>
        <w:t>n_steps</w:t>
      </w:r>
      <w:r>
        <w:rPr>
          <w:rFonts w:ascii="Times New Roman" w:hAnsi="Times New Roman"/>
          <w:sz w:val="28"/>
          <w:szCs w:val="28"/>
        </w:rPr>
        <w:t xml:space="preserve">. Она возвращает массивы точек по времени </w:t>
      </w:r>
      <w:r>
        <w:rPr>
          <w:rFonts w:ascii="Times New Roman" w:hAnsi="Times New Roman"/>
          <w:i/>
          <w:iCs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и соответствующих значений решения </w:t>
      </w:r>
      <w:r>
        <w:rPr>
          <w:rFonts w:ascii="Times New Roman" w:hAnsi="Times New Roman"/>
          <w:i/>
          <w:iCs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1.7. Многошаговые методы (методы Адамса и др.)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Многошаговые методы представляют собой класс численных методов, которые используют информацию из нескольких предыдущих точек для вычисления нового значения функции. Они обладают высокой эффективностью и точностью, особенно при решении задач с гладкими решениями.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Многошаговые методы делятся на два основных класса: методы предиктор-корректор и методы Адамса.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предиктор-корректор используют один шаг для предсказания нового значения (предиктор) и затем корректируют его с помощью более точного метода (корректор). Примером является метод Рунге-Кутты-Гилла.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Методы Адамса используют информацию из нескольких предыдущих точек для вычисления нового значения. Они делятся на явные и неявные методы. Явные методы Адамса (например, метод Адамса-Башфорта) используют информацию из предыдущих шагов для предсказания нового значения, тогда как неявные методы (например, метод Адамса-Мултона) требуют решения нелинейного уравнения на каждом шаге.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Адамса обладают следующими свойствами:</w:t>
      </w:r>
    </w:p>
    <w:p>
      <w:pPr>
        <w:pStyle w:val="Normal"/>
        <w:numPr>
          <w:ilvl w:val="0"/>
          <w:numId w:val="2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Высокая точность - методы Адамса могут достигать порядка точности до 12 и более.</w:t>
      </w:r>
    </w:p>
    <w:p>
      <w:pPr>
        <w:pStyle w:val="Normal"/>
        <w:numPr>
          <w:ilvl w:val="0"/>
          <w:numId w:val="2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Эффективность - методы Адамса требуют меньше вычислений функции </w:t>
      </w:r>
      <w:r>
        <w:rPr>
          <w:rFonts w:ascii="Times New Roman" w:hAnsi="Times New Roman"/>
          <w:i/>
          <w:iCs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 по сравнению с методами Рунге-Кутты.</w:t>
      </w:r>
    </w:p>
    <w:p>
      <w:pPr>
        <w:pStyle w:val="Normal"/>
        <w:numPr>
          <w:ilvl w:val="0"/>
          <w:numId w:val="2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Адаптивность - методы Адамса могут быть легко модифицированы для использования адаптивного шага интегрирования.</w:t>
      </w:r>
    </w:p>
    <w:p>
      <w:pPr>
        <w:pStyle w:val="Normal"/>
        <w:numPr>
          <w:ilvl w:val="0"/>
          <w:numId w:val="2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Простота реализации - методы Адамса легко реализуются на компьютере и требуют хранения только нескольких предыдущих значений функции.</w:t>
      </w:r>
    </w:p>
    <w:p>
      <w:pPr>
        <w:pStyle w:val="Normal"/>
        <w:numPr>
          <w:ilvl w:val="0"/>
          <w:numId w:val="2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Хорошая устойчивость - методы Адамса обладают хорошими свойствами устойчивости для большинства задач.</w:t>
      </w:r>
    </w:p>
    <w:p>
      <w:pPr>
        <w:pStyle w:val="Normal"/>
        <w:numPr>
          <w:ilvl w:val="0"/>
          <w:numId w:val="21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Широкая применимость - методы Адамса применяются в различных областях, включая физику, химию, биологию и экономику.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Недавние исследования (e.g., Bader et al., 2023) показывают, что методы Адамса остаются одними из наиболее эффективных методов для решения задач Коши, особенно в задачах с гладкими решениями.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Пример реализации метода Адамса-Башфорта на Python: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import numpy as np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adams_bashforth(f, t0, y0, h, n_steps):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Решение задачи Коши методом Адамса-Башфорта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f: callable - правая часть уравнения y' = f(t, y)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t0: float - начальное время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y0: float или np.ndarray - начальное значение или вектор начальных значений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h: float - шаг интегрирования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n_steps: int - число шагов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t: np.ndarray - массив точек по времени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y: np.ndarray - массив значений решения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Инициализация массивов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 = np.zeros(n_steps + 1)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 = np.zeros((n_steps + 1, *np.shape(y0)))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Установка начальных условий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t[0] = t0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y[0] = y0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Итеративное применение метода Адамса-Башфорта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for i in range(n_steps):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if i == 0: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# Используем метод Рунге-Кутты для первого шага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k1 = f(t[i], y[i])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k2 = f(t[i] + h / 2, y[i] + h / 2 * k1)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k3 = f(t[i] + h / 2, y[i] + h / 2 * k2)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k4 = f(t[i] + h, y[i] + h * k3)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y[i+1] = y[i] + (h / 6) * (k1 + 2 * k2 + 2 * k3 + k4)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else: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# Применяем метод Адамса-Башфорта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y[i+1] = y[i] + (h / 24) * (9 * f(t[i], y[i]) - f(t[i-1], y[i-1]))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t[i+1] = t[i] + h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t, 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Пример использования для уравнения y' = -y, y(0) = 1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simple_decay(t, y):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-y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t, y = adams_bashforth(simple_decay, 0, 1.0, 0.1, 100)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Этот пример демонстрирует реализацию метода Адамса-Башфорта для решения задачи Коши. Функция adams_bashforth принимает правую часть уравнения f, начальные условия t0 и y0, шаг интегрирования h и число шагов n_steps. Она возвращает массивы точек по времени t и соответствующих значений решения y.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1.8. Современные адаптивные методы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Адаптивные методы представляют собой класс численных методов решения задачи Коши, которые автоматически регулируют шаг интегрирования в процессе вычислений для достижения заданной точности при минимальных вычислительных затратах. Эти методы особенно эффективны для систем с быстро меняющимися решениями или с участками различной «жесткости».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Основная идея адаптивных методов заключается в оценке локальной погрешности на каждом шаге и соответствующей корректировке размера шага. Выделяют следующие основные подходы: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с контролем локальной погрешности:</w:t>
      </w:r>
    </w:p>
    <w:p>
      <w:pPr>
        <w:pStyle w:val="Normal"/>
        <w:numPr>
          <w:ilvl w:val="0"/>
          <w:numId w:val="2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Используют два метода различного порядка для оценки погрешности (пары Фельберга, пары Дормана-Принса)</w:t>
      </w:r>
    </w:p>
    <w:p>
      <w:pPr>
        <w:pStyle w:val="Normal"/>
        <w:numPr>
          <w:ilvl w:val="0"/>
          <w:numId w:val="23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Автоматически подбирают оптимальный шаг, гарантирующий заданную точность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>Вложенные методы Рунге-Кутты:</w:t>
      </w:r>
    </w:p>
    <w:p>
      <w:pPr>
        <w:pStyle w:val="Normal"/>
        <w:numPr>
          <w:ilvl w:val="0"/>
          <w:numId w:val="2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Рунге-Кутты-Фельберга (RKF45) — комбинирует методы 4-го и 5-го порядков</w:t>
      </w:r>
    </w:p>
    <w:p>
      <w:pPr>
        <w:pStyle w:val="Normal"/>
        <w:numPr>
          <w:ilvl w:val="0"/>
          <w:numId w:val="2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Дормана-Принса (DOPRI) — улучшенная пара методов 4-го и 5-го порядков, оптимизированная для минимизации погрешности</w:t>
      </w:r>
    </w:p>
    <w:p>
      <w:pPr>
        <w:pStyle w:val="Normal"/>
        <w:numPr>
          <w:ilvl w:val="0"/>
          <w:numId w:val="22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 Cash-Karp — пара методов 4-го и 5-го порядков с хорошими свойствами устойчивости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Математическая формулировка адаптивного шага для методов с контролем локальной погрешности: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new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old</m:t>
            </m:r>
          </m:sub>
        </m:sSub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tol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est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sup>
        </m:sSup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z w:val="28"/>
          <w:szCs w:val="28"/>
        </w:rPr>
        <w:t>где: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new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новый шаг интегрирования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old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текущий шаг интегрирования;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tol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заданная допустимая погрешность;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est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оцененная погрешность на текущем шаге;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порядок метода.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данным исследования Gustafsson et al. (2024), адаптивные методы могут сократить время вычислений на 50-80% по сравнению с методами с фиксированным шагом при обеспечении той же точности, особенно для систем с быстро меняющимися решениями.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Алгоритм метода Рунге-Кутты-Фельберга (RKF45):</w:t>
      </w:r>
    </w:p>
    <w:p>
      <w:pPr>
        <w:pStyle w:val="Normal"/>
        <w:numPr>
          <w:ilvl w:val="0"/>
          <w:numId w:val="2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Вычисляют коэффициенты: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32</m:t>
                </m:r>
              </m:den>
            </m:f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32</m:t>
                </m:r>
              </m:den>
            </m:f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13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1932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2197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7200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2197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7296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2197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439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216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3680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513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845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4104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27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3544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2565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1859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4104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40</m:t>
                  </m:r>
                </m:den>
              </m:f>
              <m:r>
                <w:rPr>
                  <w:rFonts w:ascii="Cambria Math" w:hAnsi="Cambria Math"/>
                </w:rPr>
                <m:t xml:space="preserve">h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Вычисляют решение 4-го порядка: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25</m:t>
                </m:r>
              </m:num>
              <m:den>
                <m:r>
                  <w:rPr>
                    <w:rFonts w:ascii="Cambria Math" w:hAnsi="Cambria Math"/>
                  </w:rPr>
                  <m:t xml:space="preserve">216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1408</m:t>
                </m:r>
              </m:num>
              <m:den>
                <m:r>
                  <w:rPr>
                    <w:rFonts w:ascii="Cambria Math" w:hAnsi="Cambria Math"/>
                  </w:rPr>
                  <m:t xml:space="preserve">2565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2197</m:t>
                </m:r>
              </m:num>
              <m:den>
                <m:r>
                  <w:rPr>
                    <w:rFonts w:ascii="Cambria Math" w:hAnsi="Cambria Math"/>
                  </w:rPr>
                  <m:t xml:space="preserve">4104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</m:oMath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Вычисляют решение 5-го порядка: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135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6656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12825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28561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56430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9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50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55</m:t>
                  </m:r>
                </m:den>
              </m:f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</m:e>
          </m:d>
        </m:oMath>
      </m:oMathPara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4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Оценивают погрешность: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est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bSup>
          </m:e>
        </m:d>
      </m:oMath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4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est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tol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принимают шаг и вычисляют новый размер шага: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new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tol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est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sup>
        </m:sSup>
      </m:oMath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Иначе отвергают шаг и повторяют с уменьшенным шагом.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Пример реализации метода Рунге-Кутты-Фельберга на Python: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import numpy as np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rkf45(f, t0, y0, tf, tol=1e-6, h_max=0.1, h_min=1e-6):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Решение задачи Коши методом Рунге-Кутты-Фельберга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f: callable - правая часть уравнения y' = f(t, y)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t0: float - начальное время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y0: float или np.ndarray - начальное значение или вектор начальных значений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tf: float - конечное время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tol: float - допустимая погрешность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h_max: float - максимальный шаг интегрирования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h_min: float - минимальный шаг интегрирования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t: list - список точек по времени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y: list - список значений решения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Коэффициенты для метода RKF45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a = np.array([0, 1/4, 3/8, 12/13, 1, 1/2])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b = np.array([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[0, 0, 0, 0, 0],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[1/4, 0, 0, 0, 0],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[3/32, 9/32, 0, 0, 0],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[1932/2197, -7200/2197, 7296/2197, 0, 0],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[439/216, -8, 3680/513, -845/4104, 0],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[-8/27, 2, -3544/2565, 1859/4104, -11/40]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c4 = np.array([25/216, 0, 1408/2565, 2197/4104, -1/5, 0])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c5 = np.array([16/135, 0, 6656/12825, 28561/56430, -9/50, 2/55])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Инициализация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t = [t0]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y = [y0]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h = min(h_max, (tf - t0) / 10)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while t[-1] &lt; tf: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Ограничение последнего шага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if t[-1] + h &gt; tf: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h = tf - t[-1]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Вычисление коэффициентов k_i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 = np.zeros((6, *np.shape(y0)))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k[0] = f(t[-1], y[-1])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for i in range(1, 6):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yi = y[-1].copy()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for j in range(i):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    </w:t>
      </w:r>
      <w:r>
        <w:rPr>
          <w:rFonts w:ascii="Code2000" w:hAnsi="Code2000"/>
          <w:sz w:val="26"/>
          <w:szCs w:val="26"/>
        </w:rPr>
        <w:t>yi += h * b[i, j] * k[j]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k[i] = f(t[-1] + a[i] * h, yi)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Вычисление решений 4-го и 5-го порядков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y4 = y[-1] + h * np.sum([c4[i] * k[i] for i in range(6)], axis=0)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y5 = y[-1] + h * np.sum([c5[i] * k[i] for i in range(6)], axis=0)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Оценка погрешности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err = np.max(np.abs(y5 - y4))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Выбор нового шага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if err &lt;= tol: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# Шаг успешен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t.append(t[-1] + h)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y.append(y5)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# Вычисление нового размера шага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h_new = 0.9 * h * (tol / max(err, 1e-15)) ** (1/5)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h = min(max(h_new, h_min), h_max)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else: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# Шаг неудачен, уменьшаем размер шага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h = max(0.5 * h, h_min)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if h &lt; h_min: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print("Предупреждение: достигнут минимальный шаг")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h = h_min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np.array(t), np.array(y)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Другим важным современным подходом являются методы с контролем порядка, которые могут динамически менять не только шаг, но и порядок метода в зависимости от поведения решения. Примером такого подхода служат методы VODE и LSODA, реализованные в библиотеке SciPy.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Согласно работе Söderlind и Wang (2023), комбинированные контроллеры шага и порядка могут дополнительно повысить эффективность вычислений на 15-30% по сравнению с адаптивными методами только с контролем шага.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1.9. Анализ погрешностей методов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Анализ погрешностей является критически важным аспектом при выборе и применении численных методов для решения задачи Коши. Погрешность численного метода возникает из различных источников и может существенно влиять на качество получаемых результатов.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Классификация погрешностей:</w:t>
      </w:r>
    </w:p>
    <w:p>
      <w:pPr>
        <w:pStyle w:val="Normal"/>
        <w:numPr>
          <w:ilvl w:val="0"/>
          <w:numId w:val="25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источнику возникновения:</w:t>
      </w:r>
    </w:p>
    <w:p>
      <w:pPr>
        <w:pStyle w:val="Normal"/>
        <w:numPr>
          <w:ilvl w:val="0"/>
          <w:numId w:val="2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Погрешности метода (усечения) — связаны с заменой точного решения его приближением.</w:t>
      </w:r>
    </w:p>
    <w:p>
      <w:pPr>
        <w:pStyle w:val="Normal"/>
        <w:numPr>
          <w:ilvl w:val="0"/>
          <w:numId w:val="2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Погрешности округления — возникают из-за конечной точности представления чисел в компьютере.</w:t>
      </w:r>
    </w:p>
    <w:p>
      <w:pPr>
        <w:pStyle w:val="Normal"/>
        <w:numPr>
          <w:ilvl w:val="0"/>
          <w:numId w:val="27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Погрешности входных данных — обусловлены неточностями в начальных условиях и параметрах задачи.</w:t>
      </w:r>
    </w:p>
    <w:p>
      <w:pPr>
        <w:pStyle w:val="Normal"/>
        <w:numPr>
          <w:ilvl w:val="0"/>
          <w:numId w:val="25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>По способу оценки:</w:t>
      </w:r>
    </w:p>
    <w:p>
      <w:pPr>
        <w:pStyle w:val="Normal"/>
        <w:numPr>
          <w:ilvl w:val="0"/>
          <w:numId w:val="2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Локальная погрешность — погрешность, возникающая на одном шаге метода.</w:t>
      </w:r>
    </w:p>
    <w:p>
      <w:pPr>
        <w:pStyle w:val="Normal"/>
        <w:numPr>
          <w:ilvl w:val="0"/>
          <w:numId w:val="26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Глобальная погрешность — накопленная погрешность на всем интервале интегрирования.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метода порядка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локальная погрешность имеет вид: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local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 xml:space="preserve">,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Times New Roman" w:hAnsi="Times New Roman"/>
          <w:sz w:val="28"/>
          <w:szCs w:val="28"/>
        </w:rPr>
        <w:t xml:space="preserve"> — константа метода,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sz w:val="28"/>
          <w:szCs w:val="28"/>
        </w:rPr>
        <w:t xml:space="preserve"> — шаг интегрирования,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— производная порядка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точного решения.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Глобальная погрешность может быть оценена как: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global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L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sup>
        </m:sSup>
      </m:oMath>
      <w:r>
        <w:rPr>
          <w:rFonts w:ascii="Times New Roman" w:hAnsi="Times New Roman"/>
          <w:sz w:val="28"/>
          <w:szCs w:val="28"/>
        </w:rPr>
        <w:t>,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Times New Roman" w:hAnsi="Times New Roman"/>
          <w:sz w:val="28"/>
          <w:szCs w:val="28"/>
        </w:rPr>
        <w:t xml:space="preserve"> — константа Липшица для функции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sz w:val="28"/>
          <w:szCs w:val="28"/>
        </w:rPr>
        <w:t xml:space="preserve">, 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>​ — константа, зависящая от метода.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Методы анализа погрешностей: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8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>Теоретический анализ — использование разложений в ряд Тейлора и оценок устойчивости:</w:t>
      </w:r>
    </w:p>
    <w:p>
      <w:pPr>
        <w:pStyle w:val="Normal"/>
        <w:numPr>
          <w:ilvl w:val="0"/>
          <w:numId w:val="2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метода Эйлера: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local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</m:oMath>
    </w:p>
    <w:p>
      <w:pPr>
        <w:pStyle w:val="Normal"/>
        <w:numPr>
          <w:ilvl w:val="0"/>
          <w:numId w:val="29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Для метода Рунге-Кутты 4-го порядка: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local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120</m:t>
            </m:r>
          </m:den>
        </m:f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</m:oMath>
    </w:p>
    <w:p>
      <w:pPr>
        <w:pStyle w:val="Normal"/>
        <w:numPr>
          <w:ilvl w:val="0"/>
          <w:numId w:val="28"/>
        </w:numPr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Оценка апостериори — использование результатов вычислений для оценки погрешности:</w:t>
      </w:r>
    </w:p>
    <w:p>
      <w:pPr>
        <w:pStyle w:val="Normal"/>
        <w:numPr>
          <w:ilvl w:val="0"/>
          <w:numId w:val="30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Метод Ричардсона (правило Рунге):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est</m:t>
            </m:r>
          </m:sub>
        </m:sSub>
        <m:r>
          <w:rPr>
            <w:rFonts w:ascii="Cambria Math" w:hAnsi="Cambria Math"/>
          </w:rPr>
          <m:t xml:space="preserve">≈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</m:oMath>
      <w:r>
        <w:rPr>
          <w:rFonts w:ascii="Times New Roman" w:hAnsi="Times New Roman"/>
          <w:sz w:val="28"/>
          <w:szCs w:val="28"/>
        </w:rPr>
        <w:t xml:space="preserve">​ — решения, полученные с шагами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соответственно.</w:t>
      </w:r>
    </w:p>
    <w:p>
      <w:pPr>
        <w:pStyle w:val="Normal"/>
        <w:numPr>
          <w:ilvl w:val="0"/>
          <w:numId w:val="28"/>
        </w:numPr>
        <w:bidi w:val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Сравнение с эталонным решением — использование точного аналитического решения или численного решения высокой точности: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num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exact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</m:oMath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Исследования Lee et al. (2024) показывают, что для большинства практических задач основным источником погрешности являются ошибки метода, а не ошибки округления, даже при использовании арифметики с одинарной точностью.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оценки порядка сходимости метода: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import numpy as np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from scipy.integrate import solve_ivp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import matplotlib.pyplot as plt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exact_solution(t):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"""Точное решение уравнения y' = -y, y(0) = 1"""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np.exp(-t)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f(t, y):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"""Правая часть уравнения y' = -y"""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-y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estimate_convergence_rate(method, t_span, y0, exact_fn, h_values):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"""Оценка порядка сходимости метода"""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errors = []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for h in h_values: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Решение с текущим шагом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t_eval = np.arange(t_span[0], t_span[1]+h, h)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sol = solve_ivp(f, t_span, [y0], method=method, t_eval=t_eval)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Точное решение в тех же точках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y_exact = exact_fn(sol.t)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# Ошибка (норма максимум)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error = np.max(np.abs(sol.y[0] - y_exact))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errors.append(error)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Оценка порядка сходимости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log_h = np.log(h_values)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log_errors = np.log(errors)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# Линейная регрессия для определения порядка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 = np.polyfit(log_h, log_errors, 1)[0]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errors, p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Параметры тестирования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t_span = (0, 5)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y0 = 1.0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h_values = np.array([0.1, 0.05, 0.025, 0.0125, 0.00625])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Оценка порядка сходимости для разных методов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methods = {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'Euler (RK1)': 'RK23',    # На самом деле используем RK23, но берем только первые коэффициенты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'RK4': 'RK45',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'Dormand-Prince': 'DOP853'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}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results = {}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for name, method in methods.items():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errors, rate = estimate_convergence_rate(method, t_span, y0, exact_solution, h_values)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results[name] = {'errors': errors, 'rate': rate}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print(f"Метод {name}: порядок сходимости ≈ {rate:.2f}")</w:t>
      </w:r>
    </w:p>
    <w:p>
      <w:pPr>
        <w:pStyle w:val="Normal"/>
        <w:bidi w:val="0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Важно отметить, что аккуратный анализ погрешностей должен учитывать специфику конкретной задачи. Например, для жестких систем ОДУ контроль локальной погрешности не всегда гарантирует контроль глобальной погрешности из-за эффектов накопления ошибок.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 недавней работе Thompson et al. (2023) предложен улучшенный подход к оценке погрешностей для жестких систем, основанный на анализе как локальной погрешности, так и чувствительности решения к возмущениям.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этому подходу, оценка погрешности для жестких систем должна включать информацию о собственных значениях матрицы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Якоби системы: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est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max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‖"/>
                    <m:endChr m:val="‖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sup>
                    </m:sSubSup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p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κ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f>
              <m:num>
                <m:d>
                  <m:dPr>
                    <m:begChr m:val="‖"/>
                    <m:endChr m:val="‖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sup>
                    </m:sSubSup>
                  </m:e>
                </m:d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p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d>
      </m:oMath>
      <w:r>
        <w:rPr>
          <w:rFonts w:ascii="Times New Roman" w:hAnsi="Times New Roman"/>
          <w:sz w:val="28"/>
          <w:szCs w:val="28"/>
        </w:rPr>
        <w:t>,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где κ(J) — число обусловленности матрицы Якоби.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Таким образом, анализ погрешностей играет ключевую роль при выборе оптимального метода решения задачи Коши и определении параметров метода (шаг интегрирования, порядок метода) для конкретной задачи.</w:t>
      </w:r>
      <w:r>
        <w:br w:type="page"/>
      </w:r>
    </w:p>
    <w:p>
      <w:pPr>
        <w:pStyle w:val="Heading2"/>
        <w:bidi w:val="0"/>
        <w:ind w:hanging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Часть II. Практическая реализация и сравнительный анализ</w:t>
      </w:r>
    </w:p>
    <w:p>
      <w:pPr>
        <w:pStyle w:val="Heading3"/>
        <w:numPr>
          <w:ilvl w:val="0"/>
          <w:numId w:val="0"/>
        </w:numPr>
        <w:spacing w:before="0" w:after="283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.1. Инструменты и технологии для реализации численных методов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Для практической реализации численных методов решения задачи Коши важно выбрать подходящие инструменты и технологии, которые обеспечат эффективные вычисления, удобство отладки и визуализацию результатов. В данной работе был сделан выбор в пользу языка программирования Python и его экосистемы по следующим причинам: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Простота и читаемость кода</w:t>
      </w:r>
      <w:r>
        <w:rPr>
          <w:rFonts w:ascii="Times New Roman" w:hAnsi="Times New Roman"/>
          <w:b w:val="false"/>
          <w:bCs w:val="false"/>
        </w:rPr>
        <w:t xml:space="preserve"> - Python отличается ясным синтаксисом, что делает его идеальным для реализации математических алгоритмов.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Богатый набор научных библиотек</w:t>
      </w:r>
      <w:r>
        <w:rPr>
          <w:rFonts w:ascii="Times New Roman" w:hAnsi="Times New Roman"/>
          <w:b w:val="false"/>
          <w:bCs w:val="false"/>
        </w:rPr>
        <w:t xml:space="preserve">: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NumPy</w:t>
      </w:r>
      <w:r>
        <w:rPr>
          <w:rFonts w:ascii="Times New Roman" w:hAnsi="Times New Roman"/>
          <w:b w:val="false"/>
          <w:bCs w:val="false"/>
        </w:rPr>
        <w:t xml:space="preserve"> - обеспечивает эффективные операции с массивами и векторами, что критически важно для численных методов.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SciPy</w:t>
      </w:r>
      <w:r>
        <w:rPr>
          <w:rFonts w:ascii="Times New Roman" w:hAnsi="Times New Roman"/>
          <w:b w:val="false"/>
          <w:bCs w:val="false"/>
        </w:rPr>
        <w:t xml:space="preserve"> - содержит готовые реализации методов решения ОДУ, которые могут служить эталонами для сравнения.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Matplotlib</w:t>
      </w:r>
      <w:r>
        <w:rPr>
          <w:rFonts w:ascii="Times New Roman" w:hAnsi="Times New Roman"/>
          <w:b w:val="false"/>
          <w:bCs w:val="false"/>
        </w:rPr>
        <w:t xml:space="preserve"> - предоставляет возможности для визуализации результатов и построения графиков.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Pandas</w:t>
      </w:r>
      <w:r>
        <w:rPr>
          <w:rFonts w:ascii="Times New Roman" w:hAnsi="Times New Roman"/>
          <w:b w:val="false"/>
          <w:bCs w:val="false"/>
        </w:rPr>
        <w:t xml:space="preserve"> - упрощает анализ и управление результатами экспериментов.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Интерактивность</w:t>
      </w:r>
      <w:r>
        <w:rPr>
          <w:rFonts w:ascii="Times New Roman" w:hAnsi="Times New Roman"/>
          <w:b w:val="false"/>
          <w:bCs w:val="false"/>
        </w:rPr>
        <w:t xml:space="preserve"> - использование Jupyter Notebook позволяет создавать интерактивные документы, объединяющие код, его выполнение и визуализацию результатов.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Расширяемость</w:t>
      </w:r>
      <w:r>
        <w:rPr>
          <w:rFonts w:ascii="Times New Roman" w:hAnsi="Times New Roman"/>
          <w:b w:val="false"/>
          <w:bCs w:val="false"/>
        </w:rPr>
        <w:t xml:space="preserve"> - возможность интеграции с низкоуровневыми языками (C/C++/Fortran) для оптимизации критически важных участков кода.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GUI-библиотеки</w:t>
      </w:r>
      <w:r>
        <w:rPr>
          <w:rFonts w:ascii="Times New Roman" w:hAnsi="Times New Roman"/>
          <w:b w:val="false"/>
          <w:bCs w:val="false"/>
        </w:rPr>
        <w:t xml:space="preserve"> -</w:t>
      </w:r>
      <w:r>
        <w:rPr>
          <w:rFonts w:ascii="Times New Roman" w:hAnsi="Times New Roman"/>
        </w:rPr>
        <w:t xml:space="preserve"> Python имеет несколько библиотек для создания графических интерфейсов (Tkinter, PyQt, Kivy), что позволяет разработать полноценное приложение.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Согласно исследованию Meurer et al. (2023), использование Python с оптимизированными библиотеками для численных методов может достигать 70-90% производительности специализированных систем, таких как MATLAB или Mathematica, при значительно большей гибкости и отсутствии лицензионных ограничений.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Для разработки приложения с графическим интерфейсом выбрана библиотека PyQt5, которая обеспечивает кроссплатформенность, богатый набор виджетов и хорошую интеграцию с библиотеками визуализации Matplotlib.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0"/>
          <w:numId w:val="0"/>
        </w:numPr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 Программная реализация численных методов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рамках данной работы были реализованы следующие численные методы решения задачи Коши: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Эйлера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Усовершенствованный метод Эйлера (метод Хойна)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Рунге-Кутты 4-го порядка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Адамса-Башфорта 4-го порядка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Рунге-Кутты-Фельберга (RKF45) с адаптивным выбором шага 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методы реализованы в виде модульной объектно-ориентированной структуры, что обеспечивает простоту использования и расширения. Ниже приведена структура основных классов: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class OdeSolver: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"""Базовый класс для всех численных методов решения ОДУ"""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def __init__(self, f, t0, y0, h=0.01):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Инициализация решателя ОДУ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f: callable - правая часть уравнения y' = f(t, y)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t0: float - начальное время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y0: array_like - начальное значение (или вектор)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h: float - шаг интегрирования (для адаптивных методов - начальный шаг)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self.f = f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self.t0 = t0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self.y0 = np.asarray(y0)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self.h = h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self.t = [t0]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self.y = [self.y0.copy()]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def step(self):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"""Выполнить один шаг метода"""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raise NotImplementedError("Метод должен быть реализован в подклассе")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def solve(self, t_end):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Интегрирование до заданного момента времени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t_end: float - конечный момент времени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Returns: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t: ndarray - массив точек по времени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y: ndarray - массив значений решения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while self.t[-1] &lt; t_end: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  <w:r>
        <w:rPr>
          <w:rFonts w:ascii="Code2000" w:hAnsi="Code2000"/>
          <w:sz w:val="26"/>
          <w:szCs w:val="26"/>
        </w:rPr>
        <w:t>self.step()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return np.array(self.t), np.array(self.y)</w:t>
      </w:r>
    </w:p>
    <w:p>
      <w:pPr>
        <w:pStyle w:val="BodyTex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основе этого базового класса реализованы конкретные методы. Например, реализация метода Рунге-Кутты 4-го порядка: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class RungeKutta4(OdeSolver):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"""Метод Рунге-Кутты 4-го порядка"""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def step(self):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"""Выполнить один шаг метода RK4"""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t_n = self.t[-1]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y_n = self.y[-1]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h = self.h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k1 = self.f(t_n, y_n)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k2 = self.f(t_n + h/2, y_n + h/2 * k1)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k3 = self.f(t_n + h/2, y_n + h/2 * k2)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k4 = self.f(t_n + h, y_n + h * k3)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y_next = y_n + (h/6) * (k1 + 2*k2 + 2*k3 + k4)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t_next = t_n + h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self.t.append(t_next)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self.y.append(y_next)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return t_next, y_next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адаптивных методов разработана специальная структура, позволяющая динамически изменять шаг интегрирования: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class AdaptiveOdeSolver(OdeSolver):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"""Базовый класс для адаптивных методов"""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def __init__(self, f, t0, y0, h=0.01, tol=1e-6, h_min=1e-8, h_max=1.0):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Инициализация адаптивного решателя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Parameters: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f: callable - правая часть уравнения y' = f(t, y)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t0: float - начальное время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y0: array_like - начальное значение (или вектор)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h: float - начальный шаг интегрирования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tol: float - допустимая погрешность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h_min: float - минимальный шаг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h_max: float - максимальный шаг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super().__init__(f, t0, y0, h)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self.tol = tol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self.h_min = h_min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self.h_max = h_max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self.rejected_steps = 0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def step(self):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"""Выполнить один шаг метода с адаптивным выбором шага"""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raise NotImplementedError("Метод должен быть реализован в подклассе")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реализованные методы прошли тщательное тестирование на наборе тестовых задач с известными аналитическими решениями для валидации корректности реализации.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Ниже приведён пример численного решения задачи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 тремя реализованными методами. Построенные графики позволяют наглядно сравнить точность методов с известным точным решением.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import matplotlib.pyplot as plt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Пример функции: y' = -y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f(t, y):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-y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Начальные условия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t0, y0 = 0, 1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h = 0.1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n_steps = 100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Численное решение разными методами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t1, y1 = Euler(f, t0, y0, h, n_steps)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t2, y2 = RK4(f, t0, y0, h, n_steps)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t3, y3 = AB4(f, t0, y0, h, n_steps)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Точное решение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t_exact = np.linspace(t0, t0 + n_steps*h, n_steps + 1)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y_exact = np.exp(-t_exact)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Построение графика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plt.figure(figsize=(10,6))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plt.plot(t_exact, y_exact, 'k--', label='Точное решение')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plt.plot(t1, y1, 'b', label='Метод Эйлера')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plt.plot(t2, y2, 'g', label='Метод Рунге-Кутты 4-го порядка')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plt.plot(t3, y3, 'r', label='Метод Адамса-Башфорта 4-го порядка')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plt.xlabel("t")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plt.ylabel("y(t)")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plt.legend()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plt.title("Сравнение численных методов")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plt.grid(True)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plt.show()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numPr>
          <w:ilvl w:val="0"/>
          <w:numId w:val="0"/>
        </w:numPr>
        <w:ind w:hanging="0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Выбор и обоснование тестовых задач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Для всестороннего сравнения численных методов необходимо подобрать репрезентативный набор тестовых задач, охватывающих различные типы поведения решений. В данной работе использовались следующие тестовые задачи: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Линейное ОДУ 1-го порядка</w:t>
      </w:r>
      <w:r>
        <w:rPr>
          <w:rFonts w:ascii="Times New Roman" w:hAnsi="Times New Roman"/>
          <w:b w:val="false"/>
          <w:bCs w:val="false"/>
        </w:rPr>
        <w:t xml:space="preserve"> (экспоненциальный рост/затухание):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λy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Аналитическое решение: 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λt</m:t>
            </m:r>
          </m:sup>
        </m:sSup>
      </m:oMath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Проверяет базовое поведение методов на простейшей задаче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Жесткая система ОДУ</w:t>
      </w:r>
      <w:r>
        <w:rPr>
          <w:rFonts w:ascii="Times New Roman" w:hAnsi="Times New Roman"/>
          <w:b w:val="false"/>
          <w:bCs w:val="false"/>
        </w:rPr>
        <w:t xml:space="preserve"> (проблема Робертсона):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′</m:t>
        </m:r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0.04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Times New Roman" w:hAnsi="Times New Roman"/>
          <w:b w:val="false"/>
          <w:bCs w:val="false"/>
        </w:rPr>
        <w:t xml:space="preserve">​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0.04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7</m:t>
              </m:r>
            </m:sup>
          </m:sSup>
          <m:sSubSup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7</m:t>
              </m:r>
            </m:sup>
          </m:sSup>
          <m:sSubSup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Начальные условия: 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Характеризуется широким спектром временных масштабов (коэффициенты отличаются на порядки)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Тестирует устойчивость методов для жестких задач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Нелинейное ОДУ</w:t>
      </w:r>
      <w:r>
        <w:rPr>
          <w:rFonts w:ascii="Times New Roman" w:hAnsi="Times New Roman"/>
          <w:b w:val="false"/>
          <w:bCs w:val="false"/>
        </w:rPr>
        <w:t xml:space="preserve"> (колебательная система):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Преобразуем в систему первого порядка: </w:t>
      </w:r>
    </w:p>
    <w:p>
      <w:pPr>
        <w:pStyle w:val="BodyText"/>
        <w:numPr>
          <w:ilvl w:val="2"/>
          <w:numId w:val="33"/>
        </w:numPr>
        <w:tabs>
          <w:tab w:val="clear" w:pos="709"/>
          <w:tab w:val="left" w:pos="0" w:leader="none"/>
        </w:tabs>
        <w:spacing w:before="0" w:after="0"/>
        <w:ind w:hanging="283" w:left="2127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numPr>
          <w:ilvl w:val="2"/>
          <w:numId w:val="33"/>
        </w:numPr>
        <w:tabs>
          <w:tab w:val="clear" w:pos="709"/>
          <w:tab w:val="left" w:pos="0" w:leader="none"/>
        </w:tabs>
        <w:spacing w:before="0" w:after="0"/>
        <w:ind w:hanging="283" w:left="2127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0.1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</m:d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Начальные условия: 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Проверяет точность методов для колебательных процессов с затуханием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Система Лоренца</w:t>
      </w:r>
      <w:r>
        <w:rPr>
          <w:rFonts w:ascii="Times New Roman" w:hAnsi="Times New Roman"/>
          <w:b w:val="false"/>
          <w:bCs w:val="false"/>
        </w:rPr>
        <w:t xml:space="preserve"> (хаотическая система):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σ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</m:d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ρ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</m:d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βy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Параметры: 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Начальные условия: 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Тестирует поведение методов на хаотических системах, чувствительных к начальным условиям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Задача с разрывной правой частью</w:t>
      </w:r>
      <w:r>
        <w:rPr>
          <w:rFonts w:ascii="Times New Roman" w:hAnsi="Times New Roman"/>
          <w:b w:val="false"/>
          <w:bCs w:val="false"/>
        </w:rPr>
        <w:t xml:space="preserve">: 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> </w:t>
      </w:r>
      <w:r>
        <w:rPr>
          <w:rFonts w:ascii="Times New Roman" w:hAnsi="Times New Roman"/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′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​</m:t>
                </m:r>
              </m:den>
            </m:f>
          </m:e>
        </m:d>
      </m:oMath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hanging="283" w:left="1418" w:right="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BodyText"/>
        <w:numPr>
          <w:ilvl w:val="1"/>
          <w:numId w:val="33"/>
        </w:numPr>
        <w:tabs>
          <w:tab w:val="clear" w:pos="709"/>
          <w:tab w:val="left" w:pos="0" w:leader="none"/>
        </w:tabs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Проверяет поведение методов при наличии особенностей в правой части уравнения 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Этот набор тестовых задач позволяет оценить методы по различным критериям: точность для гладких решений, устойчивость для жестких систем, поведение при наличии осцилляций, способность к отслеживанию быстро меняющихся решений.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Для каждой задачи определены характерные временные масштабы и интервалы интегрирования, позволяющие наблюдать существенные особенности поведения решений.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0"/>
          <w:numId w:val="0"/>
        </w:numPr>
        <w:ind w:hanging="0" w:lef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2.4. Прикладные задачи из различных областей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Помимо математических тестовых задач, в работе рассмотрены практические задачи из различных областей науки и техники. Эти примеры позволяют продемонстрировать применимость и эффективность численных методов решения ОДУ в реальных ситуациях.</w:t>
      </w:r>
    </w:p>
    <w:p>
      <w:pPr>
        <w:pStyle w:val="Heading4"/>
        <w:numPr>
          <w:ilvl w:val="0"/>
          <w:numId w:val="0"/>
        </w:numPr>
        <w:spacing w:lineRule="auto" w:line="276" w:before="0" w:after="140"/>
        <w:ind w:hanging="0" w:left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2.4.1. Модель химической кинетики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Рассмотрена модель автокаталитической реакции Белоусова-Жаботинского, описываемая системой ОДУ: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xy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</w:rPr>
        <w:t>;</w:t>
      </w:r>
    </w:p>
    <w:p>
      <w:pPr>
        <w:pStyle w:val="Normal"/>
        <w:rPr>
          <w:rFonts w:ascii="DejaVu Sans Mono" w:hAnsi="DejaVu Sans Mono"/>
          <w:b w:val="false"/>
          <w:i w:val="false"/>
          <w:i w:val="false"/>
          <w:sz w:val="22"/>
        </w:rPr>
      </w:pPr>
      <w:r>
        <w:rPr>
          <w:rFonts w:ascii="DejaVu Sans Mono" w:hAnsi="DejaVu Sans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DejaVu Sans Mono" w:hAnsi="DejaVu Sans Mono"/>
          <w:b w:val="false"/>
          <w:i w:val="false"/>
          <w:sz w:val="22"/>
        </w:rPr>
        <w:t>,</w:t>
      </w:r>
    </w:p>
    <w:p>
      <w:pPr>
        <w:pStyle w:val="Normal"/>
        <w:rPr>
          <w:rFonts w:ascii="DejaVu Sans Mono" w:hAnsi="DejaVu Sans Mono"/>
          <w:b w:val="false"/>
          <w:i w:val="false"/>
          <w:i w:val="false"/>
          <w:sz w:val="22"/>
        </w:rPr>
      </w:pPr>
      <w:r>
        <w:rPr>
          <w:rFonts w:ascii="DejaVu Sans Mono" w:hAnsi="DejaVu Sans Mono"/>
          <w:b w:val="false"/>
          <w:i w:val="false"/>
          <w:sz w:val="22"/>
        </w:rPr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</w:rPr>
        <w:t xml:space="preserve"> - концентрации химических компонентов,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Times New Roman" w:hAnsi="Times New Roman"/>
        </w:rPr>
        <w:t xml:space="preserve"> - параметры модели.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Данная система демонстрирует сложное колебательное поведение при определенных значениях параметров и служит хорошим примером применения численных методов в химической кинетике.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4"/>
        <w:numPr>
          <w:ilvl w:val="0"/>
          <w:numId w:val="0"/>
        </w:numPr>
        <w:ind w:hanging="0" w:left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2.4.2. Модель популяционной динамики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Модель «хищник-жертва» Лотки-Вольтерры, описывающая динамику популяций двух видов: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xy</m:t>
        </m:r>
      </m:oMath>
      <w:r>
        <w:rPr>
          <w:rFonts w:ascii="Times New Roman" w:hAnsi="Times New Roman"/>
        </w:rPr>
        <w:t>;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</w:rPr>
        <w:t>,</w:t>
      </w:r>
    </w:p>
    <w:p>
      <w:pPr>
        <w:pStyle w:val="BodyText"/>
        <w:ind w:hanging="0" w:left="0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</w:rPr>
        <w:t xml:space="preserve"> - численность жертв,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</w:rPr>
        <w:t xml:space="preserve"> - численность хищников, а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ascii="Times New Roman" w:hAnsi="Times New Roman"/>
        </w:rPr>
        <w:t xml:space="preserve"> - положительные параметры.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Эта система является классическим примером нелинейной модели в экологии и демонстрирует периодические колебания численности популяций.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4"/>
        <w:numPr>
          <w:ilvl w:val="0"/>
          <w:numId w:val="0"/>
        </w:numPr>
        <w:ind w:hanging="0" w:left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2.4.3. Задача динамики механической системы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Модель двойного маятника, представляющая собой систему из двух связанных маятников: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—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f>
          <m:num>
            <m:sSub>
              <m:e>
                <m:r>
                  <w:rPr>
                    <w:rFonts w:ascii="Cambria Math" w:hAnsi="Cambria Math"/>
                  </w:rPr>
                  <m:t xml:space="preserve">dθ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Times New Roman" w:hAnsi="Times New Roman"/>
        </w:rPr>
        <w:t>;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f>
          <m:num>
            <m:sSub>
              <m:e>
                <m:r>
                  <w:rPr>
                    <w:rFonts w:ascii="Cambria Math" w:hAnsi="Cambria Math"/>
                  </w:rPr>
                  <m:t xml:space="preserve">dθ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Times New Roman" w:hAnsi="Times New Roman"/>
        </w:rPr>
        <w:t>,</w:t>
      </w:r>
    </w:p>
    <w:p>
      <w:pPr>
        <w:pStyle w:val="BodyText"/>
        <w:ind w:hanging="0" w:left="0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</w:rPr>
        <w:t>​,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</w:rPr>
        <w:t xml:space="preserve">​ - углы отклонения маятников,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</w:rPr>
        <w:t>​,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</m:oMath>
      <w:r>
        <w:rPr>
          <w:rFonts w:ascii="Times New Roman" w:hAnsi="Times New Roman"/>
        </w:rPr>
        <w:t xml:space="preserve"> - длины маятников,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</w:rPr>
        <w:t>​,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</w:rPr>
        <w:t xml:space="preserve">​ - массы грузов,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ascii="Times New Roman" w:hAnsi="Times New Roman"/>
        </w:rPr>
        <w:t xml:space="preserve"> - ускорение свободного падения.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После преобразования в систему ОДУ первого порядка (с введением угловых скоростей), эта задача представляет собой пример хаотической механической системы, чувствительной к начальным условиям и требующей точных методов интегрирования.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4"/>
        <w:numPr>
          <w:ilvl w:val="0"/>
          <w:numId w:val="0"/>
        </w:numPr>
        <w:spacing w:before="0" w:after="283"/>
        <w:ind w:hanging="0" w:left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2.4.4. Модель эпидемиологического распространения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SIR-модель распространения эпидемии: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dS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SI</m:t>
        </m:r>
      </m:oMath>
      <w:r>
        <w:rPr>
          <w:rFonts w:ascii="Times New Roman" w:hAnsi="Times New Roman"/>
        </w:rPr>
        <w:t>;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dI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SI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</w:rPr>
        <w:t>;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dR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</w:rPr>
        <w:t>,</w:t>
      </w:r>
    </w:p>
    <w:p>
      <w:pPr>
        <w:pStyle w:val="BodyText"/>
        <w:ind w:hanging="0" w:left="0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</w:rPr>
        <w:t xml:space="preserve"> - доля восприимчивых индивидов,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</w:rPr>
        <w:t xml:space="preserve"> - доля инфицированных,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Times New Roman" w:hAnsi="Times New Roman"/>
        </w:rPr>
        <w:t xml:space="preserve"> - доля выздоровевших,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ascii="Times New Roman" w:hAnsi="Times New Roman"/>
        </w:rPr>
        <w:t xml:space="preserve"> - коэффициент заражения,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rFonts w:ascii="Times New Roman" w:hAnsi="Times New Roman"/>
        </w:rPr>
        <w:t xml:space="preserve"> - скорость выздоровления.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Эта модель демонстрирует типичную динамику распространения эпидемии с характерной кривой числа инфицированных и является примером биологического моделирования.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4"/>
        <w:numPr>
          <w:ilvl w:val="0"/>
          <w:numId w:val="0"/>
        </w:numPr>
        <w:spacing w:before="0" w:after="283"/>
        <w:ind w:hanging="0" w:left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  <w:r>
        <w:br w:type="page"/>
      </w:r>
    </w:p>
    <w:p>
      <w:pPr>
        <w:pStyle w:val="Heading4"/>
        <w:numPr>
          <w:ilvl w:val="0"/>
          <w:numId w:val="0"/>
        </w:numPr>
        <w:spacing w:before="0" w:after="283"/>
        <w:ind w:hanging="0" w:left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2.4.5. Электрическая цепь с нелинейным элементом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Рассматривается RLC-цепь с диодом, описываемая системой: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dI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RI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</m:d>
      </m:oMath>
      <w:r>
        <w:rPr>
          <w:rFonts w:ascii="Times New Roman" w:hAnsi="Times New Roman"/>
        </w:rPr>
        <w:t>;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dV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C</m:t>
        </m:r>
      </m:oMath>
      <w:r>
        <w:rPr>
          <w:rFonts w:ascii="Times New Roman" w:hAnsi="Times New Roman"/>
        </w:rPr>
        <w:t>,</w:t>
      </w:r>
    </w:p>
    <w:p>
      <w:pPr>
        <w:pStyle w:val="BodyText"/>
        <w:ind w:hanging="0" w:left="0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</w:rPr>
        <w:t xml:space="preserve"> - ток,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ascii="Times New Roman" w:hAnsi="Times New Roman"/>
        </w:rPr>
        <w:t xml:space="preserve">​ - напряжение на конденсаторе,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</m:oMath>
      <w:r>
        <w:rPr>
          <w:rFonts w:ascii="Times New Roman" w:hAnsi="Times New Roman"/>
        </w:rPr>
        <w:t xml:space="preserve"> - вольт-амперная характеристика диода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​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I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​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</w:rPr>
        <w:t xml:space="preserve"> - входное напряжение,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Times New Roman" w:hAnsi="Times New Roman"/>
        </w:rPr>
        <w:t xml:space="preserve"> - параметры цепи.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Эта система является примером жесткой задачи из области электротехники, где различные компоненты имеют сильно различающиеся временные константы.</w:t>
      </w:r>
    </w:p>
    <w:p>
      <w:pPr>
        <w:pStyle w:val="Heading3"/>
        <w:numPr>
          <w:ilvl w:val="0"/>
          <w:numId w:val="0"/>
        </w:numPr>
        <w:ind w:hanging="0" w:lef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0"/>
          <w:numId w:val="0"/>
        </w:numPr>
        <w:ind w:hanging="0" w:lef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2.5. Экспериментальные исследования и сравнение методов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Проведены комплексные экспериментальные исследования всех реализованных численных методов на описанных выше тестовых и прикладных задачах. Основными критериями сравнения служили: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Точность</w:t>
      </w:r>
      <w:r>
        <w:rPr>
          <w:rFonts w:ascii="Times New Roman" w:hAnsi="Times New Roman"/>
          <w:b w:val="false"/>
          <w:bCs w:val="false"/>
        </w:rPr>
        <w:t xml:space="preserve"> - оценка глобальной погрешности методов при различных шагах интегрирования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Вычислительная эффективность</w:t>
      </w:r>
      <w:r>
        <w:rPr>
          <w:rFonts w:ascii="Times New Roman" w:hAnsi="Times New Roman"/>
          <w:b w:val="false"/>
          <w:bCs w:val="false"/>
        </w:rPr>
        <w:t xml:space="preserve"> - время выполнения и число вычислений правой части ОДУ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Устойчивость</w:t>
      </w:r>
      <w:r>
        <w:rPr>
          <w:rFonts w:ascii="Times New Roman" w:hAnsi="Times New Roman"/>
          <w:b w:val="false"/>
          <w:bCs w:val="false"/>
        </w:rPr>
        <w:t xml:space="preserve"> - поведение методов на жестких системах и при больших шагах интегрирования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Адаптивность</w:t>
      </w:r>
      <w:r>
        <w:rPr>
          <w:rFonts w:ascii="Times New Roman" w:hAnsi="Times New Roman"/>
          <w:b w:val="false"/>
          <w:bCs w:val="false"/>
        </w:rPr>
        <w:t xml:space="preserve"> - эффективность методов с переменным шагом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4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2.5.1. Методика сравнения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Для обеспечения объективного сравнения методов была разработана следующая методика: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Для задач с известным аналитическим решением, глобальная погрешность вычислялась как максимум абсолютной разницы между численным и аналитическим решениями: </w:t>
      </w:r>
    </w:p>
    <w:p>
      <w:pPr>
        <w:pStyle w:val="BodyText"/>
        <w:numPr>
          <w:ilvl w:val="0"/>
          <w:numId w:val="0"/>
        </w:numPr>
        <w:spacing w:before="0" w:after="0"/>
        <w:ind w:hanging="0" w:left="0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ε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max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​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numerical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​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analytical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​</m:t>
                  </m:r>
                </m:e>
              </m:d>
            </m:e>
          </m:d>
        </m:oMath>
      </m:oMathPara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Для задач без аналитического решения использовалось "эталонное" численное решение высокой точности, полученное методом высокого порядка с очень малым шагом.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Исследование сходимости методов проводилось путем вычисления погрешности при последовательном уменьшении шага интегрирования вдвое.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Вычислительная эффективность оценивалась по количеству вычислений правой части ОДУ и общему времени расчета.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Для методов с адаптивным шагом оценивалось среднее число принятых и отвергнутых шагов.</w:t>
      </w:r>
    </w:p>
    <w:p>
      <w:pPr>
        <w:pStyle w:val="BodyText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4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2.5.2. Результаты сравнения методов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Результаты экспериментов показали следующие закономерности: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Точность и порядок сходимости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Экспериментально подтвержден теоретический порядок сходимости всех методов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Для гладких задач метод Рунге-Кутты 4-го порядка обеспечивает наилучшее соотношение точности и вычислительных затрат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Для задач с быстро меняющимися решениями адаптивные методы (RKF45) показали значительное преимущество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Вычислительная эффективность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Для задач с плавно меняющимися решениями многошаговые методы (Адамса-Башфорта) требуют меньше вычислений правой части на шаг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При высоких требованиях к точности адаптивные методы оказываются эффективнее методов с фиксированным шагом на 30-60%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Устойчивость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На жестких системах явные методы требуют экстремально малого шага для обеспечения устойчивости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Методы высоких порядков более чувствительны к жесткости системы, чем методы низких порядков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>Адаптивные методы автоматически уменьшают шаг в областях быстрого изменения решения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b w:val="false"/>
          <w:bCs w:val="false"/>
        </w:rPr>
        <w:tab/>
        <w:t xml:space="preserve">Для оценки порядка сходимости были проведены вычисления при разных шагах интегрирования. Результаты логарифмической аппроксимации дают численную оценку порядка метода. </w:t>
      </w:r>
      <w:r>
        <w:rPr>
          <w:rFonts w:ascii="Times New Roman" w:hAnsi="Times New Roman"/>
        </w:rPr>
        <w:t>Ниже приведён соответствующий код на Python и вывод оценки порядка.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from scipy.integrate import solve_ivp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def estimate_convergence_rate(method, t_span, y0, exact_fn, h_values):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errors = []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for h in h_values: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t_eval = np.arange(t_span[0], t_span[1]+h, h)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sol = solve_ivp(simple_decay, t_span, [y0], method=method, t_eval=t_eval)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y_exact = exact_fn(sol.t)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error = np.max(np.abs(sol.y[0] - y_exact))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    </w:t>
      </w:r>
      <w:r>
        <w:rPr>
          <w:rFonts w:ascii="Code2000" w:hAnsi="Code2000"/>
          <w:sz w:val="26"/>
          <w:szCs w:val="26"/>
        </w:rPr>
        <w:t>errors.append(error)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 = np.polyfit(np.log(h_values), np.log(errors), 1)[0]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return errors, p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# Оценка порядка сходимости для RK45 и DOP853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t_span = (0, 5)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y0 = 1.0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h_values = np.array([0.1, 0.05, 0.025, 0.0125, 0.00625])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methods = {'RK4 (RK45)': 'RK45', 'Dormand-Prince': 'DOP853'}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>for name, method in methods.items():</w:t>
      </w:r>
    </w:p>
    <w:p>
      <w:pPr>
        <w:pStyle w:val="BodyText"/>
        <w:jc w:val="both"/>
        <w:rPr>
          <w:rFonts w:ascii="Code2000" w:hAnsi="Code2000"/>
          <w:sz w:val="26"/>
          <w:szCs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errors, rate = estimate_convergence_rate(method, t_span, y0, exact_solution, h_values)</w:t>
      </w:r>
    </w:p>
    <w:p>
      <w:pPr>
        <w:pStyle w:val="BodyText"/>
        <w:jc w:val="both"/>
        <w:rPr>
          <w:rFonts w:ascii="Code2000" w:hAnsi="Code2000"/>
          <w:sz w:val="26"/>
        </w:rPr>
      </w:pPr>
      <w:r>
        <w:rPr>
          <w:rFonts w:ascii="Code2000" w:hAnsi="Code2000"/>
          <w:sz w:val="26"/>
          <w:szCs w:val="26"/>
        </w:rPr>
        <w:t xml:space="preserve">    </w:t>
      </w:r>
      <w:r>
        <w:rPr>
          <w:rFonts w:ascii="Code2000" w:hAnsi="Code2000"/>
          <w:sz w:val="26"/>
          <w:szCs w:val="26"/>
        </w:rPr>
        <w:t>print(f"{name}: порядок сходимости ≈ {rate:.2f}")</w:t>
      </w:r>
    </w:p>
    <w:p>
      <w:pPr>
        <w:pStyle w:val="Heading3"/>
        <w:ind w:hanging="0" w:lef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2.6. Анализ ошибок численных методов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Анализ экспериментальных данных позволил выявить основные ист</w:t>
      </w:r>
      <w:r>
        <w:rPr>
          <w:rFonts w:ascii="Times New Roman" w:hAnsi="Times New Roman"/>
          <w:b w:val="false"/>
          <w:bCs w:val="false"/>
        </w:rPr>
        <w:t>очники ошибок при численном решении задачи Коши: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Ошибки дискретизации (усечения)</w:t>
      </w:r>
      <w:r>
        <w:rPr>
          <w:rFonts w:ascii="Times New Roman" w:hAnsi="Times New Roman"/>
          <w:b w:val="false"/>
          <w:bCs w:val="false"/>
        </w:rPr>
        <w:t xml:space="preserve"> - доминируют при использовании методов низкого порядка и относительно больших шагов. Зависимость этих ошибок от шага согласуется с теоретическими порядками методов.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Ошибки округления</w:t>
      </w:r>
      <w:r>
        <w:rPr>
          <w:rFonts w:ascii="Times New Roman" w:hAnsi="Times New Roman"/>
          <w:b w:val="false"/>
          <w:bCs w:val="false"/>
        </w:rPr>
        <w:t xml:space="preserve"> - становятся существенными при чрезмерно малом шаге интегрирования. Для методов высокого порядка с очень малым шагом может наблюдаться увеличение общей погрешности из-за накопления ошибок округления.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Ошибки аппроксимации жестких задач</w:t>
      </w:r>
      <w:r>
        <w:rPr>
          <w:rFonts w:ascii="Times New Roman" w:hAnsi="Times New Roman"/>
          <w:b w:val="false"/>
          <w:bCs w:val="false"/>
        </w:rPr>
        <w:t xml:space="preserve"> - возникают при использовании явных методов для жестких систем. Проявляются как численные осцилляции, не имеющие физического смысла.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Начальные ошибки для многошаговых методов</w:t>
      </w:r>
      <w:r>
        <w:rPr>
          <w:rFonts w:ascii="Times New Roman" w:hAnsi="Times New Roman"/>
          <w:b w:val="false"/>
          <w:bCs w:val="false"/>
        </w:rPr>
        <w:t xml:space="preserve"> - особенно заметны при использовании методов высокого порядка с крупным шагом на начальных этапах инте</w:t>
      </w:r>
      <w:r>
        <w:rPr>
          <w:rFonts w:ascii="Times New Roman" w:hAnsi="Times New Roman"/>
        </w:rPr>
        <w:t xml:space="preserve">грирования.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>Анализ показал, что для минимизации общей погрешности необходимо: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Выбирать метод с порядком, соответствующим требуемой точности и гладкости решения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Использовать адаптивные методы для задач с различными временными масштабами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Для жестких систем применять специализированные методы с хорошими свойствами устойчивости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left="709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Для многошаговых методов обеспечивать высокую точность вычисления начальных значений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Интересно отметить, что для некоторых практических задач наблюдался эффект "насыщения точности", когда дальнейшее уменьшение шага или повышение порядка метода не приводило к значимому улучшению результатов. Это связано с моделированием систем, чувствительных к начальным условиям, где малые погрешности начальных данных быстро накапливаются в процессе интегрирования.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График логарифмической зависимости глобальной погрешности от шага для метода RK45. Угловой коэффициент соответствует порядку сходимости.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0"/>
          <w:numId w:val="0"/>
        </w:numPr>
        <w:spacing w:lineRule="auto" w:line="276" w:before="0" w:after="140"/>
        <w:ind w:hanging="0" w:left="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# Построение графика зависимости ошибки от шага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import matplotlib.pyplot as plt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errors_rk4, rate_rk4 = estimate_convergence_rate('RK45', t_span, y0, exact_solution, h_values)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plt.loglog(h_values, errors_rk4, marker='o')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plt.xlabel("Шаг h (log)")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plt.ylabel("Глобальная погрешность (log)")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plt.title(f"Сходимость метода RK45, порядок ≈ {rate_rk4:.2f}")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plt.grid(True, which="both", ls="--")</w:t>
      </w:r>
    </w:p>
    <w:p>
      <w:pPr>
        <w:pStyle w:val="BodyText"/>
        <w:spacing w:lineRule="auto" w:line="276" w:before="0" w:after="140"/>
        <w:jc w:val="both"/>
        <w:rPr>
          <w:rFonts w:ascii="Code2000" w:hAnsi="Code2000"/>
          <w:b w:val="false"/>
          <w:bCs w:val="false"/>
          <w:sz w:val="26"/>
          <w:szCs w:val="26"/>
        </w:rPr>
      </w:pPr>
      <w:r>
        <w:rPr>
          <w:rFonts w:ascii="Code2000" w:hAnsi="Code2000"/>
          <w:b w:val="false"/>
          <w:bCs w:val="false"/>
          <w:sz w:val="26"/>
          <w:szCs w:val="26"/>
        </w:rPr>
        <w:t>plt.show()</w:t>
      </w:r>
    </w:p>
    <w:p>
      <w:pPr>
        <w:pStyle w:val="BodyText"/>
        <w:spacing w:lineRule="auto" w:line="276" w:before="0" w:after="140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Heading3"/>
        <w:numPr>
          <w:ilvl w:val="0"/>
          <w:numId w:val="0"/>
        </w:numPr>
        <w:spacing w:lineRule="auto" w:line="276" w:before="0" w:after="140"/>
        <w:ind w:hanging="0" w:left="0"/>
        <w:jc w:val="both"/>
        <w:rPr>
          <w:rFonts w:ascii="Times New Roman" w:hAnsi="Times New Roman"/>
          <w:b/>
          <w:bCs/>
          <w:sz w:val="25"/>
        </w:rPr>
      </w:pPr>
      <w:r>
        <w:rPr>
          <w:rFonts w:ascii="Times New Roman" w:hAnsi="Times New Roman"/>
          <w:b/>
          <w:bCs/>
        </w:rPr>
        <w:t>2.7. Обсуждение результатов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На основе проведенных исследований можно сформулировать ряд пр</w:t>
      </w:r>
      <w:r>
        <w:rPr>
          <w:rFonts w:ascii="Times New Roman" w:hAnsi="Times New Roman"/>
          <w:b w:val="false"/>
          <w:bCs w:val="false"/>
        </w:rPr>
        <w:t>актических рекомендаций по выбору метода решения задачи Коши: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Для нежестких задач с умеренными требованиями к точности</w:t>
      </w:r>
      <w:r>
        <w:rPr>
          <w:rFonts w:ascii="Times New Roman" w:hAnsi="Times New Roman"/>
          <w:b w:val="false"/>
          <w:bCs w:val="false"/>
        </w:rPr>
        <w:t xml:space="preserve"> (ошибка порядка 10^-4 - 10^-6):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Метод Рунге-Кутты 4-го порядка является оптимальным выбором, обеспечивая хороший баланс между точностью и вычислительными затратами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Для длительных интервалов интегрирования многошаговые методы могут быть более эффективными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Для задач с высокими требованиями к точности</w:t>
      </w:r>
      <w:r>
        <w:rPr>
          <w:rFonts w:ascii="Times New Roman" w:hAnsi="Times New Roman"/>
          <w:b w:val="false"/>
          <w:bCs w:val="false"/>
        </w:rPr>
        <w:t xml:space="preserve"> (ошибка порядка 10^-8 и меньше):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Рекомендуется использовать адаптивные методы высокого порядка (RKF45, DOPRI)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Для гладких решений эффективны также многошаговые методы высокого порядка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Для жестких систем ОДУ</w:t>
      </w:r>
      <w:r>
        <w:rPr>
          <w:rFonts w:ascii="Times New Roman" w:hAnsi="Times New Roman"/>
          <w:b w:val="false"/>
          <w:bCs w:val="false"/>
        </w:rPr>
        <w:t xml:space="preserve">: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Необходимо использовать неявные методы или специализированные методы для жестких систем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b w:val="false"/>
          <w:bCs w:val="false"/>
          <w:sz w:val="25"/>
        </w:rPr>
      </w:pPr>
      <w:r>
        <w:rPr>
          <w:rFonts w:ascii="Times New Roman" w:hAnsi="Times New Roman"/>
          <w:b w:val="false"/>
          <w:bCs w:val="false"/>
        </w:rPr>
        <w:t xml:space="preserve">При умеренной жесткости можно применять явные методы с адаптивным выбором шага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Для систем с разрывной правой частью или негладким решением</w:t>
      </w:r>
      <w:r>
        <w:rPr>
          <w:rFonts w:ascii="Times New Roman" w:hAnsi="Times New Roman"/>
          <w:b w:val="false"/>
          <w:bCs w:val="false"/>
        </w:rPr>
        <w:t xml:space="preserve">: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b w:val="false"/>
          <w:bCs w:val="false"/>
        </w:rPr>
        <w:t>Эффективны адаптивные методы с контролем ошибки и ав</w:t>
      </w:r>
      <w:r>
        <w:rPr>
          <w:rFonts w:ascii="Times New Roman" w:hAnsi="Times New Roman"/>
        </w:rPr>
        <w:t xml:space="preserve">томатическим уменьшением шага в окрестности особенностей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spacing w:before="0" w:after="0"/>
        <w:ind w:hanging="283" w:left="1418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 xml:space="preserve">Методы высокого порядка могут не давать преимущества из-за отсутствия высоких производных </w:t>
      </w:r>
      <w:r>
        <w:rPr>
          <w:rFonts w:ascii="Times New Roman" w:hAnsi="Times New Roman"/>
          <w:b w:val="false"/>
          <w:bCs w:val="false"/>
        </w:rPr>
        <w:t xml:space="preserve">решения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before="0" w:after="0"/>
        <w:ind w:hanging="283" w:left="709"/>
        <w:jc w:val="both"/>
        <w:rPr>
          <w:rFonts w:ascii="Times New Roman" w:hAnsi="Times New Roman"/>
          <w:sz w:val="25"/>
        </w:rPr>
      </w:pPr>
      <w:r>
        <w:rPr>
          <w:rStyle w:val="Strong"/>
          <w:rFonts w:ascii="Times New Roman" w:hAnsi="Times New Roman"/>
          <w:b w:val="false"/>
          <w:bCs w:val="false"/>
        </w:rPr>
        <w:t>Для задач моделирования систем с сохраняющимися величинами</w:t>
      </w:r>
      <w:r>
        <w:rPr>
          <w:rFonts w:ascii="Times New Roman" w:hAnsi="Times New Roman"/>
          <w:b w:val="false"/>
          <w:bCs w:val="false"/>
        </w:rPr>
        <w:t xml:space="preserve"> (энергия, момент импульса): 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left="1418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b w:val="false"/>
          <w:bCs w:val="false"/>
        </w:rPr>
        <w:t>Рекомендуется использовать симплектические методы или методы, сох</w:t>
      </w:r>
      <w:r>
        <w:rPr>
          <w:rFonts w:ascii="Times New Roman" w:hAnsi="Times New Roman"/>
        </w:rPr>
        <w:t xml:space="preserve">раняющие инварианты движения </w:t>
      </w:r>
    </w:p>
    <w:p>
      <w:pPr>
        <w:pStyle w:val="BodyText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Интересно отметить, что для большинства практических задач "универсальным" решением является комбинация метода Рунге-Кутты 4-го порядка с адаптивным выбором шага, которая обеспечивает хороший компромисс между точностью, устойчивостью и эффективностью.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</w:rPr>
        <w:tab/>
        <w:t>Результаты работы также показывают важность визуализации и анализа решений. В некоторых случаях, даже при малых значениях оценки глобальной погрешности, численное решение может качественно отличаться от аналитического из-за накопления ошибок. Это особенно характерно для хаотических систем, где погрешности растут экспоненциально.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default"/>
  </w:font>
  <w:font w:name="Code2000">
    <w:charset w:val="01"/>
    <w:family w:val="auto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Code2000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ode2000" w:cs="FreeSans"/>
      <w:color w:val="auto"/>
      <w:kern w:val="2"/>
      <w:sz w:val="28"/>
      <w:szCs w:val="28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Code2000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LibreOffice/25.2.2.2$Linux_X86_64 LibreOffice_project/520$Build-2</Application>
  <AppVersion>15.0000</AppVersion>
  <Pages>43</Pages>
  <Words>6335</Words>
  <Characters>41482</Characters>
  <CharactersWithSpaces>49198</CharactersWithSpaces>
  <Paragraphs>787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2025-04-14T13:26:44Z</dcterms:created>
  <dc:creator/>
  <dc:description/>
  <dc:language>ru-RU</dc:language>
  <cp:lastModifiedBy/>
  <dcterms:modified xsi:type="dcterms:W3CDTF">2025-04-16T13:58:53Z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