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63" w:rsidRPr="00BE35C2" w:rsidRDefault="005F0F63" w:rsidP="002F6465">
      <w:pPr>
        <w:pStyle w:val="Cabealho"/>
        <w:spacing w:line="240" w:lineRule="auto"/>
        <w:jc w:val="center"/>
        <w:rPr>
          <w:b/>
          <w:sz w:val="16"/>
          <w:szCs w:val="16"/>
        </w:rPr>
      </w:pPr>
      <w:r w:rsidRPr="00BE35C2">
        <w:rPr>
          <w:b/>
          <w:sz w:val="16"/>
          <w:szCs w:val="16"/>
        </w:rPr>
        <w:t xml:space="preserve">Curso Superior de Tecnologia em </w:t>
      </w:r>
      <w:r w:rsidR="00C50335" w:rsidRPr="00BE35C2">
        <w:rPr>
          <w:b/>
          <w:sz w:val="16"/>
          <w:szCs w:val="16"/>
        </w:rPr>
        <w:t>Análise e Desenvolvimento de Sistemas</w:t>
      </w:r>
    </w:p>
    <w:p w:rsidR="00632905" w:rsidRPr="00BE35C2" w:rsidRDefault="00632905" w:rsidP="002F6465">
      <w:pPr>
        <w:pStyle w:val="Cabealho"/>
        <w:spacing w:line="240" w:lineRule="auto"/>
        <w:jc w:val="center"/>
        <w:rPr>
          <w:b/>
          <w:sz w:val="12"/>
          <w:szCs w:val="12"/>
        </w:rPr>
      </w:pPr>
    </w:p>
    <w:p w:rsidR="00C50335" w:rsidRPr="00BE35C2" w:rsidRDefault="00C50335" w:rsidP="002F6465">
      <w:pPr>
        <w:spacing w:line="240" w:lineRule="auto"/>
        <w:jc w:val="center"/>
        <w:rPr>
          <w:sz w:val="16"/>
          <w:szCs w:val="16"/>
        </w:rPr>
      </w:pPr>
      <w:r w:rsidRPr="00BE35C2">
        <w:rPr>
          <w:b/>
          <w:sz w:val="16"/>
          <w:szCs w:val="16"/>
        </w:rPr>
        <w:t xml:space="preserve">WISER: Aplicativo </w:t>
      </w:r>
      <w:r w:rsidRPr="00BE35C2">
        <w:rPr>
          <w:b/>
          <w:i/>
          <w:sz w:val="16"/>
          <w:szCs w:val="16"/>
        </w:rPr>
        <w:t>mobile</w:t>
      </w:r>
      <w:r w:rsidRPr="00BE35C2">
        <w:rPr>
          <w:b/>
          <w:sz w:val="16"/>
          <w:szCs w:val="16"/>
        </w:rPr>
        <w:t xml:space="preserve"> de comunicação para estudantes de idiomas</w:t>
      </w:r>
    </w:p>
    <w:p w:rsidR="00692021" w:rsidRPr="00BE35C2" w:rsidRDefault="00692021" w:rsidP="002F6465">
      <w:pPr>
        <w:spacing w:line="240" w:lineRule="auto"/>
        <w:jc w:val="center"/>
        <w:rPr>
          <w:b/>
          <w:sz w:val="12"/>
          <w:szCs w:val="12"/>
        </w:rPr>
      </w:pPr>
    </w:p>
    <w:p w:rsidR="00C50335" w:rsidRPr="00BE35C2" w:rsidRDefault="00BE35C2" w:rsidP="002F6465">
      <w:pPr>
        <w:spacing w:line="240" w:lineRule="auto"/>
        <w:jc w:val="center"/>
        <w:rPr>
          <w:b/>
          <w:sz w:val="12"/>
          <w:szCs w:val="12"/>
        </w:rPr>
      </w:pPr>
      <w:r w:rsidRPr="00BE35C2">
        <w:rPr>
          <w:b/>
          <w:sz w:val="12"/>
          <w:szCs w:val="12"/>
        </w:rPr>
        <w:t>Aimã Harnefer De Assis Silva</w:t>
      </w:r>
      <w:r w:rsidR="001971E4">
        <w:rPr>
          <w:b/>
          <w:sz w:val="12"/>
          <w:szCs w:val="12"/>
        </w:rPr>
        <w:t xml:space="preserve">, </w:t>
      </w:r>
      <w:r w:rsidRPr="00BE35C2">
        <w:rPr>
          <w:b/>
          <w:sz w:val="12"/>
          <w:szCs w:val="12"/>
        </w:rPr>
        <w:t>Jefferson Felipe Miranda</w:t>
      </w:r>
      <w:r w:rsidR="001971E4">
        <w:rPr>
          <w:b/>
          <w:sz w:val="12"/>
          <w:szCs w:val="12"/>
        </w:rPr>
        <w:t xml:space="preserve">, </w:t>
      </w:r>
      <w:r w:rsidRPr="00BE35C2">
        <w:rPr>
          <w:b/>
          <w:sz w:val="12"/>
          <w:szCs w:val="12"/>
        </w:rPr>
        <w:t>Jeovanir Alves Teixeira Afonso</w:t>
      </w:r>
      <w:r w:rsidR="001971E4">
        <w:rPr>
          <w:b/>
          <w:sz w:val="12"/>
          <w:szCs w:val="12"/>
        </w:rPr>
        <w:t xml:space="preserve">, </w:t>
      </w:r>
      <w:r w:rsidRPr="00BE35C2">
        <w:rPr>
          <w:b/>
          <w:sz w:val="12"/>
          <w:szCs w:val="12"/>
        </w:rPr>
        <w:t>Lucas Pedrosa Ribeiro</w:t>
      </w:r>
      <w:r w:rsidR="001971E4">
        <w:rPr>
          <w:b/>
          <w:sz w:val="12"/>
          <w:szCs w:val="12"/>
        </w:rPr>
        <w:t xml:space="preserve">, </w:t>
      </w:r>
      <w:r w:rsidRPr="00BE35C2">
        <w:rPr>
          <w:b/>
          <w:sz w:val="12"/>
          <w:szCs w:val="12"/>
        </w:rPr>
        <w:t xml:space="preserve">Rodrigo Lima </w:t>
      </w:r>
      <w:r w:rsidR="001971E4" w:rsidRPr="00BE35C2">
        <w:rPr>
          <w:b/>
          <w:sz w:val="12"/>
          <w:szCs w:val="12"/>
        </w:rPr>
        <w:t>Farias.</w:t>
      </w:r>
      <w:r w:rsidR="001971E4">
        <w:rPr>
          <w:b/>
          <w:sz w:val="12"/>
          <w:szCs w:val="12"/>
        </w:rPr>
        <w:t xml:space="preserve"> </w:t>
      </w:r>
    </w:p>
    <w:p w:rsidR="00C50335" w:rsidRPr="00BE35C2" w:rsidRDefault="004C7654" w:rsidP="002F6465">
      <w:pPr>
        <w:spacing w:line="240" w:lineRule="auto"/>
        <w:jc w:val="center"/>
        <w:rPr>
          <w:b/>
          <w:sz w:val="12"/>
          <w:szCs w:val="12"/>
        </w:rPr>
      </w:pPr>
      <w:r w:rsidRPr="00BE35C2">
        <w:rPr>
          <w:b/>
          <w:sz w:val="12"/>
          <w:szCs w:val="12"/>
        </w:rPr>
        <w:t xml:space="preserve">Orientador: </w:t>
      </w:r>
      <w:r w:rsidR="00C50335" w:rsidRPr="00BE35C2">
        <w:rPr>
          <w:b/>
          <w:sz w:val="12"/>
          <w:szCs w:val="12"/>
        </w:rPr>
        <w:t>Prof.ª Dra. Andreia Cristina Grisolio Machion.</w:t>
      </w:r>
    </w:p>
    <w:p w:rsidR="00FD298A" w:rsidRDefault="00FD298A" w:rsidP="002F6465">
      <w:pPr>
        <w:spacing w:line="240" w:lineRule="auto"/>
      </w:pPr>
    </w:p>
    <w:p w:rsidR="009B728D" w:rsidRPr="00BE35C2" w:rsidRDefault="009B728D" w:rsidP="002F6465">
      <w:pPr>
        <w:pStyle w:val="Ttulo1"/>
        <w:spacing w:line="240" w:lineRule="auto"/>
        <w:rPr>
          <w:caps w:val="0"/>
          <w:sz w:val="12"/>
          <w:szCs w:val="12"/>
        </w:rPr>
        <w:sectPr w:rsidR="009B728D" w:rsidRPr="00BE35C2" w:rsidSect="00CE67BD">
          <w:headerReference w:type="default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  <w:bookmarkStart w:id="0" w:name="_Toc459298929"/>
    </w:p>
    <w:p w:rsidR="005515EB" w:rsidRPr="00BE35C2" w:rsidRDefault="005515EB" w:rsidP="002F6465">
      <w:pPr>
        <w:pStyle w:val="Ttulo1"/>
        <w:spacing w:line="240" w:lineRule="auto"/>
        <w:rPr>
          <w:caps w:val="0"/>
          <w:sz w:val="12"/>
          <w:szCs w:val="12"/>
        </w:rPr>
      </w:pPr>
      <w:r w:rsidRPr="00BE35C2">
        <w:rPr>
          <w:caps w:val="0"/>
          <w:sz w:val="12"/>
          <w:szCs w:val="12"/>
        </w:rPr>
        <w:lastRenderedPageBreak/>
        <w:t>INTRODUÇÃO</w:t>
      </w:r>
      <w:bookmarkEnd w:id="0"/>
    </w:p>
    <w:p w:rsidR="001971E4" w:rsidRDefault="001971E4" w:rsidP="002F6465">
      <w:pPr>
        <w:spacing w:line="240" w:lineRule="auto"/>
        <w:rPr>
          <w:sz w:val="12"/>
          <w:szCs w:val="12"/>
        </w:rPr>
      </w:pPr>
      <w:r w:rsidRPr="001971E4">
        <w:rPr>
          <w:sz w:val="12"/>
          <w:szCs w:val="12"/>
        </w:rPr>
        <w:t>O aprendizado de novos idiomas, principalmente o inglês, proporciona o aumento das oportunidades na vida pessoal e profissional dos indivíduos (Ribeiro, 2014). Vários são os fatores que justificam o interesse de grande parte da população mundial em aprender uma nova língua.</w:t>
      </w:r>
    </w:p>
    <w:p w:rsidR="00C50335" w:rsidRDefault="00C50335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Propõe-se neste projeto a criação de um aplicativo para dispositivos móveis com o qual é possível encontrar pessoas por perto (</w:t>
      </w:r>
      <w:r w:rsidR="00D40D4A" w:rsidRPr="00BE35C2">
        <w:rPr>
          <w:sz w:val="12"/>
          <w:szCs w:val="12"/>
        </w:rPr>
        <w:t>em um</w:t>
      </w:r>
      <w:r w:rsidRPr="00BE35C2">
        <w:rPr>
          <w:sz w:val="12"/>
          <w:szCs w:val="12"/>
        </w:rPr>
        <w:t xml:space="preserve"> raio</w:t>
      </w:r>
      <w:r w:rsidR="00D40D4A" w:rsidRPr="00BE35C2">
        <w:rPr>
          <w:sz w:val="12"/>
          <w:szCs w:val="12"/>
        </w:rPr>
        <w:t xml:space="preserve"> previamente</w:t>
      </w:r>
      <w:r w:rsidRPr="00BE35C2">
        <w:rPr>
          <w:sz w:val="12"/>
          <w:szCs w:val="12"/>
        </w:rPr>
        <w:t xml:space="preserve"> configurado pelo usuário) que estejam interessadas em </w:t>
      </w:r>
      <w:r w:rsidR="00D40D4A" w:rsidRPr="00BE35C2">
        <w:rPr>
          <w:sz w:val="12"/>
          <w:szCs w:val="12"/>
        </w:rPr>
        <w:t>aprender ou estabelecer uma conversa em algum idioma</w:t>
      </w:r>
      <w:r w:rsidRPr="00BE35C2">
        <w:rPr>
          <w:sz w:val="12"/>
          <w:szCs w:val="12"/>
        </w:rPr>
        <w:t>, promovendo assim o aprendizado colaborativo entre os alunos. Na aprendizagem colaborativa</w:t>
      </w:r>
      <w:r w:rsidR="00CF7209" w:rsidRPr="00BE35C2">
        <w:rPr>
          <w:sz w:val="12"/>
          <w:szCs w:val="12"/>
        </w:rPr>
        <w:t>, o estudante é responsável pelo</w:t>
      </w:r>
      <w:r w:rsidRPr="00BE35C2">
        <w:rPr>
          <w:sz w:val="12"/>
          <w:szCs w:val="12"/>
        </w:rPr>
        <w:t xml:space="preserve"> </w:t>
      </w:r>
      <w:r w:rsidR="00CF7209" w:rsidRPr="00BE35C2">
        <w:rPr>
          <w:sz w:val="12"/>
          <w:szCs w:val="12"/>
        </w:rPr>
        <w:t>seu próprio</w:t>
      </w:r>
      <w:r w:rsidRPr="00BE35C2">
        <w:rPr>
          <w:sz w:val="12"/>
          <w:szCs w:val="12"/>
        </w:rPr>
        <w:t xml:space="preserve"> </w:t>
      </w:r>
      <w:r w:rsidR="00D40D4A" w:rsidRPr="00BE35C2">
        <w:rPr>
          <w:sz w:val="12"/>
          <w:szCs w:val="12"/>
        </w:rPr>
        <w:t xml:space="preserve">aprendizado </w:t>
      </w:r>
      <w:r w:rsidRPr="00BE35C2">
        <w:rPr>
          <w:sz w:val="12"/>
          <w:szCs w:val="12"/>
        </w:rPr>
        <w:t>e pel</w:t>
      </w:r>
      <w:r w:rsidR="00CF7209" w:rsidRPr="00BE35C2">
        <w:rPr>
          <w:sz w:val="12"/>
          <w:szCs w:val="12"/>
        </w:rPr>
        <w:t>o</w:t>
      </w:r>
      <w:r w:rsidRPr="00BE35C2">
        <w:rPr>
          <w:sz w:val="12"/>
          <w:szCs w:val="12"/>
        </w:rPr>
        <w:t xml:space="preserve"> </w:t>
      </w:r>
      <w:r w:rsidR="00D40D4A" w:rsidRPr="00BE35C2">
        <w:rPr>
          <w:sz w:val="12"/>
          <w:szCs w:val="12"/>
        </w:rPr>
        <w:t>aprendizado</w:t>
      </w:r>
      <w:r w:rsidR="00BE35C2">
        <w:rPr>
          <w:sz w:val="12"/>
          <w:szCs w:val="12"/>
        </w:rPr>
        <w:t xml:space="preserve"> dos outros membros do grupo</w:t>
      </w:r>
      <w:r w:rsidRPr="00BE35C2">
        <w:rPr>
          <w:sz w:val="12"/>
          <w:szCs w:val="12"/>
        </w:rPr>
        <w:t>.</w:t>
      </w:r>
    </w:p>
    <w:p w:rsidR="001971E4" w:rsidRDefault="001971E4" w:rsidP="002F6465">
      <w:pPr>
        <w:spacing w:line="240" w:lineRule="auto"/>
        <w:rPr>
          <w:sz w:val="12"/>
          <w:szCs w:val="12"/>
        </w:rPr>
      </w:pPr>
    </w:p>
    <w:p w:rsidR="005B3567" w:rsidRPr="00BE35C2" w:rsidRDefault="00BE35C2" w:rsidP="002F6465">
      <w:pPr>
        <w:pStyle w:val="Ttulo1"/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DESENVOLVIMENTO</w:t>
      </w:r>
    </w:p>
    <w:p w:rsidR="00E5765D" w:rsidRPr="00BE35C2" w:rsidRDefault="00E5765D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Neste capítulo aborda-se o funcionamento do sistema, bem como a modelagem </w:t>
      </w:r>
      <w:r w:rsidR="002B6C28">
        <w:rPr>
          <w:sz w:val="12"/>
          <w:szCs w:val="12"/>
        </w:rPr>
        <w:t>dos dados</w:t>
      </w:r>
      <w:r w:rsidRPr="00BE35C2">
        <w:rPr>
          <w:sz w:val="12"/>
          <w:szCs w:val="12"/>
        </w:rPr>
        <w:t>.</w:t>
      </w:r>
    </w:p>
    <w:p w:rsidR="00B642A9" w:rsidRDefault="00E5765D" w:rsidP="002F6465">
      <w:pPr>
        <w:pStyle w:val="Ttulo2"/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Arquitetura do Sistema</w:t>
      </w:r>
    </w:p>
    <w:p w:rsidR="002B6C28" w:rsidRDefault="002B6C28" w:rsidP="002F6465">
      <w:pPr>
        <w:spacing w:line="240" w:lineRule="auto"/>
        <w:rPr>
          <w:sz w:val="12"/>
          <w:szCs w:val="12"/>
        </w:rPr>
      </w:pPr>
      <w:r w:rsidRPr="002B6C28">
        <w:rPr>
          <w:sz w:val="12"/>
          <w:szCs w:val="12"/>
        </w:rPr>
        <w:t>O aplicativo Wiser permite encontrar pessoas por perto que estejam interessadas em aprender algum idioma, desde que essas possuam o app instalado</w:t>
      </w:r>
    </w:p>
    <w:p w:rsidR="002B6C28" w:rsidRDefault="002B6C28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A Figura 1 representa a arquitetura básica do sistema. Por meio dela é possível perceber como a comunicação entre os usuários acontece.</w:t>
      </w:r>
    </w:p>
    <w:p w:rsidR="001971E4" w:rsidRDefault="001971E4" w:rsidP="002F6465">
      <w:pPr>
        <w:spacing w:line="240" w:lineRule="auto"/>
        <w:rPr>
          <w:sz w:val="12"/>
          <w:szCs w:val="12"/>
        </w:rPr>
      </w:pPr>
    </w:p>
    <w:p w:rsidR="002B6C28" w:rsidRPr="00BE35C2" w:rsidRDefault="002B6C28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Figura 1: Arquitetura básica do sistema</w:t>
      </w:r>
    </w:p>
    <w:p w:rsidR="004E4049" w:rsidRDefault="002B6C28" w:rsidP="002F6465">
      <w:pPr>
        <w:spacing w:line="240" w:lineRule="auto"/>
        <w:rPr>
          <w:sz w:val="12"/>
          <w:szCs w:val="12"/>
        </w:rPr>
      </w:pPr>
      <w:bookmarkStart w:id="1" w:name="_Toc459298935"/>
      <w:r w:rsidRPr="00BE35C2">
        <w:rPr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20717E2A" wp14:editId="3D01C316">
            <wp:simplePos x="0" y="0"/>
            <wp:positionH relativeFrom="column">
              <wp:posOffset>13335</wp:posOffset>
            </wp:positionH>
            <wp:positionV relativeFrom="paragraph">
              <wp:posOffset>76200</wp:posOffset>
            </wp:positionV>
            <wp:extent cx="1322070" cy="1494790"/>
            <wp:effectExtent l="0" t="0" r="0" b="0"/>
            <wp:wrapSquare wrapText="bothSides"/>
            <wp:docPr id="9" name="Imagem 1" descr="Diagrama_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_T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65D" w:rsidRPr="00BE35C2">
        <w:rPr>
          <w:sz w:val="12"/>
          <w:szCs w:val="12"/>
        </w:rPr>
        <w:t xml:space="preserve">A Figura 1 mostra a conexão entre a API do Facebook e o Web Service da rede social, onde é realizada a autenticidade do Wiser e onde são feitas requisições para obter informações sobre os usuários </w:t>
      </w:r>
      <w:r w:rsidR="00E5765D" w:rsidRPr="00BE35C2">
        <w:rPr>
          <w:b/>
          <w:sz w:val="12"/>
          <w:szCs w:val="12"/>
        </w:rPr>
        <w:t>(Fluxo 1)</w:t>
      </w:r>
      <w:r w:rsidR="00E5765D" w:rsidRPr="00BE35C2">
        <w:rPr>
          <w:sz w:val="12"/>
          <w:szCs w:val="12"/>
        </w:rPr>
        <w:t xml:space="preserve">. Em seguida, é estabelecida a comunicação entre o Wiser e a API do Facebook para que o usuário possa se logar e o app receber dados deste usuário </w:t>
      </w:r>
      <w:r w:rsidR="00E5765D" w:rsidRPr="00BE35C2">
        <w:rPr>
          <w:b/>
          <w:sz w:val="12"/>
          <w:szCs w:val="12"/>
        </w:rPr>
        <w:t>(Fluxos 2 e 3)</w:t>
      </w:r>
      <w:r w:rsidR="00E5765D" w:rsidRPr="00BE35C2">
        <w:rPr>
          <w:sz w:val="12"/>
          <w:szCs w:val="12"/>
        </w:rPr>
        <w:t xml:space="preserve">. Após isso, ocorre a conexão entre o Web Service do Wiser e os usuários do aplicativo, utilizando a formatação JSON e protocolo HTTP na comunicação, para enviar seus dados e receber suas mensagens, discussões e outras informações </w:t>
      </w:r>
      <w:r w:rsidR="00E5765D" w:rsidRPr="00BE35C2">
        <w:rPr>
          <w:b/>
          <w:sz w:val="12"/>
          <w:szCs w:val="12"/>
        </w:rPr>
        <w:t>(Fluxos 4 e 5)</w:t>
      </w:r>
      <w:r w:rsidR="00E5765D" w:rsidRPr="00BE35C2">
        <w:rPr>
          <w:sz w:val="12"/>
          <w:szCs w:val="12"/>
        </w:rPr>
        <w:t xml:space="preserve">. Logo após, a conexão entre o Web Service do Wiser e o banco de dados, para que sejam salvos e resgatados os dados dos usuários </w:t>
      </w:r>
      <w:r w:rsidR="00E5765D" w:rsidRPr="00BE35C2">
        <w:rPr>
          <w:b/>
          <w:sz w:val="12"/>
          <w:szCs w:val="12"/>
        </w:rPr>
        <w:t>(Fluxo 6)</w:t>
      </w:r>
      <w:r w:rsidR="00E5765D" w:rsidRPr="00BE35C2">
        <w:rPr>
          <w:sz w:val="12"/>
          <w:szCs w:val="12"/>
        </w:rPr>
        <w:t xml:space="preserve">. Em seguida, é feita a conexão entre o Wiser e a API de Geolocalização da Google, para que seja determinada a latitude e longitude do usuário </w:t>
      </w:r>
      <w:r w:rsidR="00E5765D" w:rsidRPr="00BE35C2">
        <w:rPr>
          <w:b/>
          <w:sz w:val="12"/>
          <w:szCs w:val="12"/>
        </w:rPr>
        <w:t>(Fluxos 7 e 8)</w:t>
      </w:r>
      <w:r w:rsidR="00E5765D" w:rsidRPr="00BE35C2">
        <w:rPr>
          <w:sz w:val="12"/>
          <w:szCs w:val="12"/>
        </w:rPr>
        <w:t xml:space="preserve">. Por fim, a comunicação entre a API de Geolocalização da Google e o GPS do dispositivo móvel do usuário </w:t>
      </w:r>
      <w:r w:rsidR="00E5765D" w:rsidRPr="00BE35C2">
        <w:rPr>
          <w:b/>
          <w:sz w:val="12"/>
          <w:szCs w:val="12"/>
        </w:rPr>
        <w:t>(Fluxos 9)</w:t>
      </w:r>
      <w:r w:rsidR="00E5765D" w:rsidRPr="00BE35C2">
        <w:rPr>
          <w:sz w:val="12"/>
          <w:szCs w:val="12"/>
        </w:rPr>
        <w:t>.</w:t>
      </w:r>
    </w:p>
    <w:p w:rsidR="001971E4" w:rsidRDefault="001971E4" w:rsidP="002F6465">
      <w:pPr>
        <w:pStyle w:val="Ttulo2"/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Diagrama de Caso de Uso</w:t>
      </w:r>
    </w:p>
    <w:p w:rsidR="00B44D0B" w:rsidRDefault="00B44D0B" w:rsidP="002F6465">
      <w:pPr>
        <w:spacing w:line="240" w:lineRule="auto"/>
        <w:rPr>
          <w:sz w:val="12"/>
          <w:szCs w:val="12"/>
        </w:rPr>
      </w:pPr>
      <w:r w:rsidRPr="00B44D0B">
        <w:rPr>
          <w:sz w:val="12"/>
          <w:szCs w:val="12"/>
        </w:rPr>
        <w:t>A Figura 2 ilustra o Diagrama de Caso de Uso Geral do aplicativo</w:t>
      </w:r>
    </w:p>
    <w:p w:rsidR="00B44D0B" w:rsidRDefault="00B44D0B" w:rsidP="002F6465">
      <w:pPr>
        <w:spacing w:line="240" w:lineRule="auto"/>
        <w:rPr>
          <w:sz w:val="12"/>
          <w:szCs w:val="12"/>
        </w:rPr>
      </w:pPr>
    </w:p>
    <w:p w:rsidR="00B44D0B" w:rsidRDefault="00B44D0B" w:rsidP="002F6465">
      <w:pPr>
        <w:spacing w:line="240" w:lineRule="auto"/>
        <w:jc w:val="center"/>
        <w:rPr>
          <w:sz w:val="12"/>
          <w:szCs w:val="12"/>
        </w:rPr>
      </w:pPr>
      <w:r w:rsidRPr="00B44D0B">
        <w:rPr>
          <w:sz w:val="12"/>
          <w:szCs w:val="12"/>
        </w:rPr>
        <w:t>Figura 2: Diagrama de Caso de Uso Geral</w:t>
      </w:r>
    </w:p>
    <w:p w:rsidR="00B44D0B" w:rsidRDefault="00B44D0B" w:rsidP="002F6465">
      <w:pPr>
        <w:spacing w:line="240" w:lineRule="auto"/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07A60052" wp14:editId="0666F301">
            <wp:extent cx="1098723" cy="1080000"/>
            <wp:effectExtent l="0" t="0" r="6350" b="6350"/>
            <wp:docPr id="7" name="Imagem 7" descr="C:\Users\Rodrigo\Downloads\HD Externo\Backup (20-03-16)\Estudo\Fatec\TG\Wiser\Modelagem\Casos de Uso\Astah\Caso de Uso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wnloads\HD Externo\Backup (20-03-16)\Estudo\Fatec\TG\Wiser\Modelagem\Casos de Uso\Astah\Caso de Uso Ger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7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0B" w:rsidRDefault="00B44D0B" w:rsidP="002F6465">
      <w:pPr>
        <w:pStyle w:val="Ttulo2"/>
        <w:spacing w:line="240" w:lineRule="auto"/>
        <w:rPr>
          <w:sz w:val="12"/>
          <w:szCs w:val="12"/>
        </w:rPr>
      </w:pPr>
      <w:r w:rsidRPr="00B44D0B">
        <w:rPr>
          <w:sz w:val="12"/>
          <w:szCs w:val="12"/>
        </w:rPr>
        <w:t>Diagrama Entidade-Relacionamento</w:t>
      </w:r>
    </w:p>
    <w:p w:rsidR="00B44D0B" w:rsidRDefault="002F6465" w:rsidP="002F6465">
      <w:pPr>
        <w:spacing w:line="240" w:lineRule="auto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51D18" wp14:editId="2BB9F03F">
            <wp:simplePos x="0" y="0"/>
            <wp:positionH relativeFrom="column">
              <wp:posOffset>10160</wp:posOffset>
            </wp:positionH>
            <wp:positionV relativeFrom="paragraph">
              <wp:posOffset>27940</wp:posOffset>
            </wp:positionV>
            <wp:extent cx="1002030" cy="1439545"/>
            <wp:effectExtent l="0" t="0" r="7620" b="8255"/>
            <wp:wrapSquare wrapText="bothSides"/>
            <wp:docPr id="4" name="Imagem 4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D0B" w:rsidRPr="00B44D0B">
        <w:rPr>
          <w:sz w:val="12"/>
          <w:szCs w:val="12"/>
        </w:rPr>
        <w:t xml:space="preserve">O Diagrama Entidade-Relacionamento (DER) é uma notação gráfica que representa o Modelo Entidade Relacionamento e implementa as entidades, relacionamentos, atributos, generalização/especialização e entidade associativa de um banco de dados (Heuser, 1998). A Figura </w:t>
      </w:r>
      <w:r w:rsidR="00147AB9">
        <w:rPr>
          <w:sz w:val="12"/>
          <w:szCs w:val="12"/>
        </w:rPr>
        <w:t>3</w:t>
      </w:r>
      <w:r w:rsidR="00B44D0B" w:rsidRPr="00B44D0B">
        <w:rPr>
          <w:sz w:val="12"/>
          <w:szCs w:val="12"/>
        </w:rPr>
        <w:t xml:space="preserve"> representa o modelo lógico do Diagrama Entidade-Relacionamento do app Wiser.</w:t>
      </w:r>
      <w:bookmarkStart w:id="2" w:name="_GoBack"/>
      <w:bookmarkEnd w:id="2"/>
      <w:r w:rsidR="00B44D0B" w:rsidRPr="00B44D0B">
        <w:rPr>
          <w:sz w:val="12"/>
          <w:szCs w:val="12"/>
        </w:rPr>
        <w:tab/>
      </w:r>
    </w:p>
    <w:p w:rsidR="002F6465" w:rsidRPr="00B44D0B" w:rsidRDefault="002F6465" w:rsidP="002F6465">
      <w:pPr>
        <w:spacing w:line="240" w:lineRule="auto"/>
        <w:jc w:val="left"/>
        <w:rPr>
          <w:sz w:val="12"/>
          <w:szCs w:val="12"/>
        </w:rPr>
      </w:pPr>
    </w:p>
    <w:p w:rsidR="00B44D0B" w:rsidRDefault="00B44D0B" w:rsidP="002F6465">
      <w:pPr>
        <w:spacing w:line="240" w:lineRule="auto"/>
        <w:jc w:val="left"/>
        <w:rPr>
          <w:sz w:val="12"/>
          <w:szCs w:val="12"/>
        </w:rPr>
      </w:pPr>
      <w:r w:rsidRPr="00B44D0B">
        <w:rPr>
          <w:sz w:val="12"/>
          <w:szCs w:val="12"/>
        </w:rPr>
        <w:t xml:space="preserve">Figura </w:t>
      </w:r>
      <w:r w:rsidR="00147AB9">
        <w:rPr>
          <w:sz w:val="12"/>
          <w:szCs w:val="12"/>
        </w:rPr>
        <w:t>3</w:t>
      </w:r>
      <w:r w:rsidRPr="00B44D0B">
        <w:rPr>
          <w:sz w:val="12"/>
          <w:szCs w:val="12"/>
        </w:rPr>
        <w:t>: Diagrama Entidade-Relacionamento – modelo lógico</w:t>
      </w:r>
    </w:p>
    <w:p w:rsidR="00B44D0B" w:rsidRDefault="00B44D0B" w:rsidP="002F6465">
      <w:pPr>
        <w:spacing w:line="240" w:lineRule="auto"/>
        <w:jc w:val="center"/>
        <w:rPr>
          <w:sz w:val="12"/>
          <w:szCs w:val="12"/>
        </w:rPr>
      </w:pPr>
    </w:p>
    <w:p w:rsidR="00B44D0B" w:rsidRDefault="00B44D0B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bookmarkEnd w:id="1"/>
    <w:p w:rsidR="009C3CAF" w:rsidRPr="00BE35C2" w:rsidRDefault="009C3CAF" w:rsidP="002F6465">
      <w:pPr>
        <w:pStyle w:val="Ttulo2"/>
        <w:numPr>
          <w:ilvl w:val="0"/>
          <w:numId w:val="0"/>
        </w:numPr>
        <w:spacing w:line="240" w:lineRule="auto"/>
        <w:ind w:left="578" w:hanging="578"/>
        <w:rPr>
          <w:sz w:val="12"/>
          <w:szCs w:val="12"/>
        </w:rPr>
      </w:pPr>
      <w:r w:rsidRPr="00BE35C2">
        <w:rPr>
          <w:sz w:val="12"/>
          <w:szCs w:val="12"/>
        </w:rPr>
        <w:t>2.</w:t>
      </w:r>
      <w:r w:rsidR="00D4522A">
        <w:rPr>
          <w:sz w:val="12"/>
          <w:szCs w:val="12"/>
        </w:rPr>
        <w:t>4</w:t>
      </w:r>
      <w:r w:rsidRPr="00BE35C2">
        <w:rPr>
          <w:sz w:val="12"/>
          <w:szCs w:val="12"/>
        </w:rPr>
        <w:t xml:space="preserve"> </w:t>
      </w:r>
      <w:r w:rsidR="00632905" w:rsidRPr="00BE35C2">
        <w:rPr>
          <w:sz w:val="12"/>
          <w:szCs w:val="12"/>
        </w:rPr>
        <w:t>Telas</w:t>
      </w:r>
    </w:p>
    <w:p w:rsidR="009C3CAF" w:rsidRPr="00BE35C2" w:rsidRDefault="00552F87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Nesta seção, são apresentadas </w:t>
      </w:r>
      <w:r w:rsidR="00B44D0B">
        <w:rPr>
          <w:sz w:val="12"/>
          <w:szCs w:val="12"/>
        </w:rPr>
        <w:t xml:space="preserve">algumas </w:t>
      </w:r>
      <w:r w:rsidRPr="00BE35C2">
        <w:rPr>
          <w:sz w:val="12"/>
          <w:szCs w:val="12"/>
        </w:rPr>
        <w:t>das telas do aplicativo Wiser</w:t>
      </w:r>
      <w:r w:rsidR="00147AB9">
        <w:rPr>
          <w:sz w:val="12"/>
          <w:szCs w:val="12"/>
        </w:rPr>
        <w:t xml:space="preserve"> (Figura 4).</w:t>
      </w: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2F6465" w:rsidRDefault="002F6465" w:rsidP="002F6465">
      <w:pPr>
        <w:spacing w:line="240" w:lineRule="auto"/>
        <w:jc w:val="center"/>
        <w:rPr>
          <w:sz w:val="12"/>
          <w:szCs w:val="12"/>
        </w:rPr>
      </w:pPr>
    </w:p>
    <w:p w:rsidR="00425451" w:rsidRPr="00B44D0B" w:rsidRDefault="00425451" w:rsidP="002F6465">
      <w:pPr>
        <w:spacing w:line="240" w:lineRule="auto"/>
        <w:jc w:val="center"/>
        <w:rPr>
          <w:color w:val="808080" w:themeColor="background1" w:themeShade="80"/>
          <w:sz w:val="12"/>
          <w:szCs w:val="12"/>
        </w:rPr>
      </w:pPr>
      <w:r w:rsidRPr="00BE35C2">
        <w:rPr>
          <w:sz w:val="12"/>
          <w:szCs w:val="12"/>
        </w:rPr>
        <w:t xml:space="preserve">Figura </w:t>
      </w:r>
      <w:r w:rsidR="003F64C1" w:rsidRPr="00BE35C2">
        <w:rPr>
          <w:sz w:val="12"/>
          <w:szCs w:val="12"/>
        </w:rPr>
        <w:t>4</w:t>
      </w:r>
      <w:r w:rsidRPr="00BE35C2">
        <w:rPr>
          <w:sz w:val="12"/>
          <w:szCs w:val="12"/>
        </w:rPr>
        <w:t>: Tela</w:t>
      </w:r>
      <w:r w:rsidR="00B44D0B">
        <w:rPr>
          <w:sz w:val="12"/>
          <w:szCs w:val="12"/>
        </w:rPr>
        <w:t>s do aplicativo</w:t>
      </w:r>
      <w:r w:rsidR="00147AB9">
        <w:rPr>
          <w:sz w:val="12"/>
          <w:szCs w:val="12"/>
        </w:rPr>
        <w:t xml:space="preserve"> Wiser</w:t>
      </w:r>
    </w:p>
    <w:p w:rsidR="00425451" w:rsidRPr="00BE35C2" w:rsidRDefault="00425451" w:rsidP="002F6465">
      <w:pPr>
        <w:spacing w:line="240" w:lineRule="auto"/>
        <w:jc w:val="center"/>
        <w:rPr>
          <w:sz w:val="12"/>
          <w:szCs w:val="12"/>
        </w:rPr>
      </w:pPr>
      <w:r w:rsidRPr="00BE35C2">
        <w:rPr>
          <w:noProof/>
          <w:sz w:val="12"/>
          <w:szCs w:val="12"/>
          <w:u w:val="single"/>
        </w:rPr>
        <w:drawing>
          <wp:inline distT="0" distB="0" distL="0" distR="0" wp14:anchorId="5288A5A2" wp14:editId="5F47222C">
            <wp:extent cx="619256" cy="1080000"/>
            <wp:effectExtent l="0" t="0" r="0" b="6350"/>
            <wp:docPr id="5" name="Imagem 5" descr="C:\Users\Rodrigo\Downloads\HD Externo\Backup (20-03-16)\Estudo\Fatec\TG\Wiser\Modelagem\Prints\Português\Ordenad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wnloads\HD Externo\Backup (20-03-16)\Estudo\Fatec\TG\Wiser\Modelagem\Prints\Português\Ordenado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5C2">
        <w:rPr>
          <w:sz w:val="12"/>
          <w:szCs w:val="12"/>
        </w:rPr>
        <w:t xml:space="preserve"> </w:t>
      </w:r>
      <w:r w:rsidRPr="00BE35C2">
        <w:rPr>
          <w:noProof/>
          <w:sz w:val="12"/>
          <w:szCs w:val="12"/>
        </w:rPr>
        <w:drawing>
          <wp:inline distT="0" distB="0" distL="0" distR="0" wp14:anchorId="46F6E885" wp14:editId="09431DCC">
            <wp:extent cx="630891" cy="1080000"/>
            <wp:effectExtent l="0" t="0" r="0" b="6350"/>
            <wp:docPr id="10" name="Imagem 10" descr="C:\Users\Rodrigo\Downloads\HD Externo\Backup (20-03-16)\Estudo\Fatec\TG\Wiser\Modelagem\Prints\Português\Ordenad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o\Downloads\HD Externo\Backup (20-03-16)\Estudo\Fatec\TG\Wiser\Modelagem\Prints\Português\Ordenado\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D0B" w:rsidRPr="00BE35C2">
        <w:rPr>
          <w:noProof/>
          <w:sz w:val="12"/>
          <w:szCs w:val="12"/>
        </w:rPr>
        <w:drawing>
          <wp:inline distT="0" distB="0" distL="0" distR="0" wp14:anchorId="6EDAC8AA" wp14:editId="5A510C61">
            <wp:extent cx="630891" cy="1080000"/>
            <wp:effectExtent l="0" t="0" r="0" b="6350"/>
            <wp:docPr id="11" name="Imagem 11" descr="C:\Users\Rodrigo\Downloads\HD Externo\Backup (20-03-16)\Estudo\Fatec\TG\Wiser\Modelagem\Prints\Português\Ordenad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rigo\Downloads\HD Externo\Backup (20-03-16)\Estudo\Fatec\TG\Wiser\Modelagem\Prints\Português\Ordenado\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D0B" w:rsidRPr="00BE35C2">
        <w:rPr>
          <w:i/>
          <w:noProof/>
          <w:sz w:val="12"/>
          <w:szCs w:val="12"/>
        </w:rPr>
        <w:drawing>
          <wp:inline distT="0" distB="0" distL="0" distR="0" wp14:anchorId="7254D15B" wp14:editId="3AF09462">
            <wp:extent cx="630891" cy="1080000"/>
            <wp:effectExtent l="0" t="0" r="0" b="6350"/>
            <wp:docPr id="20" name="Imagem 20" descr="C:\Users\Rodrigo\Downloads\HD Externo\Backup (20-03-16)\Estudo\Fatec\TG\Wiser\Modelagem\Prints\Português\Ordenado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drigo\Downloads\HD Externo\Backup (20-03-16)\Estudo\Fatec\TG\Wiser\Modelagem\Prints\Português\Ordenado\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51" w:rsidRDefault="00425451" w:rsidP="002F6465">
      <w:pPr>
        <w:spacing w:line="240" w:lineRule="auto"/>
        <w:jc w:val="center"/>
        <w:rPr>
          <w:color w:val="808080" w:themeColor="background1" w:themeShade="80"/>
          <w:sz w:val="12"/>
          <w:szCs w:val="12"/>
        </w:rPr>
      </w:pPr>
      <w:r w:rsidRPr="00BE35C2">
        <w:rPr>
          <w:noProof/>
          <w:sz w:val="12"/>
          <w:szCs w:val="12"/>
        </w:rPr>
        <w:drawing>
          <wp:inline distT="0" distB="0" distL="0" distR="0" wp14:anchorId="3A79450D" wp14:editId="595AC835">
            <wp:extent cx="631336" cy="1080000"/>
            <wp:effectExtent l="0" t="0" r="0" b="6350"/>
            <wp:docPr id="15" name="Imagem 15" descr="C:\Users\Rodrigo\Downloads\HD Externo\Backup (20-03-16)\Estudo\Fatec\TG\Wiser\Modelagem\Prints\Português\Ordenad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drigo\Downloads\HD Externo\Backup (20-03-16)\Estudo\Fatec\TG\Wiser\Modelagem\Prints\Português\Ordenado\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5C2">
        <w:rPr>
          <w:color w:val="808080" w:themeColor="background1" w:themeShade="80"/>
          <w:sz w:val="12"/>
          <w:szCs w:val="12"/>
        </w:rPr>
        <w:t xml:space="preserve"> </w:t>
      </w:r>
      <w:r w:rsidRPr="00BE35C2">
        <w:rPr>
          <w:noProof/>
          <w:color w:val="808080" w:themeColor="background1" w:themeShade="80"/>
          <w:sz w:val="12"/>
          <w:szCs w:val="12"/>
        </w:rPr>
        <w:drawing>
          <wp:inline distT="0" distB="0" distL="0" distR="0" wp14:anchorId="0ABF73D9" wp14:editId="6DCBF018">
            <wp:extent cx="630891" cy="1080000"/>
            <wp:effectExtent l="0" t="0" r="0" b="6350"/>
            <wp:docPr id="18" name="Imagem 18" descr="C:\Users\Rodrigo\Downloads\HD Externo\Backup (20-03-16)\Estudo\Fatec\TG\Wiser\Modelagem\Prints\Português\Ordenad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drigo\Downloads\HD Externo\Backup (20-03-16)\Estudo\Fatec\TG\Wiser\Modelagem\Prints\Português\Ordenado\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D0B" w:rsidRPr="00BE35C2">
        <w:rPr>
          <w:noProof/>
          <w:sz w:val="12"/>
          <w:szCs w:val="12"/>
        </w:rPr>
        <w:drawing>
          <wp:inline distT="0" distB="0" distL="0" distR="0" wp14:anchorId="43C6C5A0" wp14:editId="3B985D2C">
            <wp:extent cx="630891" cy="1080000"/>
            <wp:effectExtent l="0" t="0" r="0" b="6350"/>
            <wp:docPr id="19" name="Imagem 19" descr="C:\Users\Rodrigo\Downloads\HD Externo\Backup (20-03-16)\Estudo\Fatec\TG\Wiser\Modelagem\Prints\Português\Ordenad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drigo\Downloads\HD Externo\Backup (20-03-16)\Estudo\Fatec\TG\Wiser\Modelagem\Prints\Português\Ordenado\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D0B">
        <w:rPr>
          <w:noProof/>
          <w:color w:val="808080" w:themeColor="background1" w:themeShade="80"/>
        </w:rPr>
        <w:drawing>
          <wp:inline distT="0" distB="0" distL="0" distR="0" wp14:anchorId="5F3B36DA" wp14:editId="7DB4292D">
            <wp:extent cx="630891" cy="1080000"/>
            <wp:effectExtent l="0" t="0" r="0" b="6350"/>
            <wp:docPr id="23" name="Imagem 23" descr="C:\Users\Rodrigo\Downloads\HD Externo\Backup (20-03-16)\Estudo\Fatec\TG\Wiser\Modelagem\Prints\Português\Ordenad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drigo\Downloads\HD Externo\Backup (20-03-16)\Estudo\Fatec\TG\Wiser\Modelagem\Prints\Português\Ordenado\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65" w:rsidRPr="00BE35C2" w:rsidRDefault="002F6465" w:rsidP="002F6465">
      <w:pPr>
        <w:spacing w:line="240" w:lineRule="auto"/>
        <w:jc w:val="center"/>
        <w:rPr>
          <w:color w:val="808080" w:themeColor="background1" w:themeShade="80"/>
          <w:sz w:val="12"/>
          <w:szCs w:val="12"/>
        </w:rPr>
      </w:pPr>
    </w:p>
    <w:p w:rsidR="005B3567" w:rsidRPr="00BE35C2" w:rsidRDefault="005B3567" w:rsidP="002F6465">
      <w:pPr>
        <w:pStyle w:val="Ttulo1"/>
        <w:spacing w:line="240" w:lineRule="auto"/>
        <w:rPr>
          <w:sz w:val="12"/>
          <w:szCs w:val="12"/>
        </w:rPr>
      </w:pPr>
      <w:bookmarkStart w:id="3" w:name="_Toc459298937"/>
      <w:r w:rsidRPr="00BE35C2">
        <w:rPr>
          <w:sz w:val="12"/>
          <w:szCs w:val="12"/>
        </w:rPr>
        <w:t>CONSIDERAÇÕES FINAIS</w:t>
      </w:r>
      <w:bookmarkEnd w:id="3"/>
    </w:p>
    <w:p w:rsidR="00AF1ABF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Este trabalho cumpriu com os objetivos inicialmente propostos, possibilitando a comunicação entre estudantes de línguas estrangeiras por meio de mensagens de texto, utilizando-se de recursos de triangulação para a localização dos usuários fisicamente próximos. O aplicativo desenvolvido permite que se faça </w:t>
      </w:r>
      <w:r w:rsidRPr="00BE35C2">
        <w:rPr>
          <w:i/>
          <w:sz w:val="12"/>
          <w:szCs w:val="12"/>
        </w:rPr>
        <w:t>login</w:t>
      </w:r>
      <w:r w:rsidRPr="00BE35C2">
        <w:rPr>
          <w:sz w:val="12"/>
          <w:szCs w:val="12"/>
        </w:rPr>
        <w:t xml:space="preserve"> usando a conta do Facebook, automatizando assim o processo de cadastro. Além disso, é possível criar tópicos de discussões para a troca de ideias.</w:t>
      </w:r>
      <w:bookmarkStart w:id="4" w:name="_Toc459298941"/>
    </w:p>
    <w:p w:rsidR="002F6465" w:rsidRPr="002F6465" w:rsidRDefault="002F6465" w:rsidP="002F6465">
      <w:pPr>
        <w:spacing w:line="240" w:lineRule="auto"/>
        <w:rPr>
          <w:sz w:val="12"/>
          <w:szCs w:val="12"/>
        </w:rPr>
      </w:pPr>
      <w:r w:rsidRPr="002F6465">
        <w:rPr>
          <w:sz w:val="12"/>
          <w:szCs w:val="12"/>
        </w:rPr>
        <w:t>Os conhecimentos teóricos adquiridos durante as aulas foram aplicados neste projeto, formando assim uma base de referência para os próprios alunos. Como trabalhos futuros, pretende-se adicionar novas funcionalidades ao app Wiser, como conversas por vídeo e compartilhamento de arquivos (ex.: pdf, doc), além de publicá-lo na loja Play Store, da Google.</w:t>
      </w:r>
    </w:p>
    <w:p w:rsidR="002F6465" w:rsidRPr="002F6465" w:rsidRDefault="002F6465" w:rsidP="002F6465">
      <w:pPr>
        <w:spacing w:line="240" w:lineRule="auto"/>
        <w:jc w:val="center"/>
        <w:rPr>
          <w:b/>
          <w:sz w:val="12"/>
          <w:szCs w:val="12"/>
        </w:rPr>
      </w:pPr>
    </w:p>
    <w:p w:rsidR="00875B3B" w:rsidRPr="00BE35C2" w:rsidRDefault="00875B3B" w:rsidP="002F6465">
      <w:pPr>
        <w:spacing w:line="240" w:lineRule="auto"/>
        <w:jc w:val="center"/>
        <w:rPr>
          <w:b/>
          <w:sz w:val="12"/>
          <w:szCs w:val="12"/>
          <w:lang w:val="en-US"/>
        </w:rPr>
      </w:pPr>
      <w:r w:rsidRPr="00BE35C2">
        <w:rPr>
          <w:b/>
          <w:sz w:val="12"/>
          <w:szCs w:val="12"/>
          <w:lang w:val="en-US"/>
        </w:rPr>
        <w:t>REFERÊNCIAS</w:t>
      </w:r>
      <w:bookmarkEnd w:id="4"/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  <w:lang w:val="en-US"/>
        </w:rPr>
        <w:t xml:space="preserve">FREEMAN, Eric &amp; Elizabeth. </w:t>
      </w:r>
      <w:r w:rsidRPr="00BE35C2">
        <w:rPr>
          <w:b/>
          <w:sz w:val="12"/>
          <w:szCs w:val="12"/>
          <w:lang w:val="en-US"/>
        </w:rPr>
        <w:t>Head First: Design Patterns</w:t>
      </w:r>
      <w:r w:rsidRPr="00BE35C2">
        <w:rPr>
          <w:sz w:val="12"/>
          <w:szCs w:val="12"/>
          <w:lang w:val="en-US"/>
        </w:rPr>
        <w:t xml:space="preserve">, 1. ed. </w:t>
      </w:r>
      <w:r w:rsidRPr="00BE35C2">
        <w:rPr>
          <w:sz w:val="12"/>
          <w:szCs w:val="12"/>
        </w:rPr>
        <w:t>O’Reilly Media, 2004.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D4522A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FUKS, H.; PIMENTEL, M.; GEROSA, M. </w:t>
      </w:r>
      <w:r w:rsidRPr="00BE35C2">
        <w:rPr>
          <w:b/>
          <w:sz w:val="12"/>
          <w:szCs w:val="12"/>
        </w:rPr>
        <w:t>Novas estratégias de avaliação online</w:t>
      </w:r>
      <w:r w:rsidRPr="00BE35C2">
        <w:rPr>
          <w:sz w:val="12"/>
          <w:szCs w:val="12"/>
        </w:rPr>
        <w:t>. São Paulo: Edições Loyola, 2006. Disponível em: &lt;</w:t>
      </w:r>
      <w:hyperlink r:id="rId22" w:history="1">
        <w:r w:rsidRPr="00BE35C2">
          <w:rPr>
            <w:sz w:val="12"/>
            <w:szCs w:val="12"/>
          </w:rPr>
          <w:t>http://www.secondlab.inf.puc-rio.br/public/papers/2006.CapLivroAvaliacaoOnline.Fuks.AvaliacaoAulaNet.pdf</w:t>
        </w:r>
      </w:hyperlink>
      <w:r w:rsidRPr="00BE35C2">
        <w:rPr>
          <w:sz w:val="12"/>
          <w:szCs w:val="12"/>
        </w:rPr>
        <w:t xml:space="preserve">&gt;. </w:t>
      </w:r>
      <w:r w:rsidRPr="00D4522A">
        <w:rPr>
          <w:sz w:val="12"/>
          <w:szCs w:val="12"/>
        </w:rPr>
        <w:t>Acesso em: 01 out. 2016.</w:t>
      </w:r>
    </w:p>
    <w:p w:rsidR="00DB319B" w:rsidRPr="00D4522A" w:rsidRDefault="00DB319B" w:rsidP="002F6465">
      <w:pPr>
        <w:spacing w:line="240" w:lineRule="auto"/>
        <w:rPr>
          <w:bCs/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HEUSER, C. </w:t>
      </w:r>
      <w:r w:rsidRPr="00BE35C2">
        <w:rPr>
          <w:b/>
          <w:sz w:val="12"/>
          <w:szCs w:val="12"/>
        </w:rPr>
        <w:t>Projeto de Banco de Dados</w:t>
      </w:r>
      <w:r w:rsidRPr="00BE35C2">
        <w:rPr>
          <w:sz w:val="12"/>
          <w:szCs w:val="12"/>
        </w:rPr>
        <w:t>. 4. ed. Rio Grande do Sul: Sagra Luzzatto, 1998.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LOPES, D. V. </w:t>
      </w:r>
      <w:r w:rsidRPr="00BE35C2">
        <w:rPr>
          <w:b/>
          <w:bCs/>
          <w:sz w:val="12"/>
          <w:szCs w:val="12"/>
        </w:rPr>
        <w:t>As novas tecnologias e o ensino de línguas estrangeiras</w:t>
      </w:r>
      <w:r w:rsidRPr="00BE35C2">
        <w:rPr>
          <w:sz w:val="12"/>
          <w:szCs w:val="12"/>
        </w:rPr>
        <w:t>. 2012. Disponível em: &lt;http://www.unibratec.edu.br/tecnologus/wp-content/uploads/2012/08/tecnologus_edicao_06_artigo_01.pdf&gt;. Acesso em: 29 set.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MOUSQUER, T.; ROLIM, C. O. </w:t>
      </w:r>
      <w:r w:rsidRPr="00BE35C2">
        <w:rPr>
          <w:b/>
          <w:bCs/>
          <w:sz w:val="12"/>
          <w:szCs w:val="12"/>
        </w:rPr>
        <w:t>A utilização de dispositivos móveis como ferramenta pedagógica colaborativa na educação infantil</w:t>
      </w:r>
      <w:r w:rsidRPr="00BE35C2">
        <w:rPr>
          <w:sz w:val="12"/>
          <w:szCs w:val="12"/>
        </w:rPr>
        <w:t>, 2011. Santo Ângelo. Universidade Regional Integrada. Disponível em: &lt;http://www.santoangelo.uri.br/stin/Stin/trabalhos/11.pdf&gt;. Acesso em: 29 set.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NOVAES, R. </w:t>
      </w:r>
      <w:r w:rsidRPr="00BE35C2">
        <w:rPr>
          <w:b/>
          <w:sz w:val="12"/>
          <w:szCs w:val="12"/>
        </w:rPr>
        <w:t>Os melhores app para te ajudar na hora de aprender um novo idioma</w:t>
      </w:r>
      <w:r w:rsidRPr="00BE35C2">
        <w:rPr>
          <w:sz w:val="12"/>
          <w:szCs w:val="12"/>
        </w:rPr>
        <w:t>, 2014. Disponível em: &lt;http://www.psafe.com/blog/melhores-apps-idiomas&gt;. Acesso em: 15 out.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OLIVEIRA, N.; CAMPOS, F. </w:t>
      </w:r>
      <w:r w:rsidRPr="00BE35C2">
        <w:rPr>
          <w:b/>
          <w:sz w:val="12"/>
          <w:szCs w:val="12"/>
        </w:rPr>
        <w:t>Tecnologia na Educação: a aprendizagem da Língua Inglesa por meio da rede social LiveMocha</w:t>
      </w:r>
      <w:r w:rsidRPr="00BE35C2">
        <w:rPr>
          <w:sz w:val="12"/>
          <w:szCs w:val="12"/>
        </w:rPr>
        <w:t>, 2013. Disponível em: &lt;http://publicacoes.fatea.br/index.php/eccom/article/viewFile/592/422&gt;. Acesso em: 01 out.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PAIXÃO, R. </w:t>
      </w:r>
      <w:r w:rsidRPr="00BE35C2">
        <w:rPr>
          <w:b/>
          <w:sz w:val="12"/>
          <w:szCs w:val="12"/>
        </w:rPr>
        <w:t>O idioma mundial: o que os adultos precisam fazer para aprender</w:t>
      </w:r>
      <w:r w:rsidRPr="00BE35C2">
        <w:rPr>
          <w:sz w:val="12"/>
          <w:szCs w:val="12"/>
        </w:rPr>
        <w:t>. Revista Veja On-line. n. 1564. Editora Abril S.A, 1998. Disponível em: &lt;http://veja.abril.com.br/idade/educacao/160998/p_144.html&gt;. Acesso em: 01 out.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RIB</w:t>
      </w:r>
      <w:r w:rsidR="002F6465">
        <w:rPr>
          <w:sz w:val="12"/>
          <w:szCs w:val="12"/>
        </w:rPr>
        <w:t>EIRO, A.; SILVA, F.; ANDRADE, J</w:t>
      </w:r>
      <w:r w:rsidRPr="00BE35C2">
        <w:rPr>
          <w:sz w:val="12"/>
          <w:szCs w:val="12"/>
        </w:rPr>
        <w:t>; SILVA, W.</w:t>
      </w:r>
      <w:r w:rsidRPr="00BE35C2">
        <w:rPr>
          <w:b/>
          <w:sz w:val="12"/>
          <w:szCs w:val="12"/>
        </w:rPr>
        <w:t xml:space="preserve"> O Uso da tecnologia Android para ensino preliminar da língua inglesa para crianças</w:t>
      </w:r>
      <w:r w:rsidRPr="00BE35C2">
        <w:rPr>
          <w:sz w:val="12"/>
          <w:szCs w:val="12"/>
        </w:rPr>
        <w:t>, 2014. Disponível em: &lt;http://www.revistarefas.com.br/index.php/RevFATECZS/article/view/3/25&gt;. Acesso em: 01 out. 2016.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>SOMMERVILLE, I</w:t>
      </w:r>
      <w:r w:rsidR="002F6465">
        <w:rPr>
          <w:sz w:val="12"/>
          <w:szCs w:val="12"/>
        </w:rPr>
        <w:t>.</w:t>
      </w:r>
      <w:r w:rsidRPr="00BE35C2">
        <w:rPr>
          <w:sz w:val="12"/>
          <w:szCs w:val="12"/>
        </w:rPr>
        <w:t xml:space="preserve"> </w:t>
      </w:r>
      <w:r w:rsidRPr="00BE35C2">
        <w:rPr>
          <w:b/>
          <w:sz w:val="12"/>
          <w:szCs w:val="12"/>
        </w:rPr>
        <w:t>Engenharia de Software</w:t>
      </w:r>
      <w:r w:rsidRPr="00BE35C2">
        <w:rPr>
          <w:sz w:val="12"/>
          <w:szCs w:val="12"/>
        </w:rPr>
        <w:t>, 8. ed. São Paulo: Pearson, Editora: Addison Wesley, 2007.</w:t>
      </w: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</w:p>
    <w:p w:rsidR="00DB319B" w:rsidRPr="00BE35C2" w:rsidRDefault="00DB319B" w:rsidP="002F6465">
      <w:pPr>
        <w:spacing w:line="240" w:lineRule="auto"/>
        <w:rPr>
          <w:sz w:val="12"/>
          <w:szCs w:val="12"/>
        </w:rPr>
      </w:pPr>
      <w:r w:rsidRPr="00BE35C2">
        <w:rPr>
          <w:sz w:val="12"/>
          <w:szCs w:val="12"/>
        </w:rPr>
        <w:t xml:space="preserve">SOUZA, I; ARRUDA, B. </w:t>
      </w:r>
      <w:r w:rsidRPr="00BE35C2">
        <w:rPr>
          <w:b/>
          <w:sz w:val="12"/>
          <w:szCs w:val="12"/>
        </w:rPr>
        <w:t>Gamificação: o aprendizado de idiomas com aplicativos para dispositivos móveis</w:t>
      </w:r>
      <w:r w:rsidRPr="00BE35C2">
        <w:rPr>
          <w:sz w:val="12"/>
          <w:szCs w:val="12"/>
        </w:rPr>
        <w:t>, 2015. Disponível em: &lt;sinte.btv.ifsp.edu.br/index.php/SInTE/article/download/0001-0025/25&gt;. Acesso em: 01 out. 2016.</w:t>
      </w:r>
    </w:p>
    <w:p w:rsidR="004C7654" w:rsidRPr="00BE35C2" w:rsidRDefault="004C7654" w:rsidP="002F6465">
      <w:pPr>
        <w:spacing w:line="240" w:lineRule="auto"/>
        <w:jc w:val="left"/>
        <w:rPr>
          <w:sz w:val="12"/>
          <w:szCs w:val="12"/>
        </w:rPr>
      </w:pPr>
    </w:p>
    <w:p w:rsidR="005455AD" w:rsidRPr="00BE35C2" w:rsidRDefault="005455AD" w:rsidP="002F6465">
      <w:pPr>
        <w:spacing w:line="240" w:lineRule="auto"/>
        <w:rPr>
          <w:b/>
          <w:sz w:val="12"/>
          <w:szCs w:val="12"/>
        </w:rPr>
      </w:pPr>
      <w:r w:rsidRPr="00BE35C2">
        <w:rPr>
          <w:b/>
          <w:sz w:val="12"/>
          <w:szCs w:val="12"/>
        </w:rPr>
        <w:t>O conteúdo expresso no trabalho é de inteira responsabilidade do(s) autor(es).</w:t>
      </w:r>
    </w:p>
    <w:sectPr w:rsidR="005455AD" w:rsidRPr="00BE35C2" w:rsidSect="002F6465">
      <w:type w:val="continuous"/>
      <w:pgSz w:w="11907" w:h="16840" w:code="9"/>
      <w:pgMar w:top="851" w:right="708" w:bottom="426" w:left="993" w:header="709" w:footer="709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5DE" w:rsidRDefault="005D65DE">
      <w:pPr>
        <w:spacing w:line="240" w:lineRule="auto"/>
      </w:pPr>
      <w:r>
        <w:separator/>
      </w:r>
    </w:p>
  </w:endnote>
  <w:endnote w:type="continuationSeparator" w:id="0">
    <w:p w:rsidR="005D65DE" w:rsidRDefault="005D6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62" w:rsidRDefault="00EA7862" w:rsidP="00EA7862">
    <w:pPr>
      <w:pStyle w:val="Rodap"/>
      <w:spacing w:line="240" w:lineRule="auto"/>
      <w:jc w:val="center"/>
      <w:rPr>
        <w:color w:val="FF0000"/>
        <w:sz w:val="16"/>
        <w:szCs w:val="16"/>
      </w:rPr>
    </w:pPr>
  </w:p>
  <w:p w:rsidR="008569E1" w:rsidRPr="008569E1" w:rsidRDefault="008569E1" w:rsidP="00EA7862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5DE" w:rsidRDefault="005D65DE">
      <w:pPr>
        <w:spacing w:line="240" w:lineRule="auto"/>
      </w:pPr>
      <w:r>
        <w:separator/>
      </w:r>
    </w:p>
  </w:footnote>
  <w:footnote w:type="continuationSeparator" w:id="0">
    <w:p w:rsidR="005D65DE" w:rsidRDefault="005D6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381"/>
    </w:tblGrid>
    <w:tr w:rsidR="00C41ECA" w:rsidTr="00C41ECA">
      <w:tc>
        <w:tcPr>
          <w:tcW w:w="4248" w:type="dxa"/>
          <w:vAlign w:val="center"/>
        </w:tcPr>
        <w:p w:rsidR="00C41ECA" w:rsidRDefault="00C41ECA" w:rsidP="00C41ECA">
          <w:pPr>
            <w:pStyle w:val="Cabealho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78278AAA" wp14:editId="1FFF9704">
                <wp:extent cx="2099945" cy="585624"/>
                <wp:effectExtent l="0" t="0" r="0" b="5080"/>
                <wp:docPr id="2" name="Imagem 2" descr="C:\Users\Augusto Cruz\AppData\Local\Microsoft\Windows\INetCache\Content.Word\logoSimGe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ugusto Cruz\AppData\Local\Microsoft\Windows\INetCache\Content.Word\logoSimGe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9536" cy="591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1" w:type="dxa"/>
          <w:vAlign w:val="center"/>
        </w:tcPr>
        <w:p w:rsidR="00C41ECA" w:rsidRPr="005676B0" w:rsidRDefault="00C41ECA" w:rsidP="00C41ECA">
          <w:pPr>
            <w:spacing w:line="240" w:lineRule="auto"/>
            <w:jc w:val="center"/>
            <w:rPr>
              <w:b/>
              <w:sz w:val="18"/>
            </w:rPr>
          </w:pPr>
          <w:r w:rsidRPr="005676B0">
            <w:rPr>
              <w:b/>
              <w:sz w:val="18"/>
            </w:rPr>
            <w:t>Centro Estadual de Educação Tecnológica Paula Souza</w:t>
          </w:r>
        </w:p>
        <w:p w:rsidR="00C41ECA" w:rsidRPr="005676B0" w:rsidRDefault="00C41ECA" w:rsidP="00C41ECA">
          <w:pPr>
            <w:pStyle w:val="Cabealho"/>
            <w:spacing w:line="240" w:lineRule="auto"/>
            <w:jc w:val="center"/>
            <w:rPr>
              <w:sz w:val="14"/>
            </w:rPr>
          </w:pPr>
          <w:r w:rsidRPr="005676B0">
            <w:rPr>
              <w:b/>
              <w:sz w:val="18"/>
            </w:rPr>
            <w:t>Faculdade de Tecnologia de Carapicuíba</w:t>
          </w:r>
        </w:p>
        <w:p w:rsidR="00C41ECA" w:rsidRDefault="00C41ECA" w:rsidP="00C41ECA">
          <w:pPr>
            <w:pStyle w:val="Cabealho"/>
            <w:spacing w:line="240" w:lineRule="auto"/>
            <w:jc w:val="center"/>
          </w:pPr>
          <w:r w:rsidRPr="005676B0">
            <w:rPr>
              <w:sz w:val="18"/>
            </w:rPr>
            <w:t>9 a 12 de novembro de 2016</w:t>
          </w:r>
        </w:p>
      </w:tc>
    </w:tr>
  </w:tbl>
  <w:p w:rsidR="00A52E40" w:rsidRDefault="00A52E40" w:rsidP="009E3A93">
    <w:pPr>
      <w:pStyle w:val="Cabealho"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579F"/>
    <w:multiLevelType w:val="multilevel"/>
    <w:tmpl w:val="3B7A10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78075E"/>
    <w:multiLevelType w:val="hybridMultilevel"/>
    <w:tmpl w:val="C42ED2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970FE8"/>
    <w:multiLevelType w:val="hybridMultilevel"/>
    <w:tmpl w:val="D52EFE4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F911C7"/>
    <w:multiLevelType w:val="hybridMultilevel"/>
    <w:tmpl w:val="6AA4A3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293654"/>
    <w:multiLevelType w:val="hybridMultilevel"/>
    <w:tmpl w:val="C3227A4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E06D41"/>
    <w:multiLevelType w:val="hybridMultilevel"/>
    <w:tmpl w:val="56C659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6"/>
  </w:num>
  <w:num w:numId="12">
    <w:abstractNumId w:val="10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08"/>
    <w:rsid w:val="00000535"/>
    <w:rsid w:val="000078AF"/>
    <w:rsid w:val="00013265"/>
    <w:rsid w:val="00016503"/>
    <w:rsid w:val="00017BDD"/>
    <w:rsid w:val="000209DF"/>
    <w:rsid w:val="00022785"/>
    <w:rsid w:val="00037205"/>
    <w:rsid w:val="00043A98"/>
    <w:rsid w:val="00054AAC"/>
    <w:rsid w:val="0006628F"/>
    <w:rsid w:val="000704DD"/>
    <w:rsid w:val="0009685B"/>
    <w:rsid w:val="000A05F4"/>
    <w:rsid w:val="000C17C2"/>
    <w:rsid w:val="000C32B0"/>
    <w:rsid w:val="000C5365"/>
    <w:rsid w:val="000E061D"/>
    <w:rsid w:val="000E09F2"/>
    <w:rsid w:val="000E64AA"/>
    <w:rsid w:val="000F49E1"/>
    <w:rsid w:val="00111E1E"/>
    <w:rsid w:val="00125AF5"/>
    <w:rsid w:val="001354AC"/>
    <w:rsid w:val="00137D29"/>
    <w:rsid w:val="001413C9"/>
    <w:rsid w:val="00147AB9"/>
    <w:rsid w:val="001517AF"/>
    <w:rsid w:val="00151F9D"/>
    <w:rsid w:val="00153288"/>
    <w:rsid w:val="00161474"/>
    <w:rsid w:val="00163511"/>
    <w:rsid w:val="00165314"/>
    <w:rsid w:val="001661D8"/>
    <w:rsid w:val="001801F0"/>
    <w:rsid w:val="00182D0F"/>
    <w:rsid w:val="00186A50"/>
    <w:rsid w:val="001971E4"/>
    <w:rsid w:val="001B0C9B"/>
    <w:rsid w:val="001C193B"/>
    <w:rsid w:val="001C2FF0"/>
    <w:rsid w:val="001D0723"/>
    <w:rsid w:val="001D216C"/>
    <w:rsid w:val="001F6D76"/>
    <w:rsid w:val="001F6FB6"/>
    <w:rsid w:val="00225CED"/>
    <w:rsid w:val="00235302"/>
    <w:rsid w:val="00250638"/>
    <w:rsid w:val="00266181"/>
    <w:rsid w:val="0027026F"/>
    <w:rsid w:val="00274A8E"/>
    <w:rsid w:val="00276654"/>
    <w:rsid w:val="00284F95"/>
    <w:rsid w:val="00293B55"/>
    <w:rsid w:val="00296645"/>
    <w:rsid w:val="002A4E64"/>
    <w:rsid w:val="002B01A6"/>
    <w:rsid w:val="002B6C28"/>
    <w:rsid w:val="002B73A7"/>
    <w:rsid w:val="002C1B0E"/>
    <w:rsid w:val="002D0D15"/>
    <w:rsid w:val="002E6756"/>
    <w:rsid w:val="002F1563"/>
    <w:rsid w:val="002F6465"/>
    <w:rsid w:val="00301377"/>
    <w:rsid w:val="00301814"/>
    <w:rsid w:val="003033C0"/>
    <w:rsid w:val="00306554"/>
    <w:rsid w:val="00310456"/>
    <w:rsid w:val="003120C3"/>
    <w:rsid w:val="00341319"/>
    <w:rsid w:val="00342933"/>
    <w:rsid w:val="00347721"/>
    <w:rsid w:val="00367E3F"/>
    <w:rsid w:val="00371250"/>
    <w:rsid w:val="003718C7"/>
    <w:rsid w:val="00377E8F"/>
    <w:rsid w:val="0039049C"/>
    <w:rsid w:val="003920AA"/>
    <w:rsid w:val="003A676A"/>
    <w:rsid w:val="003B4D33"/>
    <w:rsid w:val="003B78DF"/>
    <w:rsid w:val="003D081B"/>
    <w:rsid w:val="003D5CB6"/>
    <w:rsid w:val="003F64C1"/>
    <w:rsid w:val="004028D7"/>
    <w:rsid w:val="00405583"/>
    <w:rsid w:val="00425451"/>
    <w:rsid w:val="00433A55"/>
    <w:rsid w:val="00455EDC"/>
    <w:rsid w:val="00463CEF"/>
    <w:rsid w:val="00471247"/>
    <w:rsid w:val="0048098D"/>
    <w:rsid w:val="00486A31"/>
    <w:rsid w:val="00495C12"/>
    <w:rsid w:val="00496891"/>
    <w:rsid w:val="004B773D"/>
    <w:rsid w:val="004C04D6"/>
    <w:rsid w:val="004C7654"/>
    <w:rsid w:val="004E118A"/>
    <w:rsid w:val="004E1C2A"/>
    <w:rsid w:val="004E35BD"/>
    <w:rsid w:val="004E4049"/>
    <w:rsid w:val="00504B90"/>
    <w:rsid w:val="005300A3"/>
    <w:rsid w:val="0054074E"/>
    <w:rsid w:val="0054479D"/>
    <w:rsid w:val="005455AD"/>
    <w:rsid w:val="0054579C"/>
    <w:rsid w:val="0054591E"/>
    <w:rsid w:val="005515EB"/>
    <w:rsid w:val="005520B1"/>
    <w:rsid w:val="00552F87"/>
    <w:rsid w:val="00555FD2"/>
    <w:rsid w:val="005676B0"/>
    <w:rsid w:val="005764A9"/>
    <w:rsid w:val="00580CAA"/>
    <w:rsid w:val="005849A9"/>
    <w:rsid w:val="00590E8F"/>
    <w:rsid w:val="005B3567"/>
    <w:rsid w:val="005B537A"/>
    <w:rsid w:val="005C5B0B"/>
    <w:rsid w:val="005D0F80"/>
    <w:rsid w:val="005D65DE"/>
    <w:rsid w:val="005F0F63"/>
    <w:rsid w:val="005F2795"/>
    <w:rsid w:val="00604DDC"/>
    <w:rsid w:val="006229BE"/>
    <w:rsid w:val="00632905"/>
    <w:rsid w:val="00642C02"/>
    <w:rsid w:val="006569DE"/>
    <w:rsid w:val="006603ED"/>
    <w:rsid w:val="00661694"/>
    <w:rsid w:val="0066203A"/>
    <w:rsid w:val="00666747"/>
    <w:rsid w:val="00673A72"/>
    <w:rsid w:val="00675D43"/>
    <w:rsid w:val="00680FB7"/>
    <w:rsid w:val="00692021"/>
    <w:rsid w:val="006959A7"/>
    <w:rsid w:val="006970E3"/>
    <w:rsid w:val="006C0EF6"/>
    <w:rsid w:val="00701AF3"/>
    <w:rsid w:val="00705080"/>
    <w:rsid w:val="00707DFF"/>
    <w:rsid w:val="00710FC8"/>
    <w:rsid w:val="00721491"/>
    <w:rsid w:val="0075226F"/>
    <w:rsid w:val="007705FD"/>
    <w:rsid w:val="00781AAE"/>
    <w:rsid w:val="00782543"/>
    <w:rsid w:val="007870B7"/>
    <w:rsid w:val="007A60D1"/>
    <w:rsid w:val="007A6A37"/>
    <w:rsid w:val="007B2C70"/>
    <w:rsid w:val="007C6664"/>
    <w:rsid w:val="007F7359"/>
    <w:rsid w:val="0080068B"/>
    <w:rsid w:val="00800807"/>
    <w:rsid w:val="00810873"/>
    <w:rsid w:val="00814DAD"/>
    <w:rsid w:val="0081658A"/>
    <w:rsid w:val="0082049A"/>
    <w:rsid w:val="00827C1C"/>
    <w:rsid w:val="008569E1"/>
    <w:rsid w:val="00865181"/>
    <w:rsid w:val="00875B3B"/>
    <w:rsid w:val="00880AC0"/>
    <w:rsid w:val="00885F72"/>
    <w:rsid w:val="008913DC"/>
    <w:rsid w:val="008B42A4"/>
    <w:rsid w:val="008C63B7"/>
    <w:rsid w:val="008D6E4A"/>
    <w:rsid w:val="008F2B90"/>
    <w:rsid w:val="00902E08"/>
    <w:rsid w:val="00907087"/>
    <w:rsid w:val="00926F43"/>
    <w:rsid w:val="009338B8"/>
    <w:rsid w:val="00935606"/>
    <w:rsid w:val="0094061A"/>
    <w:rsid w:val="00946A33"/>
    <w:rsid w:val="00956C10"/>
    <w:rsid w:val="00973BE5"/>
    <w:rsid w:val="0098195F"/>
    <w:rsid w:val="00982948"/>
    <w:rsid w:val="00996A66"/>
    <w:rsid w:val="009978EF"/>
    <w:rsid w:val="009A4371"/>
    <w:rsid w:val="009B3A70"/>
    <w:rsid w:val="009B5548"/>
    <w:rsid w:val="009B56E0"/>
    <w:rsid w:val="009B6148"/>
    <w:rsid w:val="009B728D"/>
    <w:rsid w:val="009C07FF"/>
    <w:rsid w:val="009C0ED7"/>
    <w:rsid w:val="009C3C95"/>
    <w:rsid w:val="009C3CAF"/>
    <w:rsid w:val="009D53D8"/>
    <w:rsid w:val="009E3A93"/>
    <w:rsid w:val="009E58B4"/>
    <w:rsid w:val="009F36AF"/>
    <w:rsid w:val="009F62F6"/>
    <w:rsid w:val="009F6E91"/>
    <w:rsid w:val="00A0170E"/>
    <w:rsid w:val="00A269C9"/>
    <w:rsid w:val="00A52E40"/>
    <w:rsid w:val="00A64820"/>
    <w:rsid w:val="00A85ED2"/>
    <w:rsid w:val="00AA2BA4"/>
    <w:rsid w:val="00AB0229"/>
    <w:rsid w:val="00AB4F39"/>
    <w:rsid w:val="00AB75F6"/>
    <w:rsid w:val="00AD5A8E"/>
    <w:rsid w:val="00AE5019"/>
    <w:rsid w:val="00AF1ABF"/>
    <w:rsid w:val="00B0288F"/>
    <w:rsid w:val="00B049B5"/>
    <w:rsid w:val="00B10782"/>
    <w:rsid w:val="00B25013"/>
    <w:rsid w:val="00B37519"/>
    <w:rsid w:val="00B41B9E"/>
    <w:rsid w:val="00B44D0B"/>
    <w:rsid w:val="00B45807"/>
    <w:rsid w:val="00B477BC"/>
    <w:rsid w:val="00B53890"/>
    <w:rsid w:val="00B5610C"/>
    <w:rsid w:val="00B642A9"/>
    <w:rsid w:val="00B67681"/>
    <w:rsid w:val="00B735EC"/>
    <w:rsid w:val="00B900C6"/>
    <w:rsid w:val="00BD215F"/>
    <w:rsid w:val="00BE35C2"/>
    <w:rsid w:val="00BE5069"/>
    <w:rsid w:val="00BF17D4"/>
    <w:rsid w:val="00BF369B"/>
    <w:rsid w:val="00BF3B0E"/>
    <w:rsid w:val="00C204AF"/>
    <w:rsid w:val="00C25671"/>
    <w:rsid w:val="00C41ECA"/>
    <w:rsid w:val="00C50335"/>
    <w:rsid w:val="00C57649"/>
    <w:rsid w:val="00C63397"/>
    <w:rsid w:val="00C664AF"/>
    <w:rsid w:val="00C73C18"/>
    <w:rsid w:val="00C8417B"/>
    <w:rsid w:val="00CA06B2"/>
    <w:rsid w:val="00CA7B3B"/>
    <w:rsid w:val="00CC7724"/>
    <w:rsid w:val="00CD05E8"/>
    <w:rsid w:val="00CD1241"/>
    <w:rsid w:val="00CD687E"/>
    <w:rsid w:val="00CE3AC1"/>
    <w:rsid w:val="00CE67BD"/>
    <w:rsid w:val="00CE7D6C"/>
    <w:rsid w:val="00CF7209"/>
    <w:rsid w:val="00D04B01"/>
    <w:rsid w:val="00D1199D"/>
    <w:rsid w:val="00D376CA"/>
    <w:rsid w:val="00D40D4A"/>
    <w:rsid w:val="00D413F5"/>
    <w:rsid w:val="00D4522A"/>
    <w:rsid w:val="00D51817"/>
    <w:rsid w:val="00D53AD9"/>
    <w:rsid w:val="00D57512"/>
    <w:rsid w:val="00D73F79"/>
    <w:rsid w:val="00D75029"/>
    <w:rsid w:val="00DA6A69"/>
    <w:rsid w:val="00DA7EB5"/>
    <w:rsid w:val="00DB319B"/>
    <w:rsid w:val="00DB57BE"/>
    <w:rsid w:val="00DD317D"/>
    <w:rsid w:val="00DD4571"/>
    <w:rsid w:val="00E20455"/>
    <w:rsid w:val="00E22D6C"/>
    <w:rsid w:val="00E279C4"/>
    <w:rsid w:val="00E4242B"/>
    <w:rsid w:val="00E479AC"/>
    <w:rsid w:val="00E5765D"/>
    <w:rsid w:val="00E622A4"/>
    <w:rsid w:val="00E650BB"/>
    <w:rsid w:val="00E73B3A"/>
    <w:rsid w:val="00E87B5B"/>
    <w:rsid w:val="00E93ED5"/>
    <w:rsid w:val="00EA7862"/>
    <w:rsid w:val="00EB471F"/>
    <w:rsid w:val="00ED433D"/>
    <w:rsid w:val="00EF294B"/>
    <w:rsid w:val="00EF2DB0"/>
    <w:rsid w:val="00F114E8"/>
    <w:rsid w:val="00F13668"/>
    <w:rsid w:val="00F17480"/>
    <w:rsid w:val="00F2095B"/>
    <w:rsid w:val="00F22505"/>
    <w:rsid w:val="00F22A64"/>
    <w:rsid w:val="00F35E61"/>
    <w:rsid w:val="00F3741A"/>
    <w:rsid w:val="00F42066"/>
    <w:rsid w:val="00F565AF"/>
    <w:rsid w:val="00F62937"/>
    <w:rsid w:val="00F81BA3"/>
    <w:rsid w:val="00F84B33"/>
    <w:rsid w:val="00F852C1"/>
    <w:rsid w:val="00F86847"/>
    <w:rsid w:val="00F953D1"/>
    <w:rsid w:val="00FA589A"/>
    <w:rsid w:val="00FA5AE5"/>
    <w:rsid w:val="00FA5C86"/>
    <w:rsid w:val="00FB2592"/>
    <w:rsid w:val="00FB43DC"/>
    <w:rsid w:val="00FC5293"/>
    <w:rsid w:val="00FC7448"/>
    <w:rsid w:val="00FD0DC1"/>
    <w:rsid w:val="00FD298A"/>
    <w:rsid w:val="00FE5C7F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2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"/>
      </w:numPr>
      <w:spacing w:after="60"/>
      <w:ind w:left="431" w:hanging="431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semiHidden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C4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unhideWhenUsed/>
    <w:rsid w:val="00555FD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5FD2"/>
    <w:rPr>
      <w:rFonts w:ascii="Arial" w:hAnsi="Arial"/>
    </w:rPr>
  </w:style>
  <w:style w:type="paragraph" w:customStyle="1" w:styleId="SubttuloABNT">
    <w:name w:val="Subtítulo ABNT"/>
    <w:basedOn w:val="Normal"/>
    <w:link w:val="SubttuloABNTChar"/>
    <w:qFormat/>
    <w:rsid w:val="00C50335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eastAsia="en-US"/>
    </w:rPr>
  </w:style>
  <w:style w:type="character" w:customStyle="1" w:styleId="SubttuloABNTChar">
    <w:name w:val="Subtítulo ABNT Char"/>
    <w:basedOn w:val="Fontepargpadro"/>
    <w:link w:val="SubttuloABNT"/>
    <w:rsid w:val="00C50335"/>
    <w:rPr>
      <w:rFonts w:ascii="Arial" w:eastAsiaTheme="majorEastAsia" w:hAnsi="Arial" w:cstheme="majorBidi"/>
      <w:b/>
      <w:bCs/>
      <w:color w:val="000000" w:themeColor="text1"/>
      <w:sz w:val="24"/>
      <w:szCs w:val="28"/>
      <w:lang w:eastAsia="en-US"/>
    </w:rPr>
  </w:style>
  <w:style w:type="paragraph" w:customStyle="1" w:styleId="ABNT">
    <w:name w:val="ABNT"/>
    <w:basedOn w:val="Ttulo1"/>
    <w:link w:val="ABNTChar"/>
    <w:qFormat/>
    <w:rsid w:val="00E5765D"/>
    <w:pPr>
      <w:keepLines/>
      <w:numPr>
        <w:numId w:val="0"/>
      </w:numPr>
      <w:spacing w:before="480" w:after="120" w:line="480" w:lineRule="auto"/>
    </w:pPr>
    <w:rPr>
      <w:rFonts w:eastAsiaTheme="majorEastAsia" w:cstheme="majorBidi"/>
      <w:caps w:val="0"/>
      <w:color w:val="000000" w:themeColor="text1"/>
      <w:kern w:val="0"/>
      <w:sz w:val="24"/>
      <w:szCs w:val="28"/>
      <w:lang w:eastAsia="en-US"/>
    </w:rPr>
  </w:style>
  <w:style w:type="character" w:customStyle="1" w:styleId="ABNTChar">
    <w:name w:val="ABNT Char"/>
    <w:basedOn w:val="Fontepargpadro"/>
    <w:link w:val="ABNT"/>
    <w:rsid w:val="00E5765D"/>
    <w:rPr>
      <w:rFonts w:ascii="Arial" w:eastAsiaTheme="majorEastAsia" w:hAnsi="Arial" w:cstheme="majorBidi"/>
      <w:b/>
      <w:bCs/>
      <w:color w:val="000000" w:themeColor="text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2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"/>
      </w:numPr>
      <w:spacing w:after="60"/>
      <w:ind w:left="431" w:hanging="431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semiHidden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C4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unhideWhenUsed/>
    <w:rsid w:val="00555FD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5FD2"/>
    <w:rPr>
      <w:rFonts w:ascii="Arial" w:hAnsi="Arial"/>
    </w:rPr>
  </w:style>
  <w:style w:type="paragraph" w:customStyle="1" w:styleId="SubttuloABNT">
    <w:name w:val="Subtítulo ABNT"/>
    <w:basedOn w:val="Normal"/>
    <w:link w:val="SubttuloABNTChar"/>
    <w:qFormat/>
    <w:rsid w:val="00C50335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eastAsia="en-US"/>
    </w:rPr>
  </w:style>
  <w:style w:type="character" w:customStyle="1" w:styleId="SubttuloABNTChar">
    <w:name w:val="Subtítulo ABNT Char"/>
    <w:basedOn w:val="Fontepargpadro"/>
    <w:link w:val="SubttuloABNT"/>
    <w:rsid w:val="00C50335"/>
    <w:rPr>
      <w:rFonts w:ascii="Arial" w:eastAsiaTheme="majorEastAsia" w:hAnsi="Arial" w:cstheme="majorBidi"/>
      <w:b/>
      <w:bCs/>
      <w:color w:val="000000" w:themeColor="text1"/>
      <w:sz w:val="24"/>
      <w:szCs w:val="28"/>
      <w:lang w:eastAsia="en-US"/>
    </w:rPr>
  </w:style>
  <w:style w:type="paragraph" w:customStyle="1" w:styleId="ABNT">
    <w:name w:val="ABNT"/>
    <w:basedOn w:val="Ttulo1"/>
    <w:link w:val="ABNTChar"/>
    <w:qFormat/>
    <w:rsid w:val="00E5765D"/>
    <w:pPr>
      <w:keepLines/>
      <w:numPr>
        <w:numId w:val="0"/>
      </w:numPr>
      <w:spacing w:before="480" w:after="120" w:line="480" w:lineRule="auto"/>
    </w:pPr>
    <w:rPr>
      <w:rFonts w:eastAsiaTheme="majorEastAsia" w:cstheme="majorBidi"/>
      <w:caps w:val="0"/>
      <w:color w:val="000000" w:themeColor="text1"/>
      <w:kern w:val="0"/>
      <w:sz w:val="24"/>
      <w:szCs w:val="28"/>
      <w:lang w:eastAsia="en-US"/>
    </w:rPr>
  </w:style>
  <w:style w:type="character" w:customStyle="1" w:styleId="ABNTChar">
    <w:name w:val="ABNT Char"/>
    <w:basedOn w:val="Fontepargpadro"/>
    <w:link w:val="ABNT"/>
    <w:rsid w:val="00E5765D"/>
    <w:rPr>
      <w:rFonts w:ascii="Arial" w:eastAsiaTheme="majorEastAsia" w:hAnsi="Arial" w:cstheme="majorBidi"/>
      <w:b/>
      <w:bCs/>
      <w:color w:val="000000" w:themeColor="text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yperlink" Target="http://www.secondlab.inf.puc-rio.br/public/papers/2006.CapLivroAvaliacaoOnline.Fuks.AvaliacaoAulaN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08A7508-EFC4-4662-B2AC-D293E265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117</TotalTime>
  <Pages>1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Pôster</vt:lpstr>
    </vt:vector>
  </TitlesOfParts>
  <Manager>augusto.cruz@fatec.sp.gov.br</Manager>
  <Company>Fatec Carapicuíba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Pôster</dc:title>
  <dc:subject>Trabalho de graduação</dc:subject>
  <dc:creator>augusto.cruz@fatec.sp.gov.br</dc:creator>
  <cp:keywords>SIMGETEC Fatec Carapicuíba</cp:keywords>
  <cp:lastModifiedBy>Rodrigo</cp:lastModifiedBy>
  <cp:revision>22</cp:revision>
  <cp:lastPrinted>2003-09-16T13:32:00Z</cp:lastPrinted>
  <dcterms:created xsi:type="dcterms:W3CDTF">2016-10-27T16:26:00Z</dcterms:created>
  <dcterms:modified xsi:type="dcterms:W3CDTF">2016-10-28T01:16:00Z</dcterms:modified>
</cp:coreProperties>
</file>