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265" w:rsidRDefault="00000000">
      <w:pPr>
        <w:spacing w:after="26" w:line="259" w:lineRule="auto"/>
        <w:ind w:left="0" w:right="5" w:firstLine="0"/>
        <w:jc w:val="right"/>
      </w:pPr>
      <w:r>
        <w:rPr>
          <w:sz w:val="20"/>
        </w:rPr>
        <w:t xml:space="preserve">                                                                                                                         </w:t>
      </w:r>
    </w:p>
    <w:tbl>
      <w:tblPr>
        <w:tblStyle w:val="TableGrid"/>
        <w:tblpPr w:vertAnchor="text" w:tblpX="6793" w:tblpY="-28"/>
        <w:tblOverlap w:val="never"/>
        <w:tblW w:w="3937" w:type="dxa"/>
        <w:tblInd w:w="0" w:type="dxa"/>
        <w:tblCellMar>
          <w:top w:w="12" w:type="dxa"/>
          <w:left w:w="1117" w:type="dxa"/>
          <w:right w:w="115" w:type="dxa"/>
        </w:tblCellMar>
        <w:tblLook w:val="04A0" w:firstRow="1" w:lastRow="0" w:firstColumn="1" w:lastColumn="0" w:noHBand="0" w:noVBand="1"/>
      </w:tblPr>
      <w:tblGrid>
        <w:gridCol w:w="3937"/>
      </w:tblGrid>
      <w:tr w:rsidR="00BE7265">
        <w:trPr>
          <w:trHeight w:val="240"/>
        </w:trPr>
        <w:tc>
          <w:tcPr>
            <w:tcW w:w="3937" w:type="dxa"/>
            <w:tcBorders>
              <w:top w:val="single" w:sz="4" w:space="0" w:color="000000"/>
              <w:left w:val="single" w:sz="4" w:space="0" w:color="000000"/>
              <w:bottom w:val="single" w:sz="4" w:space="0" w:color="000000"/>
              <w:right w:val="single" w:sz="4" w:space="0" w:color="000000"/>
            </w:tcBorders>
          </w:tcPr>
          <w:p w:rsidR="00BE7265" w:rsidRPr="003E36D6" w:rsidRDefault="00000000">
            <w:pPr>
              <w:spacing w:after="0" w:line="259" w:lineRule="auto"/>
              <w:ind w:left="0" w:firstLine="0"/>
              <w:jc w:val="left"/>
              <w:rPr>
                <w:lang w:val="en-US"/>
              </w:rPr>
            </w:pPr>
            <w:r>
              <w:rPr>
                <w:b/>
                <w:sz w:val="20"/>
              </w:rPr>
              <w:t xml:space="preserve"> </w:t>
            </w:r>
            <w:r w:rsidR="003E36D6">
              <w:rPr>
                <w:b/>
                <w:sz w:val="20"/>
              </w:rPr>
              <w:t>{номер}</w:t>
            </w:r>
          </w:p>
        </w:tc>
      </w:tr>
    </w:tbl>
    <w:p w:rsidR="00BE7265" w:rsidRDefault="00000000">
      <w:pPr>
        <w:spacing w:after="0" w:line="259" w:lineRule="auto"/>
        <w:ind w:left="115" w:firstLine="0"/>
        <w:jc w:val="left"/>
      </w:pPr>
      <w:r>
        <w:rPr>
          <w:b/>
          <w:sz w:val="20"/>
        </w:rPr>
        <w:t xml:space="preserve">ДОБРОВОЛЬНОЕ СТРАХОВАНИЕ МЕДИЦИНСКИХ РАСХОДОВ №  </w:t>
      </w:r>
    </w:p>
    <w:p w:rsidR="00BE7265" w:rsidRDefault="00000000">
      <w:pPr>
        <w:spacing w:after="45" w:line="259" w:lineRule="auto"/>
        <w:ind w:left="0" w:firstLine="0"/>
        <w:jc w:val="left"/>
      </w:pPr>
      <w:r>
        <w:rPr>
          <w:b/>
          <w:sz w:val="16"/>
        </w:rPr>
        <w:t xml:space="preserve"> </w:t>
      </w:r>
    </w:p>
    <w:tbl>
      <w:tblPr>
        <w:tblStyle w:val="TableGrid"/>
        <w:tblpPr w:vertAnchor="text" w:tblpX="-108" w:tblpY="-33"/>
        <w:tblOverlap w:val="never"/>
        <w:tblW w:w="6049" w:type="dxa"/>
        <w:tblInd w:w="0" w:type="dxa"/>
        <w:tblCellMar>
          <w:top w:w="35" w:type="dxa"/>
          <w:right w:w="115" w:type="dxa"/>
        </w:tblCellMar>
        <w:tblLook w:val="04A0" w:firstRow="1" w:lastRow="0" w:firstColumn="1" w:lastColumn="0" w:noHBand="0" w:noVBand="1"/>
      </w:tblPr>
      <w:tblGrid>
        <w:gridCol w:w="3071"/>
        <w:gridCol w:w="782"/>
        <w:gridCol w:w="792"/>
        <w:gridCol w:w="1404"/>
      </w:tblGrid>
      <w:tr w:rsidR="003E36D6" w:rsidTr="003E36D6">
        <w:trPr>
          <w:trHeight w:val="216"/>
        </w:trPr>
        <w:tc>
          <w:tcPr>
            <w:tcW w:w="3071" w:type="dxa"/>
            <w:tcBorders>
              <w:top w:val="single" w:sz="4" w:space="0" w:color="000000"/>
              <w:left w:val="single" w:sz="4" w:space="0" w:color="000000"/>
              <w:bottom w:val="single" w:sz="4" w:space="0" w:color="000000"/>
              <w:right w:val="single" w:sz="4" w:space="0" w:color="000000"/>
            </w:tcBorders>
          </w:tcPr>
          <w:p w:rsidR="003E36D6" w:rsidRDefault="003E36D6">
            <w:pPr>
              <w:spacing w:after="0" w:line="259" w:lineRule="auto"/>
              <w:ind w:left="108" w:firstLine="0"/>
              <w:jc w:val="left"/>
            </w:pPr>
            <w:r>
              <w:rPr>
                <w:sz w:val="16"/>
              </w:rPr>
              <w:t xml:space="preserve">Место заключения договора </w:t>
            </w:r>
          </w:p>
        </w:tc>
        <w:tc>
          <w:tcPr>
            <w:tcW w:w="2978" w:type="dxa"/>
            <w:gridSpan w:val="3"/>
            <w:tcBorders>
              <w:top w:val="single" w:sz="4" w:space="0" w:color="000000"/>
              <w:left w:val="single" w:sz="4" w:space="0" w:color="000000"/>
              <w:bottom w:val="single" w:sz="4" w:space="0" w:color="000000"/>
              <w:right w:val="single" w:sz="4" w:space="0" w:color="000000"/>
            </w:tcBorders>
          </w:tcPr>
          <w:p w:rsidR="003E36D6" w:rsidRPr="003E36D6" w:rsidRDefault="003E36D6" w:rsidP="003E36D6">
            <w:pPr>
              <w:spacing w:after="0" w:line="259" w:lineRule="auto"/>
              <w:ind w:left="0" w:firstLine="0"/>
              <w:jc w:val="center"/>
              <w:rPr>
                <w:lang w:val="en-US"/>
              </w:rPr>
            </w:pPr>
            <w:r>
              <w:rPr>
                <w:lang w:val="en-US"/>
              </w:rPr>
              <w:t>Insurer</w:t>
            </w:r>
          </w:p>
          <w:p w:rsidR="003E36D6" w:rsidRDefault="003E36D6" w:rsidP="003E36D6">
            <w:pPr>
              <w:spacing w:after="0" w:line="259" w:lineRule="auto"/>
              <w:ind w:left="0" w:firstLine="0"/>
              <w:jc w:val="left"/>
            </w:pPr>
            <w:r>
              <w:t xml:space="preserve"> </w:t>
            </w:r>
          </w:p>
        </w:tc>
      </w:tr>
      <w:tr w:rsidR="00BE7265" w:rsidTr="003E36D6">
        <w:trPr>
          <w:trHeight w:val="218"/>
        </w:trPr>
        <w:tc>
          <w:tcPr>
            <w:tcW w:w="3071" w:type="dxa"/>
            <w:vMerge w:val="restart"/>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108" w:firstLine="0"/>
              <w:jc w:val="left"/>
            </w:pPr>
            <w:r>
              <w:rPr>
                <w:sz w:val="16"/>
              </w:rPr>
              <w:t xml:space="preserve">Дата заключения договора </w:t>
            </w:r>
          </w:p>
        </w:tc>
        <w:tc>
          <w:tcPr>
            <w:tcW w:w="782" w:type="dxa"/>
            <w:tcBorders>
              <w:top w:val="single" w:sz="4" w:space="0" w:color="000000"/>
              <w:left w:val="single" w:sz="4" w:space="0" w:color="000000"/>
              <w:bottom w:val="single" w:sz="4" w:space="0" w:color="000000"/>
              <w:right w:val="single" w:sz="4" w:space="0" w:color="000000"/>
            </w:tcBorders>
          </w:tcPr>
          <w:p w:rsidR="00BE7265" w:rsidRPr="003E36D6" w:rsidRDefault="003E36D6" w:rsidP="003E36D6">
            <w:pPr>
              <w:spacing w:after="0" w:line="259" w:lineRule="auto"/>
              <w:ind w:left="116" w:firstLine="0"/>
              <w:jc w:val="left"/>
              <w:rPr>
                <w:lang w:val="en-US"/>
              </w:rPr>
            </w:pPr>
            <w:r>
              <w:rPr>
                <w:sz w:val="16"/>
                <w:lang w:val="en-US"/>
              </w:rPr>
              <w:t>{</w:t>
            </w:r>
            <w:r>
              <w:rPr>
                <w:sz w:val="16"/>
              </w:rPr>
              <w:t>число}</w:t>
            </w:r>
          </w:p>
        </w:tc>
        <w:tc>
          <w:tcPr>
            <w:tcW w:w="792" w:type="dxa"/>
            <w:tcBorders>
              <w:top w:val="single" w:sz="4" w:space="0" w:color="000000"/>
              <w:left w:val="single" w:sz="4" w:space="0" w:color="000000"/>
              <w:bottom w:val="single" w:sz="4" w:space="0" w:color="000000"/>
              <w:right w:val="single" w:sz="4" w:space="0" w:color="000000"/>
            </w:tcBorders>
          </w:tcPr>
          <w:p w:rsidR="00BE7265" w:rsidRDefault="003E36D6">
            <w:pPr>
              <w:spacing w:after="0" w:line="259" w:lineRule="auto"/>
              <w:ind w:left="116" w:firstLine="0"/>
              <w:jc w:val="center"/>
            </w:pPr>
            <w:r>
              <w:rPr>
                <w:sz w:val="16"/>
                <w:lang w:val="en-US"/>
              </w:rPr>
              <w:t>{</w:t>
            </w:r>
            <w:r>
              <w:rPr>
                <w:sz w:val="16"/>
              </w:rPr>
              <w:t>месяц</w:t>
            </w:r>
            <w:r>
              <w:rPr>
                <w:sz w:val="16"/>
                <w:lang w:val="en-US"/>
              </w:rPr>
              <w:t>}</w:t>
            </w:r>
            <w:r>
              <w:rPr>
                <w:sz w:val="16"/>
              </w:rPr>
              <w:t xml:space="preserve"> </w:t>
            </w:r>
          </w:p>
        </w:tc>
        <w:tc>
          <w:tcPr>
            <w:tcW w:w="1404" w:type="dxa"/>
            <w:tcBorders>
              <w:top w:val="single" w:sz="4" w:space="0" w:color="000000"/>
              <w:left w:val="single" w:sz="4" w:space="0" w:color="000000"/>
              <w:bottom w:val="single" w:sz="4" w:space="0" w:color="000000"/>
              <w:right w:val="single" w:sz="4" w:space="0" w:color="000000"/>
            </w:tcBorders>
          </w:tcPr>
          <w:p w:rsidR="00BE7265" w:rsidRDefault="003E36D6">
            <w:pPr>
              <w:spacing w:after="0" w:line="259" w:lineRule="auto"/>
              <w:ind w:left="113" w:firstLine="0"/>
              <w:jc w:val="center"/>
            </w:pPr>
            <w:r>
              <w:rPr>
                <w:lang w:val="en-US"/>
              </w:rPr>
              <w:t>{</w:t>
            </w:r>
            <w:r>
              <w:t>год</w:t>
            </w:r>
            <w:r>
              <w:rPr>
                <w:lang w:val="en-US"/>
              </w:rPr>
              <w:t>}</w:t>
            </w:r>
            <w:r>
              <w:t xml:space="preserve"> </w:t>
            </w:r>
          </w:p>
        </w:tc>
      </w:tr>
      <w:tr w:rsidR="00BE7265" w:rsidTr="003E36D6">
        <w:trPr>
          <w:trHeight w:val="216"/>
        </w:trPr>
        <w:tc>
          <w:tcPr>
            <w:tcW w:w="0" w:type="auto"/>
            <w:vMerge/>
            <w:tcBorders>
              <w:top w:val="nil"/>
              <w:left w:val="single" w:sz="4" w:space="0" w:color="000000"/>
              <w:bottom w:val="single" w:sz="4" w:space="0" w:color="000000"/>
              <w:right w:val="single" w:sz="4" w:space="0" w:color="000000"/>
            </w:tcBorders>
          </w:tcPr>
          <w:p w:rsidR="00BE7265" w:rsidRDefault="00BE7265">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116" w:firstLine="0"/>
              <w:jc w:val="center"/>
            </w:pPr>
            <w:r>
              <w:rPr>
                <w:sz w:val="16"/>
              </w:rPr>
              <w:t xml:space="preserve">число </w:t>
            </w:r>
          </w:p>
        </w:tc>
        <w:tc>
          <w:tcPr>
            <w:tcW w:w="792"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114" w:firstLine="0"/>
              <w:jc w:val="center"/>
            </w:pPr>
            <w:r>
              <w:rPr>
                <w:sz w:val="16"/>
              </w:rPr>
              <w:t xml:space="preserve">месяц </w:t>
            </w:r>
          </w:p>
        </w:tc>
        <w:tc>
          <w:tcPr>
            <w:tcW w:w="1404"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117" w:firstLine="0"/>
              <w:jc w:val="center"/>
            </w:pPr>
            <w:r>
              <w:t xml:space="preserve">год </w:t>
            </w:r>
          </w:p>
        </w:tc>
      </w:tr>
    </w:tbl>
    <w:p w:rsidR="00BE7265" w:rsidRDefault="00000000">
      <w:pPr>
        <w:spacing w:after="0" w:line="259" w:lineRule="auto"/>
        <w:ind w:left="6301" w:firstLine="0"/>
        <w:jc w:val="left"/>
      </w:pPr>
      <w:r>
        <w:tab/>
        <w:t xml:space="preserve"> </w:t>
      </w:r>
      <w:r>
        <w:tab/>
        <w:t xml:space="preserve"> </w:t>
      </w:r>
      <w:r>
        <w:tab/>
        <w:t xml:space="preserve"> </w:t>
      </w:r>
      <w:r>
        <w:tab/>
        <w:t xml:space="preserve"> </w:t>
      </w:r>
    </w:p>
    <w:p w:rsidR="00BE7265" w:rsidRDefault="00000000">
      <w:pPr>
        <w:spacing w:after="31" w:line="259" w:lineRule="auto"/>
        <w:ind w:left="6301" w:firstLine="0"/>
        <w:jc w:val="left"/>
      </w:pPr>
      <w:r>
        <w:t xml:space="preserve"> </w:t>
      </w:r>
      <w:r>
        <w:tab/>
        <w:t xml:space="preserve"> </w:t>
      </w:r>
      <w:r>
        <w:tab/>
        <w:t xml:space="preserve"> </w:t>
      </w:r>
      <w:r>
        <w:tab/>
        <w:t xml:space="preserve"> </w:t>
      </w:r>
      <w:r>
        <w:tab/>
        <w:t xml:space="preserve"> </w:t>
      </w:r>
    </w:p>
    <w:p w:rsidR="00BE7265" w:rsidRDefault="00000000">
      <w:pPr>
        <w:ind w:left="-5"/>
      </w:pPr>
      <w:r>
        <w:rPr>
          <w:b/>
        </w:rPr>
        <w:t xml:space="preserve">Страховщик: </w:t>
      </w:r>
      <w:r>
        <w:t>Белорусское республиканское унитарное страховое предприятие «</w:t>
      </w:r>
      <w:r w:rsidR="003E36D6">
        <w:rPr>
          <w:lang w:val="en-US"/>
        </w:rPr>
        <w:t>Insurer</w:t>
      </w:r>
      <w:r>
        <w:t>»</w:t>
      </w:r>
      <w:r>
        <w:rPr>
          <w:b/>
        </w:rPr>
        <w:t xml:space="preserve"> </w:t>
      </w:r>
      <w:r>
        <w:t xml:space="preserve">220036, г. Минск, ул. К. Либкнехта, 70 </w:t>
      </w:r>
    </w:p>
    <w:p w:rsidR="00BE7265" w:rsidRDefault="00000000">
      <w:pPr>
        <w:ind w:left="-5"/>
      </w:pPr>
      <w:r>
        <w:t xml:space="preserve">УНП 100122726, </w:t>
      </w:r>
      <w:proofErr w:type="spellStart"/>
      <w:r>
        <w:rPr>
          <w:u w:val="single" w:color="000000"/>
        </w:rPr>
        <w:t>www</w:t>
      </w:r>
      <w:proofErr w:type="spellEnd"/>
      <w:r>
        <w:rPr>
          <w:u w:val="single" w:color="000000"/>
        </w:rPr>
        <w:t>.</w:t>
      </w:r>
      <w:r w:rsidR="003E36D6">
        <w:rPr>
          <w:u w:val="single" w:color="000000"/>
          <w:lang w:val="en-US"/>
        </w:rPr>
        <w:t>ins</w:t>
      </w:r>
      <w:r>
        <w:rPr>
          <w:u w:val="single" w:color="000000"/>
        </w:rPr>
        <w:t>.by</w:t>
      </w:r>
      <w:r>
        <w:t xml:space="preserve">, info@bgs.by, тел. +375 17 395 48 90  </w:t>
      </w:r>
    </w:p>
    <w:p w:rsidR="00BE7265" w:rsidRDefault="00000000">
      <w:pPr>
        <w:spacing w:after="5" w:line="259" w:lineRule="auto"/>
        <w:ind w:left="-5"/>
        <w:jc w:val="left"/>
      </w:pPr>
      <w:r>
        <w:rPr>
          <w:sz w:val="12"/>
        </w:rPr>
        <w:t>______________________________________________________________________________________________________________________________________________________________________________</w:t>
      </w:r>
      <w:r>
        <w:t xml:space="preserve"> </w:t>
      </w:r>
    </w:p>
    <w:p w:rsidR="00BE7265" w:rsidRDefault="00000000">
      <w:pPr>
        <w:spacing w:after="31" w:line="259" w:lineRule="auto"/>
        <w:ind w:left="-5"/>
        <w:jc w:val="left"/>
      </w:pPr>
      <w:r>
        <w:rPr>
          <w:sz w:val="12"/>
        </w:rPr>
        <w:t xml:space="preserve">                                                                                             (наименование, местонахождение обособленного подразделения Белгосстраха)</w:t>
      </w:r>
      <w:r>
        <w:rPr>
          <w:b/>
        </w:rPr>
        <w:t xml:space="preserve">                                            </w:t>
      </w:r>
      <w:r>
        <w:rPr>
          <w:sz w:val="12"/>
        </w:rPr>
        <w:t xml:space="preserve"> </w:t>
      </w:r>
    </w:p>
    <w:p w:rsidR="003E36D6" w:rsidRPr="003E36D6" w:rsidRDefault="00000000" w:rsidP="003E36D6">
      <w:pPr>
        <w:spacing w:after="0" w:line="259" w:lineRule="auto"/>
        <w:ind w:left="-5"/>
        <w:jc w:val="left"/>
      </w:pPr>
      <w:r>
        <w:t>в лице</w:t>
      </w:r>
      <w:r w:rsidR="003E36D6">
        <w:t xml:space="preserve"> страховой агент, </w:t>
      </w:r>
      <w:r w:rsidR="003E36D6" w:rsidRPr="003E36D6">
        <w:t>{</w:t>
      </w:r>
      <w:r w:rsidR="003E36D6">
        <w:t>страховщик</w:t>
      </w:r>
      <w:r w:rsidR="003E36D6" w:rsidRPr="003E36D6">
        <w:t>}</w:t>
      </w:r>
    </w:p>
    <w:p w:rsidR="00BE7265" w:rsidRPr="003E36D6" w:rsidRDefault="00000000" w:rsidP="003E36D6">
      <w:pPr>
        <w:spacing w:after="0" w:line="20" w:lineRule="atLeast"/>
        <w:ind w:left="-6" w:hanging="11"/>
        <w:jc w:val="left"/>
        <w:rPr>
          <w:sz w:val="12"/>
        </w:rPr>
      </w:pPr>
      <w:r>
        <w:t xml:space="preserve"> </w:t>
      </w:r>
      <w:r>
        <w:rPr>
          <w:sz w:val="12"/>
        </w:rPr>
        <w:t>________________________________________________________________________________________________________________________________________________________________________</w:t>
      </w:r>
      <w:r>
        <w:t xml:space="preserve"> </w:t>
      </w:r>
    </w:p>
    <w:p w:rsidR="00BE7265" w:rsidRDefault="00000000">
      <w:pPr>
        <w:spacing w:after="5" w:line="259" w:lineRule="auto"/>
        <w:ind w:left="-5"/>
        <w:jc w:val="left"/>
      </w:pPr>
      <w:r>
        <w:rPr>
          <w:sz w:val="12"/>
        </w:rPr>
        <w:t xml:space="preserve">                                         (для уполномоченного представителя страховщика дополнительно – должность, фамилия,</w:t>
      </w:r>
      <w:r>
        <w:rPr>
          <w:sz w:val="20"/>
        </w:rPr>
        <w:t xml:space="preserve"> </w:t>
      </w:r>
      <w:r>
        <w:rPr>
          <w:sz w:val="12"/>
        </w:rPr>
        <w:t xml:space="preserve">собственное имя, отчество (если таковое имеется))  </w:t>
      </w:r>
    </w:p>
    <w:p w:rsidR="00BE7265" w:rsidRDefault="00000000">
      <w:pPr>
        <w:spacing w:after="5" w:line="259" w:lineRule="auto"/>
        <w:ind w:left="-5"/>
        <w:jc w:val="left"/>
      </w:pPr>
      <w:r>
        <w:t xml:space="preserve">действующего на основании </w:t>
      </w:r>
      <w:r>
        <w:rPr>
          <w:sz w:val="12"/>
        </w:rPr>
        <w:t>___________________________________________________________________________________________________________________________________________</w:t>
      </w:r>
      <w:r>
        <w:t xml:space="preserve"> </w:t>
      </w:r>
    </w:p>
    <w:p w:rsidR="00BE7265" w:rsidRDefault="00000000">
      <w:pPr>
        <w:spacing w:after="30" w:line="259" w:lineRule="auto"/>
        <w:ind w:left="-5"/>
        <w:jc w:val="left"/>
      </w:pPr>
      <w:r>
        <w:rPr>
          <w:sz w:val="12"/>
        </w:rPr>
        <w:t xml:space="preserve">                                                                                                      (наименование, номер и дата документа уполномоченного представителя страховщика на заключение настоящего договора)</w:t>
      </w:r>
      <w:r>
        <w:t xml:space="preserve"> </w:t>
      </w:r>
    </w:p>
    <w:p w:rsidR="003E36D6" w:rsidRPr="000B529A" w:rsidRDefault="00000000">
      <w:pPr>
        <w:spacing w:after="30" w:line="259" w:lineRule="auto"/>
        <w:ind w:left="-5"/>
        <w:jc w:val="left"/>
        <w:rPr>
          <w:bCs/>
          <w:sz w:val="14"/>
          <w:szCs w:val="18"/>
        </w:rPr>
      </w:pPr>
      <w:r>
        <w:rPr>
          <w:b/>
        </w:rPr>
        <w:t>Страхователь</w:t>
      </w:r>
      <w:r w:rsidR="003E36D6">
        <w:rPr>
          <w:b/>
        </w:rPr>
        <w:t xml:space="preserve">    </w:t>
      </w:r>
      <w:proofErr w:type="gramStart"/>
      <w:r w:rsidR="003E36D6">
        <w:rPr>
          <w:b/>
        </w:rPr>
        <w:t xml:space="preserve">   </w:t>
      </w:r>
      <w:r w:rsidR="003E36D6" w:rsidRPr="000B529A">
        <w:rPr>
          <w:bCs/>
          <w:sz w:val="14"/>
          <w:szCs w:val="18"/>
        </w:rPr>
        <w:t>{</w:t>
      </w:r>
      <w:proofErr w:type="gramEnd"/>
      <w:r w:rsidR="003E36D6" w:rsidRPr="000B529A">
        <w:rPr>
          <w:bCs/>
          <w:sz w:val="14"/>
          <w:szCs w:val="18"/>
        </w:rPr>
        <w:t>страхователь}</w:t>
      </w:r>
    </w:p>
    <w:p w:rsidR="00BE7265" w:rsidRDefault="00000000" w:rsidP="003E36D6">
      <w:pPr>
        <w:spacing w:after="0" w:line="80" w:lineRule="exact"/>
        <w:ind w:left="-6" w:hanging="11"/>
        <w:jc w:val="left"/>
      </w:pPr>
      <w:r w:rsidRPr="003E36D6">
        <w:rPr>
          <w:sz w:val="12"/>
          <w:vertAlign w:val="superscript"/>
        </w:rPr>
        <w:t>__________________________________________________________________________________________________________________________</w:t>
      </w:r>
      <w:r w:rsidR="003E36D6">
        <w:rPr>
          <w:sz w:val="12"/>
          <w:vertAlign w:val="superscript"/>
        </w:rPr>
        <w:t>___________________________________________________________________________________________________________</w:t>
      </w:r>
      <w:r w:rsidRPr="003E36D6">
        <w:rPr>
          <w:sz w:val="12"/>
          <w:vertAlign w:val="superscript"/>
        </w:rPr>
        <w:t>__________________________________</w:t>
      </w:r>
      <w:r w:rsidRPr="003E36D6">
        <w:rPr>
          <w:vertAlign w:val="superscript"/>
        </w:rPr>
        <w:t xml:space="preserve">_  </w:t>
      </w:r>
      <w:r w:rsidRPr="003E36D6">
        <w:rPr>
          <w:sz w:val="12"/>
          <w:vertAlign w:val="superscript"/>
        </w:rPr>
        <w:t xml:space="preserve">                      </w:t>
      </w:r>
      <w:r>
        <w:rPr>
          <w:sz w:val="12"/>
        </w:rPr>
        <w:t xml:space="preserve">(наименование, местонахождение, УНП, контактные телефоны, адрес электронной почты (при наличии) – для юридического лица; фамилия, собственное имя, отчество (если таковое имеется),   </w:t>
      </w:r>
    </w:p>
    <w:p w:rsidR="000B529A" w:rsidRPr="009D2506" w:rsidRDefault="000B529A" w:rsidP="000B529A">
      <w:pPr>
        <w:spacing w:after="0" w:line="259" w:lineRule="auto"/>
        <w:ind w:left="-5"/>
        <w:jc w:val="left"/>
        <w:rPr>
          <w:sz w:val="12"/>
        </w:rPr>
      </w:pPr>
    </w:p>
    <w:p w:rsidR="003E36D6" w:rsidRPr="000B529A" w:rsidRDefault="000B529A" w:rsidP="000B529A">
      <w:pPr>
        <w:spacing w:after="0" w:line="259" w:lineRule="auto"/>
        <w:ind w:left="-5"/>
        <w:jc w:val="left"/>
        <w:rPr>
          <w:sz w:val="12"/>
        </w:rPr>
      </w:pPr>
      <w:r w:rsidRPr="000B529A">
        <w:rPr>
          <w:sz w:val="12"/>
        </w:rPr>
        <w:t>{</w:t>
      </w:r>
      <w:r>
        <w:rPr>
          <w:sz w:val="12"/>
        </w:rPr>
        <w:t>паспорт</w:t>
      </w:r>
      <w:r w:rsidRPr="000B529A">
        <w:rPr>
          <w:sz w:val="12"/>
        </w:rPr>
        <w:t>}</w:t>
      </w:r>
    </w:p>
    <w:p w:rsidR="00BE7265" w:rsidRDefault="00000000" w:rsidP="000B529A">
      <w:pPr>
        <w:spacing w:after="0" w:line="80" w:lineRule="exact"/>
        <w:ind w:left="-6" w:hanging="11"/>
        <w:jc w:val="left"/>
        <w:rPr>
          <w:sz w:val="14"/>
        </w:rPr>
      </w:pPr>
      <w:r w:rsidRPr="000B529A">
        <w:rPr>
          <w:sz w:val="12"/>
          <w:vertAlign w:val="superscript"/>
        </w:rPr>
        <w:t>__________________________________________________________________________________________</w:t>
      </w:r>
      <w:r w:rsidR="000B529A">
        <w:rPr>
          <w:sz w:val="12"/>
          <w:vertAlign w:val="superscript"/>
        </w:rPr>
        <w:t>____________________________________</w:t>
      </w:r>
      <w:r w:rsidRPr="000B529A">
        <w:rPr>
          <w:sz w:val="12"/>
          <w:vertAlign w:val="superscript"/>
        </w:rPr>
        <w:t>_______________________________________________________________________</w:t>
      </w:r>
      <w:r w:rsidR="000B529A">
        <w:rPr>
          <w:sz w:val="12"/>
          <w:vertAlign w:val="superscript"/>
        </w:rPr>
        <w:t>____________________________________________________</w:t>
      </w:r>
      <w:r w:rsidRPr="000B529A">
        <w:rPr>
          <w:sz w:val="12"/>
          <w:vertAlign w:val="superscript"/>
        </w:rPr>
        <w:t xml:space="preserve">________________  </w:t>
      </w:r>
      <w:r>
        <w:rPr>
          <w:sz w:val="12"/>
        </w:rPr>
        <w:t xml:space="preserve">                                                     регистрация по месту жительства, данные документа, удостоверяющего личность (серия и номер, дата выдачи, наименование</w:t>
      </w:r>
      <w:r>
        <w:rPr>
          <w:sz w:val="14"/>
        </w:rPr>
        <w:t xml:space="preserve"> </w:t>
      </w:r>
      <w:r>
        <w:rPr>
          <w:sz w:val="12"/>
        </w:rPr>
        <w:t>государственного органа, выдавшего документ),</w:t>
      </w:r>
      <w:r>
        <w:rPr>
          <w:sz w:val="14"/>
        </w:rPr>
        <w:t xml:space="preserve"> </w:t>
      </w:r>
    </w:p>
    <w:p w:rsidR="00364BE3" w:rsidRDefault="00364BE3" w:rsidP="000B529A">
      <w:pPr>
        <w:spacing w:after="0" w:line="80" w:lineRule="exact"/>
        <w:ind w:left="-6" w:hanging="11"/>
        <w:jc w:val="left"/>
        <w:rPr>
          <w:sz w:val="14"/>
        </w:rPr>
      </w:pPr>
    </w:p>
    <w:p w:rsidR="00364BE3" w:rsidRDefault="00364BE3" w:rsidP="000B529A">
      <w:pPr>
        <w:spacing w:after="0" w:line="80" w:lineRule="exact"/>
        <w:ind w:left="-6" w:hanging="11"/>
        <w:jc w:val="left"/>
      </w:pPr>
    </w:p>
    <w:p w:rsidR="00BE7265" w:rsidRDefault="00000000">
      <w:pPr>
        <w:spacing w:after="92" w:line="259" w:lineRule="auto"/>
        <w:ind w:left="-5"/>
        <w:jc w:val="left"/>
      </w:pPr>
      <w:r>
        <w:rPr>
          <w:sz w:val="12"/>
        </w:rPr>
        <w:t>_______________________________________________________________________________________________________________________________________________________________________________</w:t>
      </w:r>
      <w:r>
        <w:t xml:space="preserve"> </w:t>
      </w:r>
      <w:r>
        <w:rPr>
          <w:sz w:val="12"/>
        </w:rPr>
        <w:t xml:space="preserve">                                     идентификационный номер, УНП, контактный телефон – для физического лица, в том числе индивидуального предпринимателя)  </w:t>
      </w:r>
    </w:p>
    <w:p w:rsidR="000B529A" w:rsidRPr="000B529A" w:rsidRDefault="00000000">
      <w:pPr>
        <w:spacing w:after="28" w:line="259" w:lineRule="auto"/>
        <w:ind w:left="-5"/>
        <w:jc w:val="left"/>
      </w:pPr>
      <w:r>
        <w:t xml:space="preserve">в лице </w:t>
      </w:r>
    </w:p>
    <w:p w:rsidR="00BE7265" w:rsidRPr="000B529A" w:rsidRDefault="00000000" w:rsidP="000B529A">
      <w:pPr>
        <w:spacing w:after="0" w:line="80" w:lineRule="exact"/>
        <w:ind w:left="-6" w:hanging="11"/>
        <w:jc w:val="left"/>
        <w:rPr>
          <w:vertAlign w:val="superscript"/>
        </w:rPr>
      </w:pPr>
      <w:r w:rsidRPr="000B529A">
        <w:rPr>
          <w:sz w:val="12"/>
          <w:vertAlign w:val="superscript"/>
        </w:rPr>
        <w:t>_________________________________________________________________________________________________________________________________________________________________</w:t>
      </w:r>
      <w:r w:rsidR="000B529A">
        <w:rPr>
          <w:sz w:val="12"/>
          <w:vertAlign w:val="superscript"/>
        </w:rPr>
        <w:t>_______________________________________________________________________________________________</w:t>
      </w:r>
      <w:r w:rsidRPr="000B529A">
        <w:rPr>
          <w:sz w:val="12"/>
          <w:vertAlign w:val="superscript"/>
        </w:rPr>
        <w:t>_______</w:t>
      </w:r>
      <w:r w:rsidRPr="000B529A">
        <w:rPr>
          <w:vertAlign w:val="superscript"/>
        </w:rPr>
        <w:t xml:space="preserve"> </w:t>
      </w:r>
    </w:p>
    <w:p w:rsidR="00BE7265" w:rsidRDefault="00000000">
      <w:pPr>
        <w:spacing w:after="5" w:line="259" w:lineRule="auto"/>
        <w:ind w:left="-5"/>
        <w:jc w:val="left"/>
      </w:pPr>
      <w:r>
        <w:rPr>
          <w:sz w:val="12"/>
        </w:rPr>
        <w:t xml:space="preserve">                                         (для уполномоченного представителя юридического лица дополнительно – должность, фамилия,</w:t>
      </w:r>
      <w:r>
        <w:rPr>
          <w:sz w:val="20"/>
        </w:rPr>
        <w:t xml:space="preserve"> </w:t>
      </w:r>
      <w:r>
        <w:rPr>
          <w:sz w:val="12"/>
        </w:rPr>
        <w:t xml:space="preserve">собственное имя, отчество (если таковое имеется))  </w:t>
      </w:r>
    </w:p>
    <w:p w:rsidR="00BE7265" w:rsidRDefault="00000000">
      <w:pPr>
        <w:spacing w:after="5" w:line="259" w:lineRule="auto"/>
        <w:ind w:left="-5"/>
        <w:jc w:val="left"/>
      </w:pPr>
      <w:r>
        <w:t xml:space="preserve">действующего на основании </w:t>
      </w:r>
      <w:r>
        <w:rPr>
          <w:sz w:val="12"/>
        </w:rPr>
        <w:t>___________________________________________________________________________________________________________________________________________</w:t>
      </w:r>
      <w:r>
        <w:t xml:space="preserve"> </w:t>
      </w:r>
    </w:p>
    <w:p w:rsidR="00BE7265" w:rsidRDefault="00000000">
      <w:pPr>
        <w:spacing w:after="5" w:line="259" w:lineRule="auto"/>
        <w:ind w:left="-5"/>
        <w:jc w:val="left"/>
      </w:pPr>
      <w:r>
        <w:rPr>
          <w:sz w:val="12"/>
        </w:rPr>
        <w:t xml:space="preserve">                                                                                                      (наименование, номер и дата документа уполномоченного представителя юридического лица на заключение настоящего договора)</w:t>
      </w:r>
      <w:r>
        <w:t xml:space="preserve"> </w:t>
      </w:r>
    </w:p>
    <w:p w:rsidR="00BE7265" w:rsidRDefault="00000000">
      <w:pPr>
        <w:ind w:left="-5"/>
      </w:pPr>
      <w:r>
        <w:t xml:space="preserve">на условиях Правил № 1 добровольного страхования медицинских расходов (далее - Правила), согласованных с Министерством финансов Республики Беларусь 03.03.2004 №97 с последующими изменениями и дополнениями, которые принимаются путем присоединения к настоящему договору в соответствии со специальным разрешением (лицензией) № 02200/13-00001 на право осуществления страховой деятельности от 10.12.2003, на основании письменного заявления страхователя от </w:t>
      </w:r>
      <w:r w:rsidR="000B529A" w:rsidRPr="000B529A">
        <w:t>{</w:t>
      </w:r>
      <w:proofErr w:type="spellStart"/>
      <w:r w:rsidR="000B529A">
        <w:t>датазаявки</w:t>
      </w:r>
      <w:proofErr w:type="spellEnd"/>
      <w:r w:rsidR="000B529A" w:rsidRPr="000B529A">
        <w:t>}</w:t>
      </w:r>
      <w:r w:rsidR="000B529A">
        <w:t xml:space="preserve"> </w:t>
      </w:r>
      <w:r>
        <w:t xml:space="preserve">г.  заключили договор добровольного страхования медицинских расходов (далее – договор страхования) о нижеследующем (после заключения настоящего договора страхования заявление со всеми прилагаемыми к нему документами (в т.ч. декларации о состоянии здоровья застрахованных лиц в случае их заполнения, список застрахованных лиц, в случае, если страхователь – юридическое лицо, индивидуальный предприниматель) становятся неотъемлемой частью договора страхования): </w:t>
      </w:r>
    </w:p>
    <w:p w:rsidR="00BE7265" w:rsidRDefault="00000000">
      <w:pPr>
        <w:ind w:left="-5"/>
      </w:pPr>
      <w:r>
        <w:rPr>
          <w:b/>
        </w:rPr>
        <w:t>Объектом добровольного страхования медицинских расходов</w:t>
      </w:r>
      <w:r>
        <w:t xml:space="preserve"> являются не противоречащие законодательству Республики Беларусь имущественные интересы страхователя (застрахованного лица), связанные с расходами в связи с обращением в организации здравоохранения за медицинскими услугами, включенными в страховую медицинскую программу.  </w:t>
      </w:r>
    </w:p>
    <w:p w:rsidR="00BE7265" w:rsidRDefault="00000000">
      <w:pPr>
        <w:ind w:left="-5"/>
      </w:pPr>
      <w:r>
        <w:rPr>
          <w:b/>
        </w:rPr>
        <w:t>Страховым случаем</w:t>
      </w:r>
      <w:r>
        <w:t xml:space="preserve"> является факт понесенных расходов в связи с обращением застрахованного лица во время действия договора страхования в организации здравоохранения при остром или хроническом заболевании, травме, отравлении и других несчастных случаях за получением лечебной, консультативной, диагностической и профилактической помощи, требующей оказания медицинских услуг в пределах их перечня, объема и условий предоставления, предусмотренного страховой медицинской программой. Медицинские услуги застрахованным лицам оказываются в соответствии со страховыми медицинскими программами, которые прилагаются к настоящему договору и являются его неотъемлемой частью.  </w:t>
      </w:r>
    </w:p>
    <w:p w:rsidR="00BE7265" w:rsidRDefault="00000000">
      <w:pPr>
        <w:ind w:left="-5"/>
      </w:pPr>
      <w:r>
        <w:rPr>
          <w:b/>
        </w:rPr>
        <w:t xml:space="preserve">Выгодоприобретатель </w:t>
      </w:r>
      <w:r>
        <w:t xml:space="preserve">– организация и индивидуальный предприниматель, зарегистрированные и осуществляющие медицинскую, фармацевтическую деятельность в установленном законодательством Республики Беларусь порядке, организации, осуществляющие медицинскую деятельность в соответствии с законодательством страны пребывания застрахованного лица, с которыми страховщик (или его представитель за рубежом) заключил договоры на оказание медицинских услуг и которые произвели расходы в связи с оказанием медицинских услуг застрахованному лицу (далее – организации здравоохранения), а также застрахованные лица (законные представители застрахованных лиц), понесшие расходы в связи с оказанием медицинских услуг застрахованному лицу. </w:t>
      </w:r>
    </w:p>
    <w:p w:rsidR="00BE7265" w:rsidRDefault="00000000">
      <w:pPr>
        <w:spacing w:after="16" w:line="259" w:lineRule="auto"/>
        <w:ind w:left="-5"/>
        <w:jc w:val="left"/>
      </w:pPr>
      <w:r>
        <w:rPr>
          <w:b/>
        </w:rPr>
        <w:t xml:space="preserve">Застрахованными лицами </w:t>
      </w:r>
      <w:r>
        <w:t xml:space="preserve">являются: </w:t>
      </w:r>
    </w:p>
    <w:tbl>
      <w:tblPr>
        <w:tblStyle w:val="TableGrid"/>
        <w:tblW w:w="10634" w:type="dxa"/>
        <w:tblInd w:w="0" w:type="dxa"/>
        <w:tblCellMar>
          <w:top w:w="7" w:type="dxa"/>
          <w:left w:w="106" w:type="dxa"/>
          <w:right w:w="104" w:type="dxa"/>
        </w:tblCellMar>
        <w:tblLook w:val="04A0" w:firstRow="1" w:lastRow="0" w:firstColumn="1" w:lastColumn="0" w:noHBand="0" w:noVBand="1"/>
      </w:tblPr>
      <w:tblGrid>
        <w:gridCol w:w="541"/>
        <w:gridCol w:w="2529"/>
        <w:gridCol w:w="988"/>
        <w:gridCol w:w="2796"/>
        <w:gridCol w:w="1549"/>
        <w:gridCol w:w="1117"/>
        <w:gridCol w:w="1114"/>
      </w:tblGrid>
      <w:tr w:rsidR="00BE7265">
        <w:trPr>
          <w:trHeight w:val="974"/>
        </w:trPr>
        <w:tc>
          <w:tcPr>
            <w:tcW w:w="560" w:type="dxa"/>
            <w:tcBorders>
              <w:top w:val="single" w:sz="4" w:space="0" w:color="000000"/>
              <w:left w:val="single" w:sz="4" w:space="0" w:color="000000"/>
              <w:bottom w:val="single" w:sz="4" w:space="0" w:color="000000"/>
              <w:right w:val="single" w:sz="4" w:space="0" w:color="000000"/>
            </w:tcBorders>
            <w:vAlign w:val="center"/>
          </w:tcPr>
          <w:p w:rsidR="00BE7265" w:rsidRDefault="00000000">
            <w:pPr>
              <w:spacing w:after="10" w:line="259" w:lineRule="auto"/>
              <w:ind w:left="0" w:right="1" w:firstLine="0"/>
              <w:jc w:val="center"/>
            </w:pPr>
            <w:r>
              <w:rPr>
                <w:sz w:val="14"/>
              </w:rPr>
              <w:t xml:space="preserve">№ </w:t>
            </w:r>
          </w:p>
          <w:p w:rsidR="00BE7265" w:rsidRDefault="00000000">
            <w:pPr>
              <w:spacing w:after="0" w:line="259" w:lineRule="auto"/>
              <w:ind w:left="0" w:right="4" w:firstLine="0"/>
              <w:jc w:val="center"/>
            </w:pPr>
            <w:r>
              <w:rPr>
                <w:sz w:val="14"/>
              </w:rPr>
              <w:t xml:space="preserve">п/п </w:t>
            </w:r>
          </w:p>
        </w:tc>
        <w:tc>
          <w:tcPr>
            <w:tcW w:w="2703" w:type="dxa"/>
            <w:tcBorders>
              <w:top w:val="single" w:sz="4" w:space="0" w:color="000000"/>
              <w:left w:val="single" w:sz="4" w:space="0" w:color="000000"/>
              <w:bottom w:val="single" w:sz="4" w:space="0" w:color="000000"/>
              <w:right w:val="single" w:sz="4" w:space="0" w:color="000000"/>
            </w:tcBorders>
            <w:vAlign w:val="center"/>
          </w:tcPr>
          <w:p w:rsidR="00BE7265" w:rsidRDefault="00000000">
            <w:pPr>
              <w:spacing w:line="259" w:lineRule="auto"/>
              <w:ind w:left="0" w:right="11" w:firstLine="0"/>
              <w:jc w:val="center"/>
            </w:pPr>
            <w:r>
              <w:rPr>
                <w:sz w:val="14"/>
              </w:rPr>
              <w:t xml:space="preserve">Фамилия, собственное имя, отчество </w:t>
            </w:r>
          </w:p>
          <w:p w:rsidR="00BE7265" w:rsidRDefault="00000000">
            <w:pPr>
              <w:spacing w:after="0" w:line="259" w:lineRule="auto"/>
              <w:ind w:left="66" w:right="38" w:firstLine="0"/>
              <w:jc w:val="center"/>
            </w:pPr>
            <w:r>
              <w:rPr>
                <w:sz w:val="14"/>
              </w:rPr>
              <w:t xml:space="preserve">(если таковое имеется) застрахованного лица </w:t>
            </w:r>
          </w:p>
        </w:tc>
        <w:tc>
          <w:tcPr>
            <w:tcW w:w="991" w:type="dxa"/>
            <w:tcBorders>
              <w:top w:val="single" w:sz="4" w:space="0" w:color="000000"/>
              <w:left w:val="single" w:sz="4" w:space="0" w:color="000000"/>
              <w:bottom w:val="single" w:sz="4" w:space="0" w:color="000000"/>
              <w:right w:val="single" w:sz="4" w:space="0" w:color="000000"/>
            </w:tcBorders>
            <w:vAlign w:val="center"/>
          </w:tcPr>
          <w:p w:rsidR="00BE7265" w:rsidRDefault="00000000">
            <w:pPr>
              <w:spacing w:after="0" w:line="278" w:lineRule="auto"/>
              <w:ind w:left="0" w:firstLine="0"/>
              <w:jc w:val="center"/>
            </w:pPr>
            <w:r>
              <w:rPr>
                <w:sz w:val="14"/>
              </w:rPr>
              <w:t xml:space="preserve">Дата рождения </w:t>
            </w:r>
          </w:p>
          <w:p w:rsidR="00BE7265" w:rsidRDefault="00000000">
            <w:pPr>
              <w:spacing w:after="0" w:line="259" w:lineRule="auto"/>
              <w:ind w:left="0" w:firstLine="0"/>
              <w:jc w:val="center"/>
            </w:pPr>
            <w:r>
              <w:rPr>
                <w:sz w:val="14"/>
              </w:rPr>
              <w:t xml:space="preserve">(число, месяц, год) </w:t>
            </w:r>
          </w:p>
        </w:tc>
        <w:tc>
          <w:tcPr>
            <w:tcW w:w="2979"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80" w:lineRule="auto"/>
              <w:ind w:left="0" w:firstLine="0"/>
              <w:jc w:val="center"/>
            </w:pPr>
            <w:r>
              <w:rPr>
                <w:sz w:val="14"/>
              </w:rPr>
              <w:t xml:space="preserve">Данные документа, удостоверяющего личность (серия и номер, дата выдачи, </w:t>
            </w:r>
          </w:p>
          <w:p w:rsidR="00BE7265" w:rsidRDefault="00000000">
            <w:pPr>
              <w:spacing w:after="2" w:line="277" w:lineRule="auto"/>
              <w:ind w:left="0" w:firstLine="0"/>
              <w:jc w:val="center"/>
            </w:pPr>
            <w:r>
              <w:rPr>
                <w:sz w:val="14"/>
              </w:rPr>
              <w:t xml:space="preserve">наименование государственного органа, выдавшего документ).  </w:t>
            </w:r>
          </w:p>
          <w:p w:rsidR="00BE7265" w:rsidRDefault="00000000">
            <w:pPr>
              <w:spacing w:line="259" w:lineRule="auto"/>
              <w:ind w:left="0" w:right="11" w:firstLine="0"/>
              <w:jc w:val="center"/>
            </w:pPr>
            <w:r>
              <w:rPr>
                <w:sz w:val="14"/>
              </w:rPr>
              <w:t xml:space="preserve">Идентификационный номер. </w:t>
            </w:r>
          </w:p>
          <w:p w:rsidR="00BE7265" w:rsidRDefault="00000000">
            <w:pPr>
              <w:spacing w:after="0" w:line="259" w:lineRule="auto"/>
              <w:ind w:left="0" w:right="10" w:firstLine="0"/>
              <w:jc w:val="center"/>
            </w:pPr>
            <w:r>
              <w:rPr>
                <w:sz w:val="14"/>
              </w:rPr>
              <w:t xml:space="preserve">Место жительства, контактный телефон.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8" w:firstLine="0"/>
              <w:jc w:val="center"/>
            </w:pPr>
            <w:r>
              <w:rPr>
                <w:sz w:val="14"/>
              </w:rPr>
              <w:t xml:space="preserve"> </w:t>
            </w:r>
          </w:p>
          <w:p w:rsidR="00BE7265" w:rsidRDefault="00000000">
            <w:pPr>
              <w:spacing w:after="0" w:line="259" w:lineRule="auto"/>
              <w:ind w:left="0" w:firstLine="0"/>
              <w:jc w:val="center"/>
            </w:pPr>
            <w:r>
              <w:rPr>
                <w:sz w:val="14"/>
              </w:rPr>
              <w:t xml:space="preserve">Страховая медицинская программа </w:t>
            </w:r>
          </w:p>
        </w:tc>
        <w:tc>
          <w:tcPr>
            <w:tcW w:w="1135"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77" w:lineRule="auto"/>
              <w:ind w:left="0" w:firstLine="0"/>
              <w:jc w:val="center"/>
            </w:pPr>
            <w:r>
              <w:rPr>
                <w:sz w:val="14"/>
              </w:rPr>
              <w:t xml:space="preserve">Страховая сумма </w:t>
            </w:r>
          </w:p>
          <w:p w:rsidR="00BE7265" w:rsidRDefault="00000000">
            <w:pPr>
              <w:spacing w:after="0" w:line="259" w:lineRule="auto"/>
              <w:ind w:left="0" w:firstLine="0"/>
              <w:jc w:val="center"/>
            </w:pPr>
            <w:r>
              <w:rPr>
                <w:sz w:val="14"/>
              </w:rPr>
              <w:t xml:space="preserve">(цифрами в валюте страхования)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77" w:lineRule="auto"/>
              <w:ind w:left="0" w:firstLine="0"/>
              <w:jc w:val="center"/>
            </w:pPr>
            <w:r>
              <w:rPr>
                <w:sz w:val="14"/>
              </w:rPr>
              <w:t xml:space="preserve">Страховая премия </w:t>
            </w:r>
          </w:p>
          <w:p w:rsidR="00BE7265" w:rsidRDefault="00000000">
            <w:pPr>
              <w:spacing w:after="0" w:line="239" w:lineRule="auto"/>
              <w:ind w:left="0" w:firstLine="0"/>
              <w:jc w:val="center"/>
            </w:pPr>
            <w:r>
              <w:rPr>
                <w:sz w:val="14"/>
              </w:rPr>
              <w:t xml:space="preserve">(цифрами в валюте </w:t>
            </w:r>
          </w:p>
          <w:p w:rsidR="00BE7265" w:rsidRDefault="00000000">
            <w:pPr>
              <w:spacing w:after="0" w:line="259" w:lineRule="auto"/>
              <w:ind w:left="0" w:firstLine="0"/>
              <w:jc w:val="center"/>
            </w:pPr>
            <w:r>
              <w:rPr>
                <w:sz w:val="14"/>
              </w:rPr>
              <w:t xml:space="preserve">страховой суммы)  </w:t>
            </w:r>
          </w:p>
        </w:tc>
      </w:tr>
      <w:tr w:rsidR="00BE7265">
        <w:trPr>
          <w:trHeight w:val="293"/>
        </w:trPr>
        <w:tc>
          <w:tcPr>
            <w:tcW w:w="560"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r w:rsidR="000B529A">
              <w:rPr>
                <w:sz w:val="20"/>
              </w:rPr>
              <w:t>1</w:t>
            </w:r>
          </w:p>
        </w:tc>
        <w:tc>
          <w:tcPr>
            <w:tcW w:w="2703" w:type="dxa"/>
            <w:tcBorders>
              <w:top w:val="single" w:sz="4" w:space="0" w:color="000000"/>
              <w:left w:val="single" w:sz="4" w:space="0" w:color="000000"/>
              <w:bottom w:val="single" w:sz="4" w:space="0" w:color="000000"/>
              <w:right w:val="single" w:sz="4" w:space="0" w:color="000000"/>
            </w:tcBorders>
          </w:tcPr>
          <w:p w:rsidR="00BE7265" w:rsidRPr="00C24B3D" w:rsidRDefault="000B529A">
            <w:pPr>
              <w:spacing w:after="0" w:line="259" w:lineRule="auto"/>
              <w:ind w:left="0" w:firstLine="0"/>
              <w:jc w:val="left"/>
              <w:rPr>
                <w:lang w:val="en-US"/>
              </w:rPr>
            </w:pPr>
            <w:r>
              <w:rPr>
                <w:sz w:val="20"/>
                <w:lang w:val="en-US"/>
              </w:rPr>
              <w:t>{</w:t>
            </w:r>
            <w:proofErr w:type="spellStart"/>
            <w:r>
              <w:rPr>
                <w:sz w:val="20"/>
              </w:rPr>
              <w:t>фио</w:t>
            </w:r>
            <w:proofErr w:type="spellEnd"/>
            <w:r>
              <w:rPr>
                <w:sz w:val="20"/>
                <w:lang w:val="en-US"/>
              </w:rPr>
              <w:t>}</w:t>
            </w:r>
            <w:r>
              <w:rPr>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BE7265" w:rsidRDefault="000B529A">
            <w:pPr>
              <w:spacing w:after="0" w:line="259" w:lineRule="auto"/>
              <w:ind w:left="2" w:firstLine="0"/>
              <w:jc w:val="left"/>
            </w:pPr>
            <w:r>
              <w:rPr>
                <w:sz w:val="20"/>
                <w:lang w:val="en-US"/>
              </w:rPr>
              <w:t>{</w:t>
            </w:r>
            <w:proofErr w:type="spellStart"/>
            <w:r>
              <w:rPr>
                <w:sz w:val="20"/>
              </w:rPr>
              <w:t>датаро</w:t>
            </w:r>
            <w:proofErr w:type="spellEnd"/>
            <w:r>
              <w:rPr>
                <w:sz w:val="20"/>
                <w:lang w:val="en-US"/>
              </w:rPr>
              <w:t>}</w:t>
            </w:r>
            <w:r>
              <w:rPr>
                <w:sz w:val="20"/>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BE7265" w:rsidRDefault="000B529A">
            <w:pPr>
              <w:spacing w:after="0" w:line="259" w:lineRule="auto"/>
              <w:ind w:left="2" w:firstLine="0"/>
              <w:jc w:val="left"/>
            </w:pPr>
            <w:r>
              <w:rPr>
                <w:sz w:val="20"/>
                <w:lang w:val="en-US"/>
              </w:rPr>
              <w:t>{</w:t>
            </w:r>
            <w:r>
              <w:rPr>
                <w:sz w:val="20"/>
              </w:rPr>
              <w:t>паспорт</w:t>
            </w:r>
            <w:r>
              <w:rPr>
                <w:sz w:val="20"/>
                <w:lang w:val="en-US"/>
              </w:rPr>
              <w:t>}</w:t>
            </w: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9D2506">
            <w:pPr>
              <w:spacing w:after="0" w:line="259" w:lineRule="auto"/>
              <w:ind w:left="0" w:firstLine="0"/>
              <w:jc w:val="left"/>
            </w:pPr>
            <w:r>
              <w:rPr>
                <w:sz w:val="20"/>
              </w:rPr>
              <w:t>А</w:t>
            </w:r>
            <w:r>
              <w:t>мбулаторно-поликлиническая помощь</w:t>
            </w:r>
          </w:p>
        </w:tc>
        <w:tc>
          <w:tcPr>
            <w:tcW w:w="1135" w:type="dxa"/>
            <w:tcBorders>
              <w:top w:val="single" w:sz="4" w:space="0" w:color="000000"/>
              <w:left w:val="single" w:sz="4" w:space="0" w:color="000000"/>
              <w:bottom w:val="single" w:sz="4" w:space="0" w:color="000000"/>
              <w:right w:val="single" w:sz="4" w:space="0" w:color="000000"/>
            </w:tcBorders>
          </w:tcPr>
          <w:p w:rsidR="00BE7265" w:rsidRPr="000B529A" w:rsidRDefault="00000000">
            <w:pPr>
              <w:spacing w:after="0" w:line="259" w:lineRule="auto"/>
              <w:ind w:left="2" w:firstLine="0"/>
              <w:jc w:val="left"/>
              <w:rPr>
                <w:lang w:val="en-US"/>
              </w:rPr>
            </w:pPr>
            <w:r>
              <w:rPr>
                <w:sz w:val="20"/>
              </w:rPr>
              <w:t xml:space="preserve"> </w:t>
            </w:r>
            <w:r w:rsidR="000B529A">
              <w:rPr>
                <w:sz w:val="20"/>
                <w:lang w:val="en-US"/>
              </w:rPr>
              <w:t>{</w:t>
            </w:r>
            <w:proofErr w:type="spellStart"/>
            <w:r w:rsidR="000B529A">
              <w:rPr>
                <w:sz w:val="20"/>
              </w:rPr>
              <w:t>страх</w:t>
            </w:r>
            <w:r w:rsidR="007E175B">
              <w:rPr>
                <w:sz w:val="20"/>
              </w:rPr>
              <w:t>с</w:t>
            </w:r>
            <w:proofErr w:type="spellEnd"/>
            <w:r w:rsidR="000B529A">
              <w:rPr>
                <w:sz w:val="20"/>
                <w:lang w:val="en-US"/>
              </w:rPr>
              <w:t>}</w:t>
            </w:r>
          </w:p>
        </w:tc>
        <w:tc>
          <w:tcPr>
            <w:tcW w:w="1133" w:type="dxa"/>
            <w:tcBorders>
              <w:top w:val="single" w:sz="4" w:space="0" w:color="000000"/>
              <w:left w:val="single" w:sz="4" w:space="0" w:color="000000"/>
              <w:bottom w:val="single" w:sz="4" w:space="0" w:color="000000"/>
              <w:right w:val="single" w:sz="4" w:space="0" w:color="000000"/>
            </w:tcBorders>
          </w:tcPr>
          <w:p w:rsidR="00BE7265" w:rsidRDefault="007E175B">
            <w:pPr>
              <w:spacing w:after="0" w:line="259" w:lineRule="auto"/>
              <w:ind w:left="0" w:firstLine="0"/>
              <w:jc w:val="left"/>
            </w:pPr>
            <w:r>
              <w:rPr>
                <w:sz w:val="20"/>
                <w:lang w:val="en-US"/>
              </w:rPr>
              <w:t>{</w:t>
            </w:r>
            <w:proofErr w:type="spellStart"/>
            <w:r>
              <w:rPr>
                <w:sz w:val="20"/>
              </w:rPr>
              <w:t>страхп</w:t>
            </w:r>
            <w:proofErr w:type="spellEnd"/>
            <w:r>
              <w:rPr>
                <w:sz w:val="20"/>
                <w:lang w:val="en-US"/>
              </w:rPr>
              <w:t>}</w:t>
            </w:r>
            <w:r>
              <w:rPr>
                <w:sz w:val="20"/>
              </w:rPr>
              <w:t xml:space="preserve"> </w:t>
            </w:r>
          </w:p>
        </w:tc>
      </w:tr>
      <w:tr w:rsidR="00BE7265">
        <w:trPr>
          <w:trHeight w:val="252"/>
        </w:trPr>
        <w:tc>
          <w:tcPr>
            <w:tcW w:w="560"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270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r>
      <w:tr w:rsidR="00BE7265">
        <w:trPr>
          <w:trHeight w:val="286"/>
        </w:trPr>
        <w:tc>
          <w:tcPr>
            <w:tcW w:w="560"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270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c>
          <w:tcPr>
            <w:tcW w:w="1135"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2" w:firstLine="0"/>
              <w:jc w:val="left"/>
            </w:pPr>
            <w:r>
              <w:rPr>
                <w:sz w:val="20"/>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BE7265" w:rsidRDefault="00000000">
            <w:pPr>
              <w:spacing w:after="0" w:line="259" w:lineRule="auto"/>
              <w:ind w:left="0" w:firstLine="0"/>
              <w:jc w:val="left"/>
            </w:pPr>
            <w:r>
              <w:rPr>
                <w:sz w:val="20"/>
              </w:rPr>
              <w:t xml:space="preserve"> </w:t>
            </w:r>
          </w:p>
        </w:tc>
      </w:tr>
    </w:tbl>
    <w:p w:rsidR="00A62691" w:rsidRDefault="00A62691">
      <w:pPr>
        <w:spacing w:after="53" w:line="259" w:lineRule="auto"/>
        <w:ind w:left="0" w:right="681" w:firstLine="0"/>
        <w:jc w:val="center"/>
        <w:rPr>
          <w:sz w:val="12"/>
        </w:rPr>
      </w:pPr>
    </w:p>
    <w:tbl>
      <w:tblPr>
        <w:tblStyle w:val="a3"/>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480"/>
        <w:gridCol w:w="512"/>
        <w:gridCol w:w="450"/>
        <w:gridCol w:w="541"/>
        <w:gridCol w:w="450"/>
        <w:gridCol w:w="546"/>
        <w:gridCol w:w="450"/>
        <w:gridCol w:w="547"/>
        <w:gridCol w:w="320"/>
        <w:gridCol w:w="4927"/>
      </w:tblGrid>
      <w:tr w:rsidR="00AF3D18" w:rsidTr="00AF3D18">
        <w:trPr>
          <w:trHeight w:val="239"/>
        </w:trPr>
        <w:tc>
          <w:tcPr>
            <w:tcW w:w="1406" w:type="dxa"/>
            <w:tcBorders>
              <w:right w:val="single" w:sz="4" w:space="0" w:color="auto"/>
            </w:tcBorders>
          </w:tcPr>
          <w:p w:rsidR="00AF3D18" w:rsidRPr="00AF3D18" w:rsidRDefault="00AF3D18" w:rsidP="00AF3D18">
            <w:pPr>
              <w:spacing w:after="53" w:line="259" w:lineRule="auto"/>
              <w:ind w:left="0" w:firstLine="0"/>
              <w:rPr>
                <w:sz w:val="16"/>
                <w:szCs w:val="16"/>
              </w:rPr>
            </w:pPr>
            <w:r w:rsidRPr="00AF3D18">
              <w:rPr>
                <w:sz w:val="16"/>
                <w:szCs w:val="16"/>
              </w:rPr>
              <w:t xml:space="preserve">Группа здоровья:  </w:t>
            </w:r>
          </w:p>
        </w:tc>
        <w:tc>
          <w:tcPr>
            <w:tcW w:w="480" w:type="dxa"/>
            <w:tcBorders>
              <w:top w:val="single" w:sz="4" w:space="0" w:color="auto"/>
              <w:left w:val="single" w:sz="4" w:space="0" w:color="auto"/>
              <w:bottom w:val="single" w:sz="4" w:space="0" w:color="auto"/>
              <w:right w:val="single" w:sz="4" w:space="0" w:color="auto"/>
            </w:tcBorders>
          </w:tcPr>
          <w:p w:rsidR="00AF3D18" w:rsidRPr="00AF3D18" w:rsidRDefault="00AF3D18">
            <w:pPr>
              <w:spacing w:after="53" w:line="259" w:lineRule="auto"/>
              <w:ind w:left="0" w:right="30" w:firstLine="0"/>
              <w:jc w:val="center"/>
              <w:rPr>
                <w:sz w:val="16"/>
                <w:szCs w:val="16"/>
                <w:lang w:val="en-US"/>
              </w:rPr>
            </w:pPr>
            <w:r w:rsidRPr="00AF3D18">
              <w:rPr>
                <w:sz w:val="16"/>
                <w:szCs w:val="16"/>
                <w:lang w:val="en-US"/>
              </w:rPr>
              <w:t>{</w:t>
            </w:r>
            <w:r w:rsidRPr="00AF3D18">
              <w:rPr>
                <w:sz w:val="16"/>
                <w:szCs w:val="16"/>
              </w:rPr>
              <w:t>х</w:t>
            </w:r>
            <w:r w:rsidRPr="00AF3D18">
              <w:rPr>
                <w:sz w:val="16"/>
                <w:szCs w:val="16"/>
                <w:lang w:val="en-US"/>
              </w:rPr>
              <w:t>}</w:t>
            </w:r>
          </w:p>
        </w:tc>
        <w:tc>
          <w:tcPr>
            <w:tcW w:w="512" w:type="dxa"/>
            <w:tcBorders>
              <w:left w:val="single" w:sz="4" w:space="0" w:color="auto"/>
              <w:right w:val="single" w:sz="4" w:space="0" w:color="auto"/>
            </w:tcBorders>
          </w:tcPr>
          <w:p w:rsidR="00AF3D18" w:rsidRPr="00AF3D18" w:rsidRDefault="00AF3D18" w:rsidP="00A62691">
            <w:pPr>
              <w:spacing w:after="53" w:line="259" w:lineRule="auto"/>
              <w:ind w:left="0" w:firstLine="0"/>
              <w:jc w:val="center"/>
              <w:rPr>
                <w:sz w:val="16"/>
                <w:szCs w:val="16"/>
              </w:rPr>
            </w:pPr>
            <w:r w:rsidRPr="00AF3D18">
              <w:rPr>
                <w:sz w:val="16"/>
                <w:szCs w:val="16"/>
              </w:rPr>
              <w:t>Д-1;</w:t>
            </w:r>
          </w:p>
        </w:tc>
        <w:tc>
          <w:tcPr>
            <w:tcW w:w="450" w:type="dxa"/>
            <w:tcBorders>
              <w:top w:val="single" w:sz="4" w:space="0" w:color="auto"/>
              <w:left w:val="single" w:sz="4" w:space="0" w:color="auto"/>
              <w:bottom w:val="single" w:sz="4" w:space="0" w:color="auto"/>
              <w:right w:val="single" w:sz="4" w:space="0" w:color="auto"/>
            </w:tcBorders>
          </w:tcPr>
          <w:p w:rsidR="00AF3D18" w:rsidRPr="00AF3D18" w:rsidRDefault="00AF3D18">
            <w:pPr>
              <w:spacing w:after="53" w:line="259" w:lineRule="auto"/>
              <w:ind w:left="0" w:firstLine="0"/>
              <w:jc w:val="center"/>
              <w:rPr>
                <w:sz w:val="16"/>
                <w:szCs w:val="16"/>
                <w:lang w:val="en-US"/>
              </w:rPr>
            </w:pPr>
            <w:r w:rsidRPr="00AF3D18">
              <w:rPr>
                <w:sz w:val="16"/>
                <w:szCs w:val="16"/>
                <w:lang w:val="en-US"/>
              </w:rPr>
              <w:t>{</w:t>
            </w:r>
            <w:r w:rsidRPr="00AF3D18">
              <w:rPr>
                <w:sz w:val="16"/>
                <w:szCs w:val="16"/>
              </w:rPr>
              <w:t>х</w:t>
            </w:r>
            <w:r w:rsidRPr="00AF3D18">
              <w:rPr>
                <w:sz w:val="16"/>
                <w:szCs w:val="16"/>
                <w:lang w:val="en-US"/>
              </w:rPr>
              <w:t>}</w:t>
            </w:r>
          </w:p>
        </w:tc>
        <w:tc>
          <w:tcPr>
            <w:tcW w:w="541" w:type="dxa"/>
            <w:tcBorders>
              <w:left w:val="single" w:sz="4" w:space="0" w:color="auto"/>
              <w:right w:val="single" w:sz="4" w:space="0" w:color="auto"/>
            </w:tcBorders>
          </w:tcPr>
          <w:p w:rsidR="00AF3D18" w:rsidRPr="00AF3D18" w:rsidRDefault="00AF3D18" w:rsidP="00AF3D18">
            <w:pPr>
              <w:spacing w:after="53" w:line="259" w:lineRule="auto"/>
              <w:ind w:left="0" w:firstLine="0"/>
              <w:jc w:val="center"/>
              <w:rPr>
                <w:sz w:val="16"/>
                <w:szCs w:val="16"/>
              </w:rPr>
            </w:pPr>
            <w:r w:rsidRPr="00AF3D18">
              <w:rPr>
                <w:sz w:val="16"/>
                <w:szCs w:val="16"/>
              </w:rPr>
              <w:t>Д-</w:t>
            </w:r>
            <w:proofErr w:type="gramStart"/>
            <w:r w:rsidRPr="00AF3D18">
              <w:rPr>
                <w:sz w:val="16"/>
                <w:szCs w:val="16"/>
              </w:rPr>
              <w:t xml:space="preserve">2;   </w:t>
            </w:r>
            <w:proofErr w:type="gramEnd"/>
            <w:r w:rsidRPr="00AF3D18">
              <w:rPr>
                <w:sz w:val="16"/>
                <w:szCs w:val="16"/>
              </w:rPr>
              <w:t xml:space="preserve"> </w:t>
            </w:r>
          </w:p>
        </w:tc>
        <w:tc>
          <w:tcPr>
            <w:tcW w:w="450" w:type="dxa"/>
            <w:tcBorders>
              <w:top w:val="single" w:sz="4" w:space="0" w:color="auto"/>
              <w:left w:val="single" w:sz="4" w:space="0" w:color="auto"/>
              <w:bottom w:val="single" w:sz="4" w:space="0" w:color="auto"/>
              <w:right w:val="single" w:sz="4" w:space="0" w:color="auto"/>
            </w:tcBorders>
          </w:tcPr>
          <w:p w:rsidR="00AF3D18" w:rsidRPr="00AF3D18" w:rsidRDefault="00AF3D18" w:rsidP="00AF3D18">
            <w:pPr>
              <w:spacing w:after="53" w:line="259" w:lineRule="auto"/>
              <w:ind w:left="0" w:firstLine="0"/>
              <w:jc w:val="center"/>
              <w:rPr>
                <w:sz w:val="16"/>
                <w:szCs w:val="16"/>
              </w:rPr>
            </w:pPr>
            <w:r w:rsidRPr="00AF3D18">
              <w:rPr>
                <w:sz w:val="16"/>
                <w:szCs w:val="16"/>
                <w:lang w:val="en-US"/>
              </w:rPr>
              <w:t>{</w:t>
            </w:r>
            <w:r w:rsidRPr="00AF3D18">
              <w:rPr>
                <w:sz w:val="16"/>
                <w:szCs w:val="16"/>
              </w:rPr>
              <w:t>х</w:t>
            </w:r>
            <w:r w:rsidRPr="00AF3D18">
              <w:rPr>
                <w:sz w:val="16"/>
                <w:szCs w:val="16"/>
                <w:lang w:val="en-US"/>
              </w:rPr>
              <w:t>}</w:t>
            </w:r>
          </w:p>
        </w:tc>
        <w:tc>
          <w:tcPr>
            <w:tcW w:w="546" w:type="dxa"/>
            <w:tcBorders>
              <w:left w:val="single" w:sz="4" w:space="0" w:color="auto"/>
              <w:right w:val="single" w:sz="4" w:space="0" w:color="auto"/>
            </w:tcBorders>
          </w:tcPr>
          <w:p w:rsidR="00AF3D18" w:rsidRPr="00AF3D18" w:rsidRDefault="00AF3D18" w:rsidP="00AF3D18">
            <w:pPr>
              <w:spacing w:after="53" w:line="259" w:lineRule="auto"/>
              <w:ind w:left="0" w:firstLine="0"/>
              <w:jc w:val="center"/>
              <w:rPr>
                <w:sz w:val="16"/>
                <w:szCs w:val="16"/>
              </w:rPr>
            </w:pPr>
            <w:r w:rsidRPr="00AF3D18">
              <w:rPr>
                <w:sz w:val="16"/>
                <w:szCs w:val="16"/>
              </w:rPr>
              <w:t>Д-3;</w:t>
            </w:r>
          </w:p>
        </w:tc>
        <w:tc>
          <w:tcPr>
            <w:tcW w:w="450" w:type="dxa"/>
            <w:tcBorders>
              <w:top w:val="single" w:sz="4" w:space="0" w:color="auto"/>
              <w:left w:val="single" w:sz="4" w:space="0" w:color="auto"/>
              <w:bottom w:val="single" w:sz="4" w:space="0" w:color="auto"/>
              <w:right w:val="single" w:sz="4" w:space="0" w:color="auto"/>
            </w:tcBorders>
          </w:tcPr>
          <w:p w:rsidR="00AF3D18" w:rsidRPr="00AF3D18" w:rsidRDefault="00AF3D18" w:rsidP="00AF3D18">
            <w:pPr>
              <w:spacing w:after="53" w:line="259" w:lineRule="auto"/>
              <w:ind w:left="0" w:firstLine="0"/>
              <w:jc w:val="center"/>
              <w:rPr>
                <w:sz w:val="16"/>
                <w:szCs w:val="16"/>
              </w:rPr>
            </w:pPr>
            <w:r w:rsidRPr="00AF3D18">
              <w:rPr>
                <w:sz w:val="16"/>
                <w:szCs w:val="16"/>
                <w:lang w:val="en-US"/>
              </w:rPr>
              <w:t>{</w:t>
            </w:r>
            <w:r w:rsidRPr="00AF3D18">
              <w:rPr>
                <w:sz w:val="16"/>
                <w:szCs w:val="16"/>
              </w:rPr>
              <w:t>х</w:t>
            </w:r>
            <w:r w:rsidRPr="00AF3D18">
              <w:rPr>
                <w:sz w:val="16"/>
                <w:szCs w:val="16"/>
                <w:lang w:val="en-US"/>
              </w:rPr>
              <w:t>}</w:t>
            </w:r>
          </w:p>
        </w:tc>
        <w:tc>
          <w:tcPr>
            <w:tcW w:w="547" w:type="dxa"/>
            <w:tcBorders>
              <w:left w:val="single" w:sz="4" w:space="0" w:color="auto"/>
              <w:right w:val="single" w:sz="4" w:space="0" w:color="auto"/>
            </w:tcBorders>
          </w:tcPr>
          <w:p w:rsidR="00AF3D18" w:rsidRPr="00AF3D18" w:rsidRDefault="00AF3D18">
            <w:pPr>
              <w:spacing w:after="53" w:line="259" w:lineRule="auto"/>
              <w:ind w:left="0" w:firstLine="0"/>
              <w:jc w:val="center"/>
              <w:rPr>
                <w:sz w:val="16"/>
                <w:szCs w:val="16"/>
              </w:rPr>
            </w:pPr>
            <w:r w:rsidRPr="00AF3D18">
              <w:rPr>
                <w:sz w:val="16"/>
                <w:szCs w:val="16"/>
              </w:rPr>
              <w:t>Д-4;</w:t>
            </w:r>
          </w:p>
        </w:tc>
        <w:tc>
          <w:tcPr>
            <w:tcW w:w="313" w:type="dxa"/>
            <w:tcBorders>
              <w:top w:val="single" w:sz="4" w:space="0" w:color="auto"/>
              <w:left w:val="single" w:sz="4" w:space="0" w:color="auto"/>
              <w:bottom w:val="single" w:sz="4" w:space="0" w:color="auto"/>
              <w:right w:val="single" w:sz="4" w:space="0" w:color="auto"/>
            </w:tcBorders>
          </w:tcPr>
          <w:p w:rsidR="00AF3D18" w:rsidRPr="00AF3D18" w:rsidRDefault="00AF3D18" w:rsidP="00AF3D18">
            <w:pPr>
              <w:spacing w:after="53" w:line="259" w:lineRule="auto"/>
              <w:ind w:left="-12" w:firstLine="0"/>
              <w:jc w:val="center"/>
              <w:rPr>
                <w:sz w:val="16"/>
                <w:szCs w:val="16"/>
              </w:rPr>
            </w:pPr>
            <w:r w:rsidRPr="00AF3D18">
              <w:rPr>
                <w:sz w:val="16"/>
                <w:szCs w:val="16"/>
              </w:rPr>
              <w:t>Х</w:t>
            </w:r>
          </w:p>
        </w:tc>
        <w:tc>
          <w:tcPr>
            <w:tcW w:w="4932" w:type="dxa"/>
            <w:tcBorders>
              <w:left w:val="single" w:sz="4" w:space="0" w:color="auto"/>
            </w:tcBorders>
          </w:tcPr>
          <w:p w:rsidR="00AF3D18" w:rsidRPr="00AF3D18" w:rsidRDefault="00AF3D18" w:rsidP="00AF3D18">
            <w:pPr>
              <w:spacing w:after="53" w:line="259" w:lineRule="auto"/>
              <w:ind w:left="0" w:firstLine="0"/>
              <w:rPr>
                <w:sz w:val="16"/>
                <w:szCs w:val="16"/>
              </w:rPr>
            </w:pPr>
            <w:r w:rsidRPr="00AF3D18">
              <w:rPr>
                <w:sz w:val="16"/>
                <w:szCs w:val="16"/>
              </w:rPr>
              <w:t>Согласно декларации о состоянии здоровья застрахованного лица</w:t>
            </w:r>
          </w:p>
        </w:tc>
      </w:tr>
    </w:tbl>
    <w:p w:rsidR="00BE7265" w:rsidRDefault="007E175B" w:rsidP="00AF3D18">
      <w:pPr>
        <w:spacing w:after="53" w:line="259" w:lineRule="auto"/>
        <w:ind w:left="0" w:right="681" w:firstLine="0"/>
        <w:jc w:val="center"/>
      </w:pPr>
      <w:r w:rsidRPr="007E175B">
        <w:rPr>
          <w:noProof/>
          <w:sz w:val="20"/>
        </w:rPr>
        <mc:AlternateContent>
          <mc:Choice Requires="wps">
            <w:drawing>
              <wp:anchor distT="45720" distB="45720" distL="114300" distR="114300" simplePos="0" relativeHeight="251664384" behindDoc="0" locked="0" layoutInCell="1" allowOverlap="1" wp14:anchorId="0D4016BD" wp14:editId="6EB5003D">
                <wp:simplePos x="0" y="0"/>
                <wp:positionH relativeFrom="column">
                  <wp:posOffset>2047558</wp:posOffset>
                </wp:positionH>
                <wp:positionV relativeFrom="paragraph">
                  <wp:posOffset>120650</wp:posOffset>
                </wp:positionV>
                <wp:extent cx="376237" cy="1404620"/>
                <wp:effectExtent l="0" t="0" r="0" b="0"/>
                <wp:wrapNone/>
                <wp:docPr id="202197917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 cy="1404620"/>
                        </a:xfrm>
                        <a:prstGeom prst="rect">
                          <a:avLst/>
                        </a:prstGeom>
                        <a:noFill/>
                        <a:ln w="9525">
                          <a:noFill/>
                          <a:miter lim="800000"/>
                          <a:headEnd/>
                          <a:tailEnd/>
                        </a:ln>
                      </wps:spPr>
                      <wps:txbx>
                        <w:txbxContent>
                          <w:p w:rsidR="007E175B" w:rsidRPr="007E175B" w:rsidRDefault="007E175B" w:rsidP="007E175B">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4016BD" id="_x0000_t202" coordsize="21600,21600" o:spt="202" path="m,l,21600r21600,l21600,xe">
                <v:stroke joinstyle="miter"/>
                <v:path gradientshapeok="t" o:connecttype="rect"/>
              </v:shapetype>
              <v:shape id="Надпись 2" o:spid="_x0000_s1026" type="#_x0000_t202" style="position:absolute;left:0;text-align:left;margin-left:161.25pt;margin-top:9.5pt;width:29.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" filled="f" stroked="f">
                <v:textbox style="mso-fit-shape-to-text:t">
                  <w:txbxContent>
                    <w:p w:rsidR="007E175B" w:rsidRPr="007E175B" w:rsidRDefault="007E175B" w:rsidP="007E175B">
                      <w:pPr>
                        <w:rPr>
                          <w:lang w:val="en-US"/>
                        </w:rPr>
                      </w:pPr>
                    </w:p>
                  </w:txbxContent>
                </v:textbox>
              </v:shape>
            </w:pict>
          </mc:Fallback>
        </mc:AlternateContent>
      </w:r>
      <w:r>
        <w:rPr>
          <w:sz w:val="12"/>
        </w:rPr>
        <w:t xml:space="preserve"> </w:t>
      </w:r>
      <w:r w:rsidR="00000000">
        <w:rPr>
          <w:sz w:val="20"/>
        </w:rPr>
        <w:t xml:space="preserve"> </w:t>
      </w:r>
      <w:r w:rsidR="00000000">
        <w:tab/>
      </w:r>
      <w:r w:rsidR="00000000">
        <w:rPr>
          <w:sz w:val="20"/>
        </w:rPr>
        <w:t xml:space="preserve">   </w:t>
      </w:r>
      <w:r w:rsidR="00000000">
        <w:rPr>
          <w:sz w:val="10"/>
        </w:rPr>
        <w:t xml:space="preserve"> </w:t>
      </w:r>
    </w:p>
    <w:p w:rsidR="007E175B" w:rsidRPr="007E175B" w:rsidRDefault="00000000">
      <w:pPr>
        <w:ind w:left="-5"/>
      </w:pPr>
      <w:r>
        <w:t xml:space="preserve">Общая страховая сумма по договору страхования </w:t>
      </w:r>
      <w:r w:rsidR="007E175B">
        <w:t xml:space="preserve">                                </w:t>
      </w:r>
      <w:proofErr w:type="gramStart"/>
      <w:r w:rsidR="007E175B">
        <w:t xml:space="preserve">   </w:t>
      </w:r>
      <w:r w:rsidR="007E175B" w:rsidRPr="007E175B">
        <w:t>{</w:t>
      </w:r>
      <w:proofErr w:type="spellStart"/>
      <w:proofErr w:type="gramEnd"/>
      <w:r w:rsidR="007E175B">
        <w:t>страхс</w:t>
      </w:r>
      <w:proofErr w:type="spellEnd"/>
      <w:r w:rsidR="007E175B" w:rsidRPr="007E175B">
        <w:t>}</w:t>
      </w:r>
      <w:r w:rsidR="007E175B">
        <w:t xml:space="preserve"> </w:t>
      </w:r>
      <w:r w:rsidR="007E175B">
        <w:rPr>
          <w:lang w:val="en-US"/>
        </w:rPr>
        <w:t>BYN</w:t>
      </w:r>
    </w:p>
    <w:p w:rsidR="00BE7265" w:rsidRPr="007E175B" w:rsidRDefault="007E175B" w:rsidP="007E175B">
      <w:pPr>
        <w:spacing w:line="80" w:lineRule="exact"/>
        <w:ind w:left="-6" w:hanging="11"/>
        <w:rPr>
          <w:vertAlign w:val="superscript"/>
        </w:rPr>
      </w:pPr>
      <w:r>
        <w:rPr>
          <w:vertAlign w:val="superscript"/>
        </w:rPr>
        <w:t xml:space="preserve">                                                                                                                                    </w:t>
      </w:r>
      <w:r w:rsidRPr="007E175B">
        <w:rPr>
          <w:vertAlign w:val="superscript"/>
        </w:rPr>
        <w:t>_</w:t>
      </w:r>
      <w:r>
        <w:rPr>
          <w:vertAlign w:val="superscript"/>
        </w:rPr>
        <w:t>___________________________________</w:t>
      </w:r>
      <w:r w:rsidRPr="007E175B">
        <w:rPr>
          <w:vertAlign w:val="superscript"/>
        </w:rPr>
        <w:t xml:space="preserve">__________________________________________________________________________ </w:t>
      </w:r>
    </w:p>
    <w:p w:rsidR="00BE7265" w:rsidRDefault="00000000">
      <w:pPr>
        <w:tabs>
          <w:tab w:val="center" w:pos="708"/>
          <w:tab w:val="center" w:pos="1416"/>
          <w:tab w:val="center" w:pos="2124"/>
          <w:tab w:val="center" w:pos="2833"/>
          <w:tab w:val="center" w:pos="3541"/>
          <w:tab w:val="center" w:pos="6131"/>
        </w:tabs>
        <w:spacing w:after="51" w:line="259" w:lineRule="auto"/>
        <w:ind w:left="-15"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sidR="007E175B">
        <w:rPr>
          <w:sz w:val="20"/>
        </w:rPr>
        <w:t xml:space="preserve">                                 </w:t>
      </w:r>
      <w:r>
        <w:rPr>
          <w:sz w:val="20"/>
        </w:rPr>
        <w:t xml:space="preserve">  </w:t>
      </w:r>
      <w:r>
        <w:rPr>
          <w:sz w:val="12"/>
        </w:rPr>
        <w:t xml:space="preserve">(сумма цифрами и прописью, валюта страхования) </w:t>
      </w:r>
    </w:p>
    <w:p w:rsidR="00BE7265" w:rsidRDefault="00000000">
      <w:pPr>
        <w:spacing w:after="0" w:line="259" w:lineRule="auto"/>
        <w:ind w:left="-5"/>
        <w:jc w:val="left"/>
      </w:pPr>
      <w:r>
        <w:rPr>
          <w:sz w:val="28"/>
          <w:vertAlign w:val="subscript"/>
        </w:rPr>
        <w:t>Срок действия договора страхования</w:t>
      </w:r>
      <w:r>
        <w:rPr>
          <w:sz w:val="20"/>
        </w:rPr>
        <w:t xml:space="preserve"> </w:t>
      </w:r>
      <w:r w:rsidR="007E175B">
        <w:rPr>
          <w:sz w:val="20"/>
        </w:rPr>
        <w:t xml:space="preserve"> </w:t>
      </w:r>
      <w:r w:rsidR="007E175B">
        <w:rPr>
          <w:sz w:val="20"/>
          <w:u w:val="single"/>
        </w:rPr>
        <w:t xml:space="preserve">    </w:t>
      </w:r>
      <w:proofErr w:type="gramStart"/>
      <w:r w:rsidR="007E175B">
        <w:rPr>
          <w:sz w:val="20"/>
          <w:u w:val="single"/>
        </w:rPr>
        <w:t xml:space="preserve">1 </w:t>
      </w:r>
      <w:r w:rsidR="007E175B" w:rsidRPr="007E175B">
        <w:rPr>
          <w:sz w:val="20"/>
          <w:u w:val="single"/>
        </w:rPr>
        <w:t xml:space="preserve"> год</w:t>
      </w:r>
      <w:proofErr w:type="gramEnd"/>
      <w:r w:rsidR="007E175B">
        <w:rPr>
          <w:sz w:val="20"/>
          <w:u w:val="single"/>
        </w:rPr>
        <w:t xml:space="preserve">       </w:t>
      </w:r>
      <w:r w:rsidRPr="007E175B">
        <w:rPr>
          <w:sz w:val="20"/>
          <w:u w:val="single"/>
        </w:rPr>
        <w:t xml:space="preserve"> </w:t>
      </w:r>
      <w:r>
        <w:rPr>
          <w:sz w:val="20"/>
        </w:rPr>
        <w:t xml:space="preserve">с </w:t>
      </w:r>
      <w:r w:rsidR="007E175B">
        <w:rPr>
          <w:sz w:val="20"/>
        </w:rPr>
        <w:t xml:space="preserve"> </w:t>
      </w:r>
      <w:r w:rsidR="007E175B" w:rsidRPr="007E175B">
        <w:rPr>
          <w:sz w:val="20"/>
        </w:rPr>
        <w:t>{</w:t>
      </w:r>
      <w:proofErr w:type="spellStart"/>
      <w:r w:rsidR="007E175B">
        <w:rPr>
          <w:sz w:val="20"/>
        </w:rPr>
        <w:t>датан</w:t>
      </w:r>
      <w:proofErr w:type="spellEnd"/>
      <w:r w:rsidR="007E175B" w:rsidRPr="007E175B">
        <w:rPr>
          <w:sz w:val="20"/>
        </w:rPr>
        <w:t xml:space="preserve">} </w:t>
      </w:r>
      <w:r>
        <w:rPr>
          <w:sz w:val="20"/>
        </w:rPr>
        <w:t xml:space="preserve">г. по </w:t>
      </w:r>
      <w:r w:rsidR="007E175B" w:rsidRPr="007E175B">
        <w:rPr>
          <w:sz w:val="20"/>
        </w:rPr>
        <w:t>{</w:t>
      </w:r>
      <w:proofErr w:type="spellStart"/>
      <w:r w:rsidR="007E175B">
        <w:rPr>
          <w:sz w:val="20"/>
        </w:rPr>
        <w:t>датак</w:t>
      </w:r>
      <w:proofErr w:type="spellEnd"/>
      <w:r w:rsidR="007E175B" w:rsidRPr="007E175B">
        <w:rPr>
          <w:sz w:val="20"/>
        </w:rPr>
        <w:t xml:space="preserve">} </w:t>
      </w:r>
      <w:r>
        <w:rPr>
          <w:sz w:val="20"/>
        </w:rPr>
        <w:t>г.</w:t>
      </w:r>
      <w:r>
        <w:rPr>
          <w:sz w:val="24"/>
        </w:rPr>
        <w:t xml:space="preserve"> </w:t>
      </w:r>
    </w:p>
    <w:p w:rsidR="00BE7265" w:rsidRDefault="007E175B">
      <w:pPr>
        <w:spacing w:after="5" w:line="259" w:lineRule="auto"/>
        <w:ind w:left="2891"/>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column">
                  <wp:posOffset>4005263</wp:posOffset>
                </wp:positionH>
                <wp:positionV relativeFrom="paragraph">
                  <wp:posOffset>75882</wp:posOffset>
                </wp:positionV>
                <wp:extent cx="2703195" cy="155575"/>
                <wp:effectExtent l="0" t="0" r="20955" b="15875"/>
                <wp:wrapNone/>
                <wp:docPr id="8247" name="Group 8247"/>
                <wp:cNvGraphicFramePr/>
                <a:graphic xmlns:a="http://schemas.openxmlformats.org/drawingml/2006/main">
                  <a:graphicData uri="http://schemas.microsoft.com/office/word/2010/wordprocessingGroup">
                    <wpg:wgp>
                      <wpg:cNvGrpSpPr/>
                      <wpg:grpSpPr>
                        <a:xfrm>
                          <a:off x="0" y="0"/>
                          <a:ext cx="2703195" cy="155575"/>
                          <a:chOff x="0" y="0"/>
                          <a:chExt cx="2703195" cy="155575"/>
                        </a:xfrm>
                      </wpg:grpSpPr>
                      <wps:wsp>
                        <wps:cNvPr id="975" name="Shape 975"/>
                        <wps:cNvSpPr/>
                        <wps:spPr>
                          <a:xfrm>
                            <a:off x="0" y="0"/>
                            <a:ext cx="2703195" cy="155575"/>
                          </a:xfrm>
                          <a:custGeom>
                            <a:avLst/>
                            <a:gdLst/>
                            <a:ahLst/>
                            <a:cxnLst/>
                            <a:rect l="0" t="0" r="0" b="0"/>
                            <a:pathLst>
                              <a:path w="2703195" h="155575">
                                <a:moveTo>
                                  <a:pt x="0" y="155575"/>
                                </a:moveTo>
                                <a:lnTo>
                                  <a:pt x="2703195" y="155575"/>
                                </a:lnTo>
                                <a:lnTo>
                                  <a:pt x="270319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B0691DB" id="Group 8247" o:spid="_x0000_s1026" style="position:absolute;margin-left:315.4pt;margin-top:5.95pt;width:212.85pt;height:12.25pt;z-index:251667456" coordsize="27031,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">
                <v:shape id="Shape 975" o:spid="_x0000_s1027" style="position:absolute;width:27031;height:1555;visibility:visible;mso-wrap-style:square;v-text-anchor:top" coordsize="270319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" path="m,155575r2703195,l2703195,,,,,155575xe" filled="f">
                  <v:stroke miterlimit="83231f" joinstyle="miter" endcap="round"/>
                  <v:path arrowok="t" textboxrect="0,0,2703195,155575"/>
                </v:shape>
              </v:group>
            </w:pict>
          </mc:Fallback>
        </mc:AlternateContent>
      </w:r>
      <w:r>
        <w:rPr>
          <w:sz w:val="16"/>
        </w:rPr>
        <w:t xml:space="preserve">    </w:t>
      </w:r>
      <w:r>
        <w:rPr>
          <w:sz w:val="12"/>
        </w:rPr>
        <w:t xml:space="preserve">лет/месяцев/дней </w:t>
      </w:r>
    </w:p>
    <w:p w:rsidR="00BE7265" w:rsidRPr="007E175B" w:rsidRDefault="00000000">
      <w:pPr>
        <w:ind w:left="-5"/>
      </w:pPr>
      <w:r>
        <w:t xml:space="preserve">Корректировочные коэффициенты, применяемые при расчете страховой </w:t>
      </w:r>
      <w:proofErr w:type="gramStart"/>
      <w:r>
        <w:t xml:space="preserve">премии:  </w:t>
      </w:r>
      <w:r w:rsidR="007E175B">
        <w:t xml:space="preserve"> </w:t>
      </w:r>
      <w:proofErr w:type="gramEnd"/>
      <w:r w:rsidR="007E175B">
        <w:t xml:space="preserve">  </w:t>
      </w:r>
      <w:r w:rsidR="007E175B" w:rsidRPr="007E175B">
        <w:t>{</w:t>
      </w:r>
      <w:proofErr w:type="spellStart"/>
      <w:r w:rsidR="007E175B">
        <w:t>коэф</w:t>
      </w:r>
      <w:proofErr w:type="spellEnd"/>
      <w:r w:rsidR="007E175B" w:rsidRPr="007E175B">
        <w:t>}</w:t>
      </w:r>
    </w:p>
    <w:p w:rsidR="00BE7265" w:rsidRDefault="00000000">
      <w:pPr>
        <w:spacing w:after="25" w:line="259" w:lineRule="auto"/>
        <w:ind w:left="0" w:firstLine="0"/>
        <w:jc w:val="left"/>
      </w:pPr>
      <w:r>
        <w:t xml:space="preserve"> </w:t>
      </w:r>
    </w:p>
    <w:p w:rsidR="007E175B" w:rsidRPr="007E175B" w:rsidRDefault="00000000">
      <w:pPr>
        <w:ind w:left="-5"/>
      </w:pPr>
      <w:r>
        <w:t>Страховая премия по договору страхования составляет</w:t>
      </w:r>
      <w:r w:rsidR="007E175B">
        <w:t xml:space="preserve">         </w:t>
      </w:r>
      <w:proofErr w:type="gramStart"/>
      <w:r w:rsidR="007E175B">
        <w:t xml:space="preserve">   </w:t>
      </w:r>
      <w:r w:rsidR="007E175B" w:rsidRPr="007E175B">
        <w:t>{</w:t>
      </w:r>
      <w:proofErr w:type="spellStart"/>
      <w:proofErr w:type="gramEnd"/>
      <w:r w:rsidR="007E175B">
        <w:t>страхп</w:t>
      </w:r>
      <w:proofErr w:type="spellEnd"/>
      <w:r w:rsidR="007E175B" w:rsidRPr="007E175B">
        <w:t>}</w:t>
      </w:r>
    </w:p>
    <w:p w:rsidR="00BE7265" w:rsidRPr="007E175B" w:rsidRDefault="007E175B" w:rsidP="007E175B">
      <w:pPr>
        <w:spacing w:line="80" w:lineRule="exact"/>
        <w:ind w:left="-6" w:hanging="11"/>
        <w:rPr>
          <w:sz w:val="20"/>
          <w:szCs w:val="20"/>
          <w:vertAlign w:val="superscript"/>
        </w:rPr>
      </w:pPr>
      <w:r>
        <w:rPr>
          <w:sz w:val="20"/>
          <w:vertAlign w:val="superscript"/>
        </w:rPr>
        <w:lastRenderedPageBreak/>
        <w:t xml:space="preserve">                                                                                                                                    </w:t>
      </w:r>
      <w:r w:rsidRPr="007E175B">
        <w:rPr>
          <w:sz w:val="20"/>
          <w:szCs w:val="20"/>
          <w:vertAlign w:val="superscript"/>
        </w:rPr>
        <w:t>_____________________________________________________</w:t>
      </w:r>
      <w:r>
        <w:rPr>
          <w:sz w:val="20"/>
          <w:szCs w:val="20"/>
          <w:vertAlign w:val="superscript"/>
        </w:rPr>
        <w:t>________________________________</w:t>
      </w:r>
      <w:r w:rsidRPr="007E175B">
        <w:rPr>
          <w:sz w:val="20"/>
          <w:szCs w:val="20"/>
          <w:vertAlign w:val="superscript"/>
        </w:rPr>
        <w:t xml:space="preserve">____________ </w:t>
      </w:r>
    </w:p>
    <w:p w:rsidR="00BE7265" w:rsidRDefault="00000000">
      <w:pPr>
        <w:spacing w:after="0" w:line="262" w:lineRule="auto"/>
        <w:ind w:left="-15" w:right="2048" w:firstLine="4321"/>
        <w:jc w:val="left"/>
        <w:rPr>
          <w:sz w:val="16"/>
        </w:rPr>
      </w:pPr>
      <w:r>
        <w:rPr>
          <w:sz w:val="12"/>
        </w:rPr>
        <w:t xml:space="preserve">                                    (сумма цифрами и прописью в валюте страховой суммы) </w:t>
      </w:r>
      <w:r>
        <w:rPr>
          <w:sz w:val="16"/>
        </w:rPr>
        <w:t xml:space="preserve">без НДС, освобождение по пп.1.39 п.1 ст.94 Налогового кодекса Республики Беларусь </w:t>
      </w:r>
    </w:p>
    <w:tbl>
      <w:tblPr>
        <w:tblStyle w:val="a3"/>
        <w:tblpPr w:leftFromText="180" w:rightFromText="180" w:vertAnchor="text" w:tblpY="1"/>
        <w:tblOverlap w:val="never"/>
        <w:tblW w:w="10514" w:type="dxa"/>
        <w:tblLayout w:type="fixed"/>
        <w:tblLook w:val="04A0" w:firstRow="1" w:lastRow="0" w:firstColumn="1" w:lastColumn="0" w:noHBand="0" w:noVBand="1"/>
      </w:tblPr>
      <w:tblGrid>
        <w:gridCol w:w="2972"/>
        <w:gridCol w:w="1975"/>
        <w:gridCol w:w="464"/>
        <w:gridCol w:w="1547"/>
        <w:gridCol w:w="408"/>
        <w:gridCol w:w="1138"/>
        <w:gridCol w:w="463"/>
        <w:gridCol w:w="1547"/>
      </w:tblGrid>
      <w:tr w:rsidR="00A62691" w:rsidTr="00A62691">
        <w:trPr>
          <w:trHeight w:val="274"/>
        </w:trPr>
        <w:tc>
          <w:tcPr>
            <w:tcW w:w="2972" w:type="dxa"/>
            <w:tcBorders>
              <w:top w:val="nil"/>
              <w:left w:val="nil"/>
              <w:bottom w:val="nil"/>
              <w:right w:val="nil"/>
            </w:tcBorders>
          </w:tcPr>
          <w:p w:rsidR="00A62691" w:rsidRDefault="00A62691" w:rsidP="00A62691">
            <w:pPr>
              <w:spacing w:after="0" w:line="262" w:lineRule="auto"/>
              <w:ind w:left="0" w:firstLine="0"/>
            </w:pPr>
            <w:r>
              <w:t xml:space="preserve">Порядок уплаты страховой </w:t>
            </w:r>
            <w:proofErr w:type="gramStart"/>
            <w:r>
              <w:t xml:space="preserve">премии: </w:t>
            </w:r>
            <w:r>
              <w:rPr>
                <w:sz w:val="20"/>
              </w:rPr>
              <w:t xml:space="preserve"> </w:t>
            </w:r>
            <w:r w:rsidRPr="008D5A25">
              <w:rPr>
                <w:sz w:val="20"/>
              </w:rPr>
              <w:t xml:space="preserve"> </w:t>
            </w:r>
            <w:proofErr w:type="gramEnd"/>
            <w:r w:rsidRPr="008D5A25">
              <w:rPr>
                <w:sz w:val="20"/>
              </w:rPr>
              <w:t xml:space="preserve">   </w:t>
            </w:r>
          </w:p>
        </w:tc>
        <w:tc>
          <w:tcPr>
            <w:tcW w:w="1975" w:type="dxa"/>
            <w:tcBorders>
              <w:top w:val="nil"/>
              <w:left w:val="nil"/>
              <w:bottom w:val="nil"/>
              <w:right w:val="single" w:sz="4" w:space="0" w:color="auto"/>
            </w:tcBorders>
          </w:tcPr>
          <w:p w:rsidR="00A62691" w:rsidRDefault="00A62691" w:rsidP="00A62691">
            <w:pPr>
              <w:spacing w:after="0" w:line="262" w:lineRule="auto"/>
              <w:ind w:left="0" w:right="31" w:firstLine="0"/>
            </w:pPr>
            <w:r w:rsidRPr="00A62691">
              <w:rPr>
                <w:sz w:val="20"/>
              </w:rPr>
              <w:t>{</w:t>
            </w:r>
            <w:proofErr w:type="gramStart"/>
            <w:r>
              <w:rPr>
                <w:sz w:val="20"/>
              </w:rPr>
              <w:t>оплата</w:t>
            </w:r>
            <w:r w:rsidRPr="00A62691">
              <w:rPr>
                <w:sz w:val="20"/>
              </w:rPr>
              <w:t>}</w:t>
            </w:r>
            <w:r w:rsidRPr="008D5A25">
              <w:rPr>
                <w:sz w:val="20"/>
              </w:rPr>
              <w:t xml:space="preserve">   </w:t>
            </w:r>
            <w:proofErr w:type="gramEnd"/>
            <w:r w:rsidRPr="008D5A25">
              <w:rPr>
                <w:sz w:val="20"/>
              </w:rPr>
              <w:t xml:space="preserve">                          </w:t>
            </w:r>
            <w:r>
              <w:rPr>
                <w:sz w:val="20"/>
              </w:rPr>
              <w:t xml:space="preserve"> </w:t>
            </w:r>
          </w:p>
        </w:tc>
        <w:tc>
          <w:tcPr>
            <w:tcW w:w="464" w:type="dxa"/>
            <w:tcBorders>
              <w:left w:val="single" w:sz="4" w:space="0" w:color="auto"/>
              <w:right w:val="single" w:sz="4" w:space="0" w:color="auto"/>
            </w:tcBorders>
          </w:tcPr>
          <w:p w:rsidR="00A62691" w:rsidRPr="00A62691" w:rsidRDefault="00A62691" w:rsidP="00A62691">
            <w:pPr>
              <w:spacing w:after="0" w:line="262" w:lineRule="auto"/>
              <w:ind w:left="-112" w:firstLine="0"/>
              <w:jc w:val="center"/>
              <w:rPr>
                <w:lang w:val="en-US"/>
              </w:rPr>
            </w:pPr>
            <w:r w:rsidRPr="00A62691">
              <w:t>{</w:t>
            </w:r>
            <w:r>
              <w:t>х</w:t>
            </w:r>
            <w:r w:rsidRPr="00A62691">
              <w:t>}</w:t>
            </w:r>
          </w:p>
        </w:tc>
        <w:tc>
          <w:tcPr>
            <w:tcW w:w="1547" w:type="dxa"/>
            <w:tcBorders>
              <w:top w:val="nil"/>
              <w:left w:val="single" w:sz="4" w:space="0" w:color="auto"/>
              <w:bottom w:val="nil"/>
              <w:right w:val="single" w:sz="4" w:space="0" w:color="auto"/>
            </w:tcBorders>
          </w:tcPr>
          <w:p w:rsidR="00A62691" w:rsidRDefault="00A62691" w:rsidP="00A62691">
            <w:pPr>
              <w:spacing w:after="0" w:line="262" w:lineRule="auto"/>
              <w:ind w:left="0" w:firstLine="0"/>
            </w:pPr>
            <w:r>
              <w:t>единовременно</w:t>
            </w:r>
          </w:p>
        </w:tc>
        <w:tc>
          <w:tcPr>
            <w:tcW w:w="408" w:type="dxa"/>
            <w:tcBorders>
              <w:left w:val="single" w:sz="4" w:space="0" w:color="auto"/>
              <w:right w:val="single" w:sz="4" w:space="0" w:color="auto"/>
            </w:tcBorders>
          </w:tcPr>
          <w:p w:rsidR="00A62691" w:rsidRPr="00A62691" w:rsidRDefault="00A62691" w:rsidP="009C5A94">
            <w:pPr>
              <w:spacing w:after="0" w:line="262" w:lineRule="auto"/>
              <w:ind w:left="-112" w:firstLine="0"/>
              <w:jc w:val="center"/>
            </w:pPr>
            <w:r w:rsidRPr="00A62691">
              <w:t>{</w:t>
            </w:r>
            <w:r>
              <w:t>х</w:t>
            </w:r>
            <w:r w:rsidRPr="00A62691">
              <w:t>}</w:t>
            </w:r>
          </w:p>
        </w:tc>
        <w:tc>
          <w:tcPr>
            <w:tcW w:w="1138" w:type="dxa"/>
            <w:tcBorders>
              <w:top w:val="nil"/>
              <w:left w:val="single" w:sz="4" w:space="0" w:color="auto"/>
              <w:bottom w:val="nil"/>
              <w:right w:val="single" w:sz="4" w:space="0" w:color="auto"/>
            </w:tcBorders>
          </w:tcPr>
          <w:p w:rsidR="00A62691" w:rsidRDefault="00A62691" w:rsidP="00A62691">
            <w:pPr>
              <w:spacing w:after="0" w:line="262" w:lineRule="auto"/>
              <w:ind w:left="0" w:firstLine="0"/>
            </w:pPr>
            <w:r>
              <w:t>В два срока</w:t>
            </w:r>
          </w:p>
        </w:tc>
        <w:tc>
          <w:tcPr>
            <w:tcW w:w="463" w:type="dxa"/>
            <w:tcBorders>
              <w:left w:val="single" w:sz="4" w:space="0" w:color="auto"/>
              <w:right w:val="single" w:sz="4" w:space="0" w:color="auto"/>
            </w:tcBorders>
          </w:tcPr>
          <w:p w:rsidR="00A62691" w:rsidRPr="00A62691" w:rsidRDefault="00A62691" w:rsidP="00A62691">
            <w:pPr>
              <w:spacing w:after="0" w:line="262" w:lineRule="auto"/>
              <w:ind w:left="-112" w:firstLine="0"/>
              <w:jc w:val="center"/>
              <w:rPr>
                <w:lang w:val="en-US"/>
              </w:rPr>
            </w:pPr>
            <w:r w:rsidRPr="00A62691">
              <w:t>{</w:t>
            </w:r>
            <w:r>
              <w:t>х</w:t>
            </w:r>
            <w:r w:rsidRPr="00A62691">
              <w:t>}</w:t>
            </w:r>
          </w:p>
        </w:tc>
        <w:tc>
          <w:tcPr>
            <w:tcW w:w="1547" w:type="dxa"/>
            <w:tcBorders>
              <w:top w:val="nil"/>
              <w:left w:val="single" w:sz="4" w:space="0" w:color="auto"/>
              <w:bottom w:val="nil"/>
              <w:right w:val="nil"/>
            </w:tcBorders>
          </w:tcPr>
          <w:p w:rsidR="00A62691" w:rsidRDefault="00A62691" w:rsidP="00A62691">
            <w:pPr>
              <w:spacing w:after="0" w:line="262" w:lineRule="auto"/>
              <w:ind w:left="0" w:firstLine="0"/>
            </w:pPr>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47F0D9FC" wp14:editId="7DE77BE6">
                      <wp:simplePos x="0" y="0"/>
                      <wp:positionH relativeFrom="column">
                        <wp:posOffset>5250180</wp:posOffset>
                      </wp:positionH>
                      <wp:positionV relativeFrom="paragraph">
                        <wp:posOffset>15875</wp:posOffset>
                      </wp:positionV>
                      <wp:extent cx="182880" cy="111125"/>
                      <wp:effectExtent l="0" t="0" r="26670" b="22225"/>
                      <wp:wrapNone/>
                      <wp:docPr id="8245" name="Group 8245"/>
                      <wp:cNvGraphicFramePr/>
                      <a:graphic xmlns:a="http://schemas.openxmlformats.org/drawingml/2006/main">
                        <a:graphicData uri="http://schemas.microsoft.com/office/word/2010/wordprocessingGroup">
                          <wpg:wgp>
                            <wpg:cNvGrpSpPr/>
                            <wpg:grpSpPr>
                              <a:xfrm>
                                <a:off x="0" y="0"/>
                                <a:ext cx="182880" cy="111125"/>
                                <a:chOff x="0" y="0"/>
                                <a:chExt cx="182880" cy="111127"/>
                              </a:xfrm>
                            </wpg:grpSpPr>
                            <wps:wsp>
                              <wps:cNvPr id="963" name="Shape 963"/>
                              <wps:cNvSpPr/>
                              <wps:spPr>
                                <a:xfrm>
                                  <a:off x="0" y="0"/>
                                  <a:ext cx="182880" cy="111127"/>
                                </a:xfrm>
                                <a:custGeom>
                                  <a:avLst/>
                                  <a:gdLst/>
                                  <a:ahLst/>
                                  <a:cxnLst/>
                                  <a:rect l="0" t="0" r="0" b="0"/>
                                  <a:pathLst>
                                    <a:path w="182880" h="111127">
                                      <a:moveTo>
                                        <a:pt x="0" y="111127"/>
                                      </a:moveTo>
                                      <a:lnTo>
                                        <a:pt x="182880" y="111127"/>
                                      </a:lnTo>
                                      <a:lnTo>
                                        <a:pt x="1828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1970BCD" id="Group 8245" o:spid="_x0000_s1026" style="position:absolute;margin-left:413.4pt;margin-top:1.25pt;width:14.4pt;height:8.75pt;z-index:-251618304" coordsize="182880,11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">
                      <v:shape id="Shape 963" o:spid="_x0000_s1027" style="position:absolute;width:182880;height:111127;visibility:visible;mso-wrap-style:square;v-text-anchor:top" coordsize="182880,11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" path="m,111127r182880,l182880,,,,,111127xe" filled="f">
                        <v:stroke miterlimit="83231f" joinstyle="miter" endcap="round"/>
                        <v:path arrowok="t" textboxrect="0,0,182880,111127"/>
                      </v:shape>
                    </v:group>
                  </w:pict>
                </mc:Fallback>
              </mc:AlternateContent>
            </w:r>
            <w:r>
              <w:t>поквартально</w:t>
            </w:r>
          </w:p>
        </w:tc>
      </w:tr>
    </w:tbl>
    <w:p w:rsidR="00BE7265" w:rsidRDefault="00000000">
      <w:pPr>
        <w:spacing w:line="216" w:lineRule="auto"/>
        <w:ind w:left="-5"/>
      </w:pPr>
      <w:r>
        <w:rPr>
          <w:sz w:val="20"/>
        </w:rPr>
        <w:t xml:space="preserve">                     </w:t>
      </w:r>
      <w:r w:rsidR="008D5A25" w:rsidRPr="008D5A25">
        <w:rPr>
          <w:sz w:val="20"/>
        </w:rPr>
        <w:t xml:space="preserve">                                          </w:t>
      </w:r>
      <w:r>
        <w:rPr>
          <w:sz w:val="20"/>
        </w:rPr>
        <w:t xml:space="preserve">   </w:t>
      </w:r>
      <w:r>
        <w:rPr>
          <w:sz w:val="12"/>
        </w:rPr>
        <w:t>(</w:t>
      </w:r>
      <w:r>
        <w:rPr>
          <w:sz w:val="20"/>
          <w:vertAlign w:val="subscript"/>
        </w:rPr>
        <w:t>наличный, безналичный</w:t>
      </w:r>
      <w:r>
        <w:rPr>
          <w:sz w:val="12"/>
        </w:rPr>
        <w:t xml:space="preserve">) </w:t>
      </w:r>
    </w:p>
    <w:p w:rsidR="008D5A25" w:rsidRPr="008D5A25" w:rsidRDefault="00000000">
      <w:pPr>
        <w:spacing w:after="0" w:line="259" w:lineRule="auto"/>
        <w:ind w:left="0" w:firstLine="0"/>
        <w:jc w:val="left"/>
        <w:rPr>
          <w:sz w:val="28"/>
          <w:vertAlign w:val="subscript"/>
        </w:rPr>
      </w:pPr>
      <w:r>
        <w:rPr>
          <w:sz w:val="28"/>
          <w:vertAlign w:val="subscript"/>
        </w:rPr>
        <w:t xml:space="preserve">При заключении договора страхования страховая премия (ее первая часть) </w:t>
      </w:r>
      <w:proofErr w:type="gramStart"/>
      <w:r>
        <w:rPr>
          <w:sz w:val="28"/>
          <w:vertAlign w:val="subscript"/>
        </w:rPr>
        <w:t>уплачена</w:t>
      </w:r>
      <w:r w:rsidR="008D5A25">
        <w:rPr>
          <w:sz w:val="28"/>
          <w:vertAlign w:val="subscript"/>
        </w:rPr>
        <w:t xml:space="preserve">  </w:t>
      </w:r>
      <w:r w:rsidR="008D5A25" w:rsidRPr="008D5A25">
        <w:rPr>
          <w:sz w:val="28"/>
          <w:vertAlign w:val="subscript"/>
        </w:rPr>
        <w:t>{</w:t>
      </w:r>
      <w:proofErr w:type="gramEnd"/>
      <w:r w:rsidR="008D5A25">
        <w:rPr>
          <w:sz w:val="28"/>
          <w:vertAlign w:val="subscript"/>
        </w:rPr>
        <w:t>страх</w:t>
      </w:r>
      <w:r w:rsidR="008D5A25" w:rsidRPr="008D5A25">
        <w:rPr>
          <w:sz w:val="28"/>
          <w:vertAlign w:val="subscript"/>
        </w:rPr>
        <w:t>}</w:t>
      </w:r>
    </w:p>
    <w:p w:rsidR="00BE7265" w:rsidRPr="008D5A25" w:rsidRDefault="008D5A25" w:rsidP="008D5A25">
      <w:pPr>
        <w:spacing w:after="0" w:line="80" w:lineRule="exact"/>
        <w:ind w:left="0" w:firstLine="0"/>
        <w:jc w:val="left"/>
        <w:rPr>
          <w:sz w:val="20"/>
          <w:vertAlign w:val="superscript"/>
        </w:rPr>
      </w:pPr>
      <w:r>
        <w:rPr>
          <w:sz w:val="28"/>
          <w:vertAlign w:val="subscript"/>
        </w:rPr>
        <w:t xml:space="preserve">                                                                                                                             </w:t>
      </w:r>
      <w:r w:rsidRPr="008D5A25">
        <w:rPr>
          <w:sz w:val="28"/>
          <w:vertAlign w:val="superscript"/>
        </w:rPr>
        <w:t xml:space="preserve">      </w:t>
      </w:r>
      <w:r w:rsidRPr="008D5A25">
        <w:rPr>
          <w:sz w:val="20"/>
          <w:vertAlign w:val="superscript"/>
        </w:rPr>
        <w:t xml:space="preserve"> </w:t>
      </w:r>
      <w:r>
        <w:rPr>
          <w:sz w:val="20"/>
          <w:vertAlign w:val="superscript"/>
        </w:rPr>
        <w:t xml:space="preserve">                 </w:t>
      </w:r>
      <w:r w:rsidRPr="008D5A25">
        <w:rPr>
          <w:sz w:val="20"/>
          <w:vertAlign w:val="superscript"/>
        </w:rPr>
        <w:t>_</w:t>
      </w:r>
      <w:r>
        <w:rPr>
          <w:sz w:val="20"/>
          <w:vertAlign w:val="superscript"/>
        </w:rPr>
        <w:t>___________________</w:t>
      </w:r>
      <w:r w:rsidRPr="008D5A25">
        <w:rPr>
          <w:sz w:val="20"/>
          <w:vertAlign w:val="superscript"/>
        </w:rPr>
        <w:t xml:space="preserve">_______________________________________ </w:t>
      </w:r>
    </w:p>
    <w:p w:rsidR="008D5A25" w:rsidRDefault="00000000" w:rsidP="008D5A25">
      <w:pPr>
        <w:spacing w:after="0" w:line="180" w:lineRule="exact"/>
        <w:ind w:left="0" w:right="1950" w:firstLine="0"/>
        <w:jc w:val="left"/>
        <w:rPr>
          <w:sz w:val="12"/>
        </w:rPr>
      </w:pPr>
      <w:r>
        <w:rPr>
          <w:sz w:val="20"/>
        </w:rPr>
        <w:t xml:space="preserve">          </w:t>
      </w:r>
      <w:r w:rsidR="008D5A25">
        <w:rPr>
          <w:sz w:val="20"/>
        </w:rPr>
        <w:t xml:space="preserve">                                                                                                                                                  </w:t>
      </w:r>
      <w:r>
        <w:rPr>
          <w:sz w:val="12"/>
        </w:rPr>
        <w:t xml:space="preserve">  (</w:t>
      </w:r>
      <w:r>
        <w:rPr>
          <w:vertAlign w:val="subscript"/>
        </w:rPr>
        <w:t>указать кем</w:t>
      </w:r>
      <w:r>
        <w:rPr>
          <w:sz w:val="12"/>
        </w:rPr>
        <w:t xml:space="preserve">) </w:t>
      </w:r>
    </w:p>
    <w:p w:rsidR="008D5A25" w:rsidRPr="009D2506" w:rsidRDefault="00000000" w:rsidP="00A62691">
      <w:pPr>
        <w:spacing w:after="0" w:line="180" w:lineRule="exact"/>
        <w:ind w:left="709" w:right="-6" w:hanging="709"/>
        <w:jc w:val="left"/>
      </w:pPr>
      <w:r>
        <w:t>в сумме</w:t>
      </w:r>
      <w:r w:rsidR="008D5A25">
        <w:t xml:space="preserve">      </w:t>
      </w:r>
      <w:r w:rsidR="008D5A25" w:rsidRPr="009D2506">
        <w:t>{</w:t>
      </w:r>
      <w:r w:rsidR="008D5A25">
        <w:t>взнос</w:t>
      </w:r>
      <w:r w:rsidR="008D5A25" w:rsidRPr="009D2506">
        <w:t>}</w:t>
      </w:r>
      <w:r w:rsidR="008D5A25">
        <w:rPr>
          <w:vertAlign w:val="superscript"/>
        </w:rPr>
        <w:t xml:space="preserve">                                                                                                                        </w:t>
      </w:r>
      <w:r w:rsidR="008D5A25" w:rsidRPr="008D5A25">
        <w:rPr>
          <w:vertAlign w:val="superscript"/>
        </w:rPr>
        <w:t>_</w:t>
      </w:r>
      <w:r w:rsidR="008D5A25">
        <w:rPr>
          <w:vertAlign w:val="superscript"/>
        </w:rPr>
        <w:t>_______________________________________________________________________________________________________________</w:t>
      </w:r>
      <w:r w:rsidR="008D5A25" w:rsidRPr="008D5A25">
        <w:rPr>
          <w:vertAlign w:val="superscript"/>
        </w:rPr>
        <w:t>_____________</w:t>
      </w:r>
      <w:r w:rsidR="008D5A25">
        <w:rPr>
          <w:vertAlign w:val="superscript"/>
        </w:rPr>
        <w:t>___________________</w:t>
      </w:r>
      <w:r w:rsidR="008D5A25" w:rsidRPr="008D5A25">
        <w:rPr>
          <w:vertAlign w:val="superscript"/>
        </w:rPr>
        <w:t>______________</w:t>
      </w:r>
    </w:p>
    <w:p w:rsidR="00BE7265" w:rsidRDefault="00000000" w:rsidP="001F7224">
      <w:pPr>
        <w:tabs>
          <w:tab w:val="center" w:pos="708"/>
          <w:tab w:val="center" w:pos="1416"/>
          <w:tab w:val="center" w:pos="2124"/>
          <w:tab w:val="center" w:pos="2833"/>
          <w:tab w:val="center" w:pos="5140"/>
        </w:tabs>
        <w:spacing w:after="5" w:line="259" w:lineRule="auto"/>
        <w:ind w:left="-15" w:firstLine="0"/>
        <w:jc w:val="left"/>
        <w:rPr>
          <w:sz w:val="12"/>
        </w:rPr>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12"/>
        </w:rPr>
        <w:t xml:space="preserve">(сумма цифрами и прописью) </w:t>
      </w:r>
    </w:p>
    <w:p w:rsidR="001F7224" w:rsidRPr="001F7224" w:rsidRDefault="001F7224" w:rsidP="001F7224">
      <w:pPr>
        <w:tabs>
          <w:tab w:val="center" w:pos="708"/>
          <w:tab w:val="center" w:pos="1416"/>
          <w:tab w:val="center" w:pos="2124"/>
          <w:tab w:val="center" w:pos="2833"/>
          <w:tab w:val="center" w:pos="5140"/>
        </w:tabs>
        <w:spacing w:after="5" w:line="259" w:lineRule="auto"/>
        <w:ind w:left="-15" w:firstLine="0"/>
        <w:jc w:val="left"/>
        <w:rPr>
          <w:szCs w:val="18"/>
        </w:rPr>
      </w:pPr>
      <w:r>
        <w:rPr>
          <w:szCs w:val="18"/>
        </w:rPr>
        <w:t xml:space="preserve">           </w:t>
      </w:r>
      <w:r w:rsidRPr="009D2506">
        <w:rPr>
          <w:szCs w:val="18"/>
        </w:rPr>
        <w:t>{</w:t>
      </w:r>
      <w:proofErr w:type="gramStart"/>
      <w:r>
        <w:rPr>
          <w:szCs w:val="18"/>
        </w:rPr>
        <w:t>дата</w:t>
      </w:r>
      <w:r w:rsidRPr="009D2506">
        <w:rPr>
          <w:szCs w:val="18"/>
        </w:rPr>
        <w:t>}</w:t>
      </w:r>
      <w:r>
        <w:rPr>
          <w:szCs w:val="18"/>
        </w:rPr>
        <w:t xml:space="preserve">   </w:t>
      </w:r>
      <w:proofErr w:type="gramEnd"/>
      <w:r>
        <w:rPr>
          <w:szCs w:val="18"/>
        </w:rPr>
        <w:t xml:space="preserve">                                                                                           </w:t>
      </w:r>
      <w:r w:rsidRPr="009D2506">
        <w:rPr>
          <w:szCs w:val="18"/>
        </w:rPr>
        <w:t>{</w:t>
      </w:r>
      <w:r>
        <w:rPr>
          <w:szCs w:val="18"/>
        </w:rPr>
        <w:t>платеж</w:t>
      </w:r>
      <w:r w:rsidRPr="009D2506">
        <w:rPr>
          <w:szCs w:val="18"/>
        </w:rPr>
        <w:t>}</w:t>
      </w:r>
    </w:p>
    <w:p w:rsidR="001F7224" w:rsidRPr="001F7224" w:rsidRDefault="001F7224" w:rsidP="001F7224">
      <w:pPr>
        <w:tabs>
          <w:tab w:val="center" w:pos="708"/>
          <w:tab w:val="center" w:pos="1416"/>
          <w:tab w:val="center" w:pos="2124"/>
          <w:tab w:val="center" w:pos="2833"/>
          <w:tab w:val="center" w:pos="5140"/>
        </w:tabs>
        <w:spacing w:after="5" w:line="120" w:lineRule="exact"/>
        <w:ind w:left="-17" w:firstLine="0"/>
        <w:jc w:val="left"/>
        <w:rPr>
          <w:vertAlign w:val="superscript"/>
        </w:rPr>
      </w:pPr>
      <w:r w:rsidRPr="001F7224">
        <w:rPr>
          <w:vertAlign w:val="superscript"/>
        </w:rPr>
        <w:t>_____________________________</w:t>
      </w:r>
      <w:r>
        <w:rPr>
          <w:vertAlign w:val="superscript"/>
        </w:rPr>
        <w:t xml:space="preserve">                                           </w:t>
      </w:r>
      <w:r w:rsidRPr="001F7224">
        <w:rPr>
          <w:vertAlign w:val="superscript"/>
        </w:rPr>
        <w:t>_______________________________________________________________</w:t>
      </w:r>
      <w:r>
        <w:rPr>
          <w:vertAlign w:val="superscript"/>
        </w:rPr>
        <w:t>_____________________________________________________________</w:t>
      </w:r>
      <w:r w:rsidRPr="001F7224">
        <w:rPr>
          <w:vertAlign w:val="superscript"/>
        </w:rPr>
        <w:t>__</w:t>
      </w:r>
    </w:p>
    <w:p w:rsidR="00BE7265" w:rsidRDefault="00000000">
      <w:pPr>
        <w:tabs>
          <w:tab w:val="center" w:pos="1416"/>
          <w:tab w:val="center" w:pos="2124"/>
          <w:tab w:val="center" w:pos="2833"/>
          <w:tab w:val="center" w:pos="5337"/>
        </w:tabs>
        <w:spacing w:after="32" w:line="259" w:lineRule="auto"/>
        <w:ind w:left="-15" w:firstLine="0"/>
        <w:jc w:val="left"/>
      </w:pPr>
      <w:r>
        <w:rPr>
          <w:sz w:val="12"/>
        </w:rPr>
        <w:t xml:space="preserve">                  (дата уплаты) </w:t>
      </w:r>
      <w:r>
        <w:rPr>
          <w:sz w:val="12"/>
        </w:rPr>
        <w:tab/>
      </w:r>
      <w:r>
        <w:rPr>
          <w:sz w:val="16"/>
        </w:rPr>
        <w:t xml:space="preserve"> </w:t>
      </w:r>
      <w:r>
        <w:rPr>
          <w:sz w:val="16"/>
        </w:rPr>
        <w:tab/>
        <w:t xml:space="preserve"> </w:t>
      </w:r>
      <w:r>
        <w:rPr>
          <w:sz w:val="16"/>
        </w:rPr>
        <w:tab/>
        <w:t xml:space="preserve"> </w:t>
      </w:r>
      <w:r>
        <w:rPr>
          <w:sz w:val="16"/>
        </w:rPr>
        <w:tab/>
        <w:t xml:space="preserve">                                         </w:t>
      </w:r>
      <w:proofErr w:type="gramStart"/>
      <w:r>
        <w:rPr>
          <w:sz w:val="16"/>
        </w:rPr>
        <w:t xml:space="preserve">   </w:t>
      </w:r>
      <w:r>
        <w:rPr>
          <w:sz w:val="12"/>
        </w:rPr>
        <w:t>(</w:t>
      </w:r>
      <w:proofErr w:type="gramEnd"/>
      <w:r>
        <w:rPr>
          <w:sz w:val="12"/>
        </w:rPr>
        <w:t>вид, номер платежного документа)</w:t>
      </w:r>
      <w:r>
        <w:rPr>
          <w:sz w:val="14"/>
        </w:rPr>
        <w:t xml:space="preserve"> </w:t>
      </w:r>
    </w:p>
    <w:p w:rsidR="001F7224" w:rsidRPr="008519D4" w:rsidRDefault="00000000">
      <w:pPr>
        <w:spacing w:after="0" w:line="259" w:lineRule="auto"/>
        <w:ind w:left="-5"/>
        <w:jc w:val="left"/>
      </w:pPr>
      <w:r>
        <w:t>Сроки уплаты страховой премии</w:t>
      </w:r>
      <w:r w:rsidR="001F7224">
        <w:t xml:space="preserve"> </w:t>
      </w:r>
      <w:r w:rsidR="001F7224" w:rsidRPr="008519D4">
        <w:t>{</w:t>
      </w:r>
      <w:r w:rsidR="001F7224">
        <w:t>взносы</w:t>
      </w:r>
      <w:r w:rsidR="001F7224" w:rsidRPr="008519D4">
        <w:t>}</w:t>
      </w:r>
    </w:p>
    <w:p w:rsidR="00BE7265" w:rsidRPr="001F7224" w:rsidRDefault="001F7224" w:rsidP="001F7224">
      <w:pPr>
        <w:spacing w:after="0" w:line="120" w:lineRule="exact"/>
        <w:ind w:left="-6" w:hanging="11"/>
        <w:jc w:val="left"/>
        <w:rPr>
          <w:vertAlign w:val="superscript"/>
        </w:rPr>
      </w:pPr>
      <w:r>
        <w:rPr>
          <w:sz w:val="20"/>
        </w:rPr>
        <w:t xml:space="preserve">                                                   </w:t>
      </w:r>
      <w:r w:rsidRPr="001F7224">
        <w:rPr>
          <w:sz w:val="20"/>
          <w:vertAlign w:val="superscript"/>
        </w:rPr>
        <w:t>_</w:t>
      </w:r>
      <w:r>
        <w:rPr>
          <w:sz w:val="20"/>
          <w:vertAlign w:val="superscript"/>
        </w:rPr>
        <w:t>____________________________________________</w:t>
      </w:r>
      <w:r w:rsidRPr="001F7224">
        <w:rPr>
          <w:sz w:val="20"/>
          <w:vertAlign w:val="superscript"/>
        </w:rPr>
        <w:t xml:space="preserve">_______________________________________________________________________________ </w:t>
      </w:r>
    </w:p>
    <w:p w:rsidR="00BE7265" w:rsidRDefault="00000000">
      <w:pPr>
        <w:spacing w:after="0" w:line="259" w:lineRule="auto"/>
        <w:ind w:left="-5"/>
        <w:jc w:val="left"/>
      </w:pPr>
      <w:r>
        <w:rPr>
          <w:sz w:val="20"/>
        </w:rPr>
        <w:t>__________________________________________________________________________________________________________</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12"/>
        </w:rPr>
        <w:t xml:space="preserve">(дата и размер уплаты очередных платежей) </w:t>
      </w:r>
    </w:p>
    <w:p w:rsidR="00BE7265" w:rsidRDefault="00000000">
      <w:pPr>
        <w:spacing w:after="0" w:line="259" w:lineRule="auto"/>
        <w:ind w:left="-5"/>
        <w:jc w:val="left"/>
      </w:pPr>
      <w:r>
        <w:rPr>
          <w:b/>
        </w:rPr>
        <w:t xml:space="preserve">Иные условия договора страхования: </w:t>
      </w:r>
      <w:r>
        <w:rPr>
          <w:sz w:val="20"/>
        </w:rPr>
        <w:t>__________________________________________________________________________</w:t>
      </w:r>
      <w:r>
        <w:rPr>
          <w:sz w:val="24"/>
        </w:rPr>
        <w:t xml:space="preserve"> </w:t>
      </w:r>
      <w:r>
        <w:rPr>
          <w:sz w:val="20"/>
        </w:rPr>
        <w:t>__________________________________________________________________________________________________________</w:t>
      </w:r>
      <w:r>
        <w:rPr>
          <w:sz w:val="24"/>
        </w:rPr>
        <w:t xml:space="preserve"> </w:t>
      </w:r>
    </w:p>
    <w:p w:rsidR="00BE7265" w:rsidRDefault="00000000">
      <w:pPr>
        <w:spacing w:after="19" w:line="259" w:lineRule="auto"/>
        <w:ind w:left="40" w:firstLine="0"/>
        <w:jc w:val="center"/>
      </w:pPr>
      <w:r>
        <w:rPr>
          <w:b/>
        </w:rPr>
        <w:t xml:space="preserve"> </w:t>
      </w:r>
    </w:p>
    <w:p w:rsidR="00BE7265" w:rsidRDefault="00000000">
      <w:pPr>
        <w:spacing w:after="4" w:line="270" w:lineRule="auto"/>
        <w:ind w:right="9"/>
        <w:jc w:val="center"/>
      </w:pPr>
      <w:r>
        <w:rPr>
          <w:b/>
        </w:rPr>
        <w:t xml:space="preserve">Основания расторжения настоящего договора страхования ранее установленного срока, </w:t>
      </w:r>
    </w:p>
    <w:p w:rsidR="00BE7265" w:rsidRDefault="00000000">
      <w:pPr>
        <w:spacing w:after="4" w:line="270" w:lineRule="auto"/>
        <w:jc w:val="center"/>
      </w:pPr>
      <w:r>
        <w:rPr>
          <w:b/>
        </w:rPr>
        <w:t xml:space="preserve">порядок возврата страхователю страховой премии в случае неисполнения обязательств или расторжения договора страхования ранее установленного срока </w:t>
      </w:r>
    </w:p>
    <w:p w:rsidR="00BE7265" w:rsidRDefault="00000000">
      <w:pPr>
        <w:spacing w:after="17" w:line="259" w:lineRule="auto"/>
        <w:ind w:left="0" w:firstLine="0"/>
        <w:jc w:val="left"/>
      </w:pPr>
      <w:r>
        <w:t xml:space="preserve"> </w:t>
      </w:r>
    </w:p>
    <w:p w:rsidR="00BE7265" w:rsidRDefault="00000000">
      <w:pPr>
        <w:numPr>
          <w:ilvl w:val="0"/>
          <w:numId w:val="1"/>
        </w:numPr>
        <w:ind w:firstLine="708"/>
      </w:pPr>
      <w:r>
        <w:t xml:space="preserve">Договор страхования прекращается в случаях: </w:t>
      </w:r>
    </w:p>
    <w:p w:rsidR="00BE7265" w:rsidRDefault="00000000">
      <w:pPr>
        <w:numPr>
          <w:ilvl w:val="1"/>
          <w:numId w:val="1"/>
        </w:numPr>
        <w:ind w:firstLine="708"/>
      </w:pPr>
      <w:r>
        <w:t xml:space="preserve">истечения срока его действия; </w:t>
      </w:r>
    </w:p>
    <w:p w:rsidR="00BE7265" w:rsidRDefault="00000000">
      <w:pPr>
        <w:numPr>
          <w:ilvl w:val="1"/>
          <w:numId w:val="1"/>
        </w:numPr>
        <w:ind w:firstLine="708"/>
      </w:pPr>
      <w:r>
        <w:t xml:space="preserve">выполнения страховщиком обязательств по договору в полном объеме; </w:t>
      </w:r>
    </w:p>
    <w:p w:rsidR="00BE7265" w:rsidRDefault="00000000">
      <w:pPr>
        <w:numPr>
          <w:ilvl w:val="1"/>
          <w:numId w:val="1"/>
        </w:numPr>
        <w:ind w:firstLine="708"/>
      </w:pPr>
      <w:r>
        <w:t xml:space="preserve">ликвидации страхователя – юридического лица или прекращения деятельности страхователя – индивидуального предпринимателя; </w:t>
      </w:r>
    </w:p>
    <w:p w:rsidR="00BE7265" w:rsidRDefault="00000000">
      <w:pPr>
        <w:numPr>
          <w:ilvl w:val="1"/>
          <w:numId w:val="1"/>
        </w:numPr>
        <w:ind w:firstLine="708"/>
      </w:pPr>
      <w:r>
        <w:t xml:space="preserve">неуплаты страхователем очередной части страховой премии по договору в установленный договором срок, а в случае, указанном в подпункте 28.2 пункта 28 Правил – неуплаты просроченной части страховой премии по договору по истечении предоставленного для ее уплаты срока; </w:t>
      </w:r>
    </w:p>
    <w:p w:rsidR="00BE7265" w:rsidRDefault="00000000">
      <w:pPr>
        <w:numPr>
          <w:ilvl w:val="1"/>
          <w:numId w:val="1"/>
        </w:numPr>
        <w:ind w:firstLine="708"/>
      </w:pPr>
      <w:r>
        <w:t xml:space="preserve">если после вступления договора страхования в силу возможность наступления страхового случая отпала, и страхование </w:t>
      </w:r>
    </w:p>
    <w:p w:rsidR="00BE7265" w:rsidRDefault="00000000">
      <w:pPr>
        <w:ind w:left="-5"/>
      </w:pPr>
      <w:r>
        <w:t xml:space="preserve">прекратилось по обстоятельствам иным, чем страховой случай; </w:t>
      </w:r>
    </w:p>
    <w:p w:rsidR="00BE7265" w:rsidRDefault="00000000">
      <w:pPr>
        <w:numPr>
          <w:ilvl w:val="1"/>
          <w:numId w:val="1"/>
        </w:numPr>
        <w:ind w:firstLine="708"/>
      </w:pPr>
      <w:r>
        <w:t xml:space="preserve">смерти страхователя – физического лица, кроме случаев, когда права и обязанности страхователя по договору страхования, </w:t>
      </w:r>
    </w:p>
    <w:p w:rsidR="00BE7265" w:rsidRDefault="00000000">
      <w:pPr>
        <w:ind w:left="-5"/>
      </w:pPr>
      <w:r>
        <w:t xml:space="preserve">заключенному в пользу третьих лиц, переходят к третьим лицам. </w:t>
      </w:r>
    </w:p>
    <w:p w:rsidR="00BE7265" w:rsidRDefault="00000000">
      <w:pPr>
        <w:numPr>
          <w:ilvl w:val="0"/>
          <w:numId w:val="1"/>
        </w:numPr>
        <w:ind w:firstLine="708"/>
      </w:pPr>
      <w:r>
        <w:t xml:space="preserve">В случаях прекращения договора страхования по обстоятельствам, указанным в подпунктах 1.3, 1.5 и 1.6 пункта 1 настоящего договора страхования, страховщик имеет право на часть страховой премии по договору пропорционально времени, в течение которого действовало страхование, и возвращает страхователю часть уплаченной страховой премии по договору пропорционально времени, оставшемуся со дня прекращения договора до окончания срока действия договора страхования, в течение 5 рабочих дней со дня прекращения договора. Если по договору страхования производились страховые выплаты, то в случае прекращения договора по обстоятельствам, указанным в подпунктах 1.3, 1.5 и 1.6 пункта 1 настоящего договора страхования, страховая премия не возвращается. </w:t>
      </w:r>
    </w:p>
    <w:p w:rsidR="00BE7265" w:rsidRDefault="00000000">
      <w:pPr>
        <w:ind w:left="718"/>
      </w:pPr>
      <w:r>
        <w:t xml:space="preserve">Страховая премия (часть страховой премии) возвращается страхователю в той валюте, в которой она была уплачена. </w:t>
      </w:r>
    </w:p>
    <w:p w:rsidR="00BE7265" w:rsidRDefault="00000000">
      <w:pPr>
        <w:numPr>
          <w:ilvl w:val="0"/>
          <w:numId w:val="1"/>
        </w:numPr>
        <w:ind w:firstLine="708"/>
      </w:pPr>
      <w:r>
        <w:t xml:space="preserve">Страхователь вправе отказаться от договора страхования в любое время, если к моменту отказа возможность наступления </w:t>
      </w:r>
    </w:p>
    <w:p w:rsidR="00BE7265" w:rsidRDefault="00000000">
      <w:pPr>
        <w:ind w:left="-5"/>
      </w:pPr>
      <w:r>
        <w:t xml:space="preserve">страхового случая не отпала по обстоятельствам иным, чем страховой случай. </w:t>
      </w:r>
    </w:p>
    <w:p w:rsidR="00BE7265" w:rsidRDefault="00000000">
      <w:pPr>
        <w:ind w:left="718"/>
      </w:pPr>
      <w:r>
        <w:t xml:space="preserve">Договор страхования расторгается с момента получения страховщиком письменного отказа страхователя от договора. </w:t>
      </w:r>
    </w:p>
    <w:p w:rsidR="00BE7265" w:rsidRDefault="00000000">
      <w:pPr>
        <w:ind w:left="718"/>
      </w:pPr>
      <w:r>
        <w:t xml:space="preserve">При досрочном отказе страхователя от договора страхования уплаченная страховщику страховая премия по договору возврату </w:t>
      </w:r>
    </w:p>
    <w:p w:rsidR="00BE7265" w:rsidRDefault="00000000">
      <w:pPr>
        <w:ind w:left="-5"/>
      </w:pPr>
      <w:r>
        <w:t xml:space="preserve">не подлежит. </w:t>
      </w:r>
    </w:p>
    <w:p w:rsidR="00BE7265" w:rsidRDefault="00000000">
      <w:pPr>
        <w:numPr>
          <w:ilvl w:val="0"/>
          <w:numId w:val="1"/>
        </w:numPr>
        <w:ind w:firstLine="708"/>
      </w:pPr>
      <w:r>
        <w:t xml:space="preserve">Страховщик вправе расторгнуть договор страхования в случаях: </w:t>
      </w:r>
    </w:p>
    <w:p w:rsidR="00BE7265" w:rsidRDefault="00000000">
      <w:pPr>
        <w:numPr>
          <w:ilvl w:val="1"/>
          <w:numId w:val="1"/>
        </w:numPr>
        <w:ind w:firstLine="708"/>
      </w:pPr>
      <w:proofErr w:type="spellStart"/>
      <w:r>
        <w:t>неуведомления</w:t>
      </w:r>
      <w:proofErr w:type="spellEnd"/>
      <w:r>
        <w:t xml:space="preserve"> страхователем страховщика в течение 3 (трех) рабочих дней со дня, когда страхователю стало известно о </w:t>
      </w:r>
    </w:p>
    <w:p w:rsidR="00BE7265" w:rsidRDefault="00000000">
      <w:pPr>
        <w:ind w:left="-5"/>
      </w:pPr>
      <w:r>
        <w:t xml:space="preserve">значительных изменениях в обстоятельствах, сообщенных страховщику в заявлении и декларации о состоянии здоровья застрахованного лица (Приложения 2-6 к Правилам) при заключении договора, если эти изменения могут существенно повлиять на увеличение страхового риска. В этом случае договор страхования расторгается по истечении 5 (пяти) календарных дней со дня направления страховщиком страхователю письменного уведомления о расторжении договора; </w:t>
      </w:r>
    </w:p>
    <w:p w:rsidR="00BE7265" w:rsidRDefault="00000000">
      <w:pPr>
        <w:numPr>
          <w:ilvl w:val="1"/>
          <w:numId w:val="1"/>
        </w:numPr>
        <w:ind w:firstLine="708"/>
      </w:pPr>
      <w:r>
        <w:t>увеличения страхового риска и отказа страхователя от изменения условий договора страхования или уплаты им дополнительной страховой премии соразмерно увеличению страхового риска (Приложение 1 к Правилам), кроме случая, когда такие обстоятельства, влекущие увеличение риска, уже отпали. При расторжении договора обязательства страховщика прекращаются со дня получения страховщиком такого отказа либо неполучения ответа от страхователя на письменное предложение страховщика об изменении условий договора страхования или уплате страхователем дополнительной страховой премии в срок, указанный в таком письменном предложении.</w:t>
      </w:r>
      <w:r>
        <w:rPr>
          <w:i/>
        </w:rPr>
        <w:t xml:space="preserve"> </w:t>
      </w:r>
    </w:p>
    <w:p w:rsidR="00BE7265" w:rsidRDefault="00000000">
      <w:pPr>
        <w:numPr>
          <w:ilvl w:val="0"/>
          <w:numId w:val="1"/>
        </w:numPr>
        <w:ind w:firstLine="708"/>
      </w:pPr>
      <w:r>
        <w:t xml:space="preserve">При расторжении договора страхования в случаях, указанных в подпункте 4.2 пункта 4 настоящего договора страхования, </w:t>
      </w:r>
    </w:p>
    <w:p w:rsidR="00BE7265" w:rsidRDefault="00000000">
      <w:pPr>
        <w:ind w:left="-5"/>
      </w:pPr>
      <w:r>
        <w:t xml:space="preserve">страховщик возвращает страхователю при отсутствии страховых выплат по договору путем безналичного перечисления на его счет либо выдачи из кассы страховщика (в установленном законодательством порядке) часть страховой премии по договору пропорционально времени, оставшемуся со дня расторжения договора до дня окончания срока его действия, в течение 5 рабочих дней со дня расторжения </w:t>
      </w:r>
      <w:r>
        <w:lastRenderedPageBreak/>
        <w:t xml:space="preserve">договора. Соответствующая часть страховой премии по договору возвращается в той валюте (валютах), в которой уплачена страховая премия, если иное не предусмотрено законодательством. </w:t>
      </w:r>
    </w:p>
    <w:p w:rsidR="00BE7265" w:rsidRDefault="00000000">
      <w:pPr>
        <w:ind w:left="718"/>
      </w:pPr>
      <w:r>
        <w:t xml:space="preserve">При расторжении договора страхования по подпункту 4.1 пункта 4 настоящего договора страхования страховая премия </w:t>
      </w:r>
    </w:p>
    <w:p w:rsidR="00BE7265" w:rsidRDefault="00000000">
      <w:pPr>
        <w:ind w:left="-5"/>
      </w:pPr>
      <w:r>
        <w:t xml:space="preserve">возврату не подлежит. </w:t>
      </w:r>
    </w:p>
    <w:p w:rsidR="00BE7265" w:rsidRDefault="00000000">
      <w:pPr>
        <w:numPr>
          <w:ilvl w:val="0"/>
          <w:numId w:val="1"/>
        </w:numPr>
        <w:ind w:firstLine="708"/>
      </w:pPr>
      <w:r>
        <w:t>Страхователь имеет право</w:t>
      </w:r>
      <w:r>
        <w:rPr>
          <w:b/>
        </w:rPr>
        <w:t xml:space="preserve"> </w:t>
      </w:r>
      <w:r>
        <w:t xml:space="preserve">отказаться от договора страхования либо потребовать расторжения договора в связи с нарушением страховщиком Правил. В последнем случае в течение 5 рабочих дней со дня расторжения договора страховщик возвращает страхователю путем безналичного перечисления на его счет (выдачи из кассы страховщика) уплаченные им суммы страховой премии по договору. </w:t>
      </w:r>
      <w:r>
        <w:rPr>
          <w:b/>
        </w:rPr>
        <w:t xml:space="preserve">Ответственность за неисполнение обязательств </w:t>
      </w:r>
    </w:p>
    <w:p w:rsidR="00BE7265" w:rsidRDefault="00000000">
      <w:pPr>
        <w:numPr>
          <w:ilvl w:val="0"/>
          <w:numId w:val="1"/>
        </w:numPr>
        <w:ind w:firstLine="708"/>
      </w:pPr>
      <w:r>
        <w:t xml:space="preserve">За несвоевременный возврат части страховой премии по договору страховщик уплачивает пеню в размере 0,1% – </w:t>
      </w:r>
    </w:p>
    <w:p w:rsidR="00BE7265" w:rsidRDefault="00000000">
      <w:pPr>
        <w:ind w:left="-5"/>
      </w:pPr>
      <w:r>
        <w:t xml:space="preserve">юридическим лицам и 0,5% – физическим лицам от суммы, подлежащей возврату, за каждый день просрочки. </w:t>
      </w:r>
    </w:p>
    <w:p w:rsidR="00BE7265" w:rsidRDefault="00000000">
      <w:pPr>
        <w:numPr>
          <w:ilvl w:val="0"/>
          <w:numId w:val="1"/>
        </w:numPr>
        <w:ind w:firstLine="708"/>
      </w:pPr>
      <w:r>
        <w:t xml:space="preserve">Страховщик несет ответственность, предусмотренную законодательством, за неисполнение или ненадлежащее исполнение </w:t>
      </w:r>
    </w:p>
    <w:p w:rsidR="00BE7265" w:rsidRDefault="00000000">
      <w:pPr>
        <w:ind w:left="-5"/>
      </w:pPr>
      <w:r>
        <w:t xml:space="preserve">своих обязательств. </w:t>
      </w:r>
    </w:p>
    <w:p w:rsidR="00BE7265" w:rsidRDefault="00000000">
      <w:pPr>
        <w:ind w:left="-15" w:firstLine="708"/>
      </w:pPr>
      <w:r>
        <w:t xml:space="preserve">За просрочку в осуществлении страховой выплаты страховщик уплачивает пеню за каждый день просрочки: выгодоприобретателю (юридическому лицу, индивидуальному предпринимателю) – в размере, установленном в договоре на оказание медицинских услуг, заключенном между страховщиком и выгодоприобретателем, но не менее 0,1% от суммы, подлежащей выплате, физическому лицу – в размере 0,5% от суммы, подлежащей выплате. </w:t>
      </w:r>
    </w:p>
    <w:p w:rsidR="00BE7265" w:rsidRDefault="00000000">
      <w:pPr>
        <w:spacing w:after="22" w:line="259" w:lineRule="auto"/>
        <w:ind w:left="708" w:firstLine="0"/>
        <w:jc w:val="left"/>
      </w:pPr>
      <w:r>
        <w:rPr>
          <w:b/>
        </w:rPr>
        <w:t xml:space="preserve"> </w:t>
      </w:r>
    </w:p>
    <w:p w:rsidR="00BE7265" w:rsidRDefault="00000000">
      <w:pPr>
        <w:spacing w:after="16" w:line="259" w:lineRule="auto"/>
        <w:ind w:left="718"/>
        <w:jc w:val="left"/>
      </w:pPr>
      <w:r>
        <w:rPr>
          <w:b/>
        </w:rPr>
        <w:t xml:space="preserve">Условия, содержащиеся в Правилах, в том числе не включенные в текст настоящего договора страхования, </w:t>
      </w:r>
    </w:p>
    <w:p w:rsidR="00BE7265" w:rsidRDefault="00000000">
      <w:pPr>
        <w:spacing w:after="16" w:line="259" w:lineRule="auto"/>
        <w:ind w:left="-5"/>
        <w:jc w:val="left"/>
      </w:pPr>
      <w:r>
        <w:rPr>
          <w:b/>
        </w:rPr>
        <w:t xml:space="preserve">обязательны для страховщика и страхователя или выгодоприобретателя. </w:t>
      </w:r>
    </w:p>
    <w:p w:rsidR="00BE7265" w:rsidRDefault="00000000">
      <w:pPr>
        <w:tabs>
          <w:tab w:val="center" w:pos="4645"/>
          <w:tab w:val="center" w:pos="8202"/>
        </w:tabs>
        <w:ind w:left="-15" w:firstLine="0"/>
        <w:jc w:val="left"/>
      </w:pPr>
      <w:r>
        <w:rPr>
          <w:b/>
        </w:rPr>
        <w:t xml:space="preserve"> </w:t>
      </w:r>
      <w:r>
        <w:rPr>
          <w:b/>
        </w:rPr>
        <w:tab/>
        <w:t xml:space="preserve"> </w:t>
      </w:r>
      <w:r>
        <w:rPr>
          <w:b/>
        </w:rPr>
        <w:tab/>
      </w:r>
      <w:r>
        <w:t xml:space="preserve">С условиями страхования ознакомлен и </w:t>
      </w:r>
    </w:p>
    <w:p w:rsidR="00BE7265" w:rsidRDefault="00000000">
      <w:pPr>
        <w:ind w:left="6681"/>
      </w:pPr>
      <w:r>
        <w:t xml:space="preserve">согласен. Правила получил.  </w:t>
      </w:r>
    </w:p>
    <w:p w:rsidR="008519D4" w:rsidRPr="009D2506" w:rsidRDefault="00000000">
      <w:pPr>
        <w:spacing w:after="0" w:line="278" w:lineRule="auto"/>
        <w:ind w:left="6671" w:firstLine="0"/>
        <w:jc w:val="left"/>
      </w:pPr>
      <w:r w:rsidRPr="008519D4">
        <w:rPr>
          <w:u w:val="single"/>
        </w:rPr>
        <w:t>Согласен</w:t>
      </w:r>
      <w:r>
        <w:t>/не согласен (нужное подчеркнуть) получать СМС-оповещения от Страховщика, номер тел.</w:t>
      </w:r>
      <w:r w:rsidR="008519D4">
        <w:t xml:space="preserve">  </w:t>
      </w:r>
      <w:r w:rsidR="008519D4" w:rsidRPr="009D2506">
        <w:t>{</w:t>
      </w:r>
      <w:r w:rsidR="008519D4">
        <w:t>тел</w:t>
      </w:r>
      <w:r w:rsidR="008519D4" w:rsidRPr="009D2506">
        <w:t>}</w:t>
      </w:r>
    </w:p>
    <w:p w:rsidR="00BE7265" w:rsidRPr="008519D4" w:rsidRDefault="008519D4" w:rsidP="008519D4">
      <w:pPr>
        <w:spacing w:after="0" w:line="120" w:lineRule="exact"/>
        <w:ind w:left="6674" w:firstLine="0"/>
        <w:jc w:val="left"/>
        <w:rPr>
          <w:vertAlign w:val="superscript"/>
        </w:rPr>
      </w:pPr>
      <w:r>
        <w:rPr>
          <w:vertAlign w:val="superscript"/>
        </w:rPr>
        <w:t xml:space="preserve">                           </w:t>
      </w:r>
      <w:r w:rsidRPr="008519D4">
        <w:rPr>
          <w:vertAlign w:val="superscript"/>
        </w:rPr>
        <w:t>_</w:t>
      </w:r>
      <w:r>
        <w:rPr>
          <w:vertAlign w:val="superscript"/>
        </w:rPr>
        <w:t>_______________________</w:t>
      </w:r>
      <w:r w:rsidRPr="008519D4">
        <w:rPr>
          <w:vertAlign w:val="superscript"/>
        </w:rPr>
        <w:t xml:space="preserve">___________________ </w:t>
      </w:r>
    </w:p>
    <w:p w:rsidR="00BE7265" w:rsidRDefault="00000000">
      <w:pPr>
        <w:spacing w:after="20" w:line="259" w:lineRule="auto"/>
        <w:ind w:left="2762" w:firstLine="0"/>
        <w:jc w:val="center"/>
      </w:pPr>
      <w:r>
        <w:rPr>
          <w:b/>
        </w:rPr>
        <w:t xml:space="preserve"> </w:t>
      </w:r>
    </w:p>
    <w:p w:rsidR="008519D4" w:rsidRPr="009D2506" w:rsidRDefault="00000000" w:rsidP="008519D4">
      <w:pPr>
        <w:tabs>
          <w:tab w:val="center" w:pos="4645"/>
          <w:tab w:val="center" w:pos="8266"/>
        </w:tabs>
        <w:spacing w:after="5" w:line="240" w:lineRule="auto"/>
        <w:ind w:left="-17" w:firstLine="0"/>
        <w:jc w:val="left"/>
      </w:pPr>
      <w:r>
        <w:t>Страховщик</w:t>
      </w:r>
      <w:r w:rsidR="008519D4">
        <w:t xml:space="preserve">     </w:t>
      </w:r>
      <w:proofErr w:type="gramStart"/>
      <w:r w:rsidR="008519D4">
        <w:t xml:space="preserve">   </w:t>
      </w:r>
      <w:r w:rsidR="008519D4" w:rsidRPr="009D2506">
        <w:t>{</w:t>
      </w:r>
      <w:proofErr w:type="gramEnd"/>
      <w:r w:rsidR="008519D4">
        <w:t>страхов</w:t>
      </w:r>
      <w:r w:rsidR="008519D4" w:rsidRPr="009D2506">
        <w:t>}</w:t>
      </w:r>
      <w:r w:rsidR="008519D4" w:rsidRPr="008519D4">
        <w:t xml:space="preserve"> </w:t>
      </w:r>
      <w:r w:rsidR="008519D4">
        <w:t xml:space="preserve">                                                                     Страхователь  </w:t>
      </w:r>
    </w:p>
    <w:p w:rsidR="00BE7265" w:rsidRDefault="008519D4" w:rsidP="008519D4">
      <w:pPr>
        <w:tabs>
          <w:tab w:val="center" w:pos="4645"/>
          <w:tab w:val="center" w:pos="8266"/>
        </w:tabs>
        <w:spacing w:after="5" w:line="120" w:lineRule="exact"/>
        <w:ind w:left="-17" w:firstLine="0"/>
        <w:jc w:val="left"/>
      </w:pPr>
      <w:r>
        <w:t xml:space="preserve">                     </w:t>
      </w:r>
      <w:r w:rsidRPr="008519D4">
        <w:rPr>
          <w:sz w:val="20"/>
          <w:szCs w:val="20"/>
          <w:vertAlign w:val="superscript"/>
        </w:rPr>
        <w:t>_____________________________________________</w:t>
      </w:r>
      <w:r>
        <w:rPr>
          <w:sz w:val="20"/>
          <w:szCs w:val="20"/>
          <w:vertAlign w:val="superscript"/>
        </w:rPr>
        <w:t xml:space="preserve">                                                                                                       ___________________________________</w:t>
      </w:r>
      <w:r w:rsidRPr="008519D4">
        <w:rPr>
          <w:b/>
          <w:sz w:val="20"/>
          <w:szCs w:val="20"/>
          <w:vertAlign w:val="superscript"/>
        </w:rPr>
        <w:t xml:space="preserve"> </w:t>
      </w:r>
      <w:r>
        <w:rPr>
          <w:b/>
        </w:rPr>
        <w:tab/>
        <w:t xml:space="preserve"> </w:t>
      </w:r>
      <w:r>
        <w:rPr>
          <w:b/>
        </w:rPr>
        <w:tab/>
        <w:t xml:space="preserve"> </w:t>
      </w:r>
    </w:p>
    <w:p w:rsidR="00BE7265" w:rsidRDefault="00000000">
      <w:pPr>
        <w:tabs>
          <w:tab w:val="center" w:pos="4645"/>
          <w:tab w:val="center" w:pos="7812"/>
        </w:tabs>
        <w:spacing w:after="0" w:line="262" w:lineRule="auto"/>
        <w:ind w:left="-15" w:firstLine="0"/>
        <w:jc w:val="left"/>
      </w:pPr>
      <w:r>
        <w:rPr>
          <w:sz w:val="16"/>
        </w:rPr>
        <w:t xml:space="preserve">М.П.                          </w:t>
      </w:r>
      <w:r>
        <w:rPr>
          <w:sz w:val="16"/>
          <w:vertAlign w:val="subscript"/>
        </w:rPr>
        <w:t>подпись, Ф.И.О.</w:t>
      </w:r>
      <w:r>
        <w:rPr>
          <w:sz w:val="16"/>
        </w:rPr>
        <w:t xml:space="preserve"> </w:t>
      </w:r>
      <w:r>
        <w:rPr>
          <w:sz w:val="16"/>
        </w:rPr>
        <w:tab/>
      </w:r>
      <w:r>
        <w:rPr>
          <w:b/>
        </w:rPr>
        <w:t xml:space="preserve"> </w:t>
      </w:r>
      <w:r>
        <w:rPr>
          <w:b/>
        </w:rPr>
        <w:tab/>
      </w:r>
      <w:r>
        <w:rPr>
          <w:sz w:val="16"/>
        </w:rPr>
        <w:t xml:space="preserve">М.П.                                      </w:t>
      </w:r>
      <w:r>
        <w:rPr>
          <w:sz w:val="16"/>
          <w:vertAlign w:val="subscript"/>
        </w:rPr>
        <w:t>подпись</w:t>
      </w:r>
      <w:r>
        <w:rPr>
          <w:sz w:val="14"/>
        </w:rPr>
        <w:t xml:space="preserve">  </w:t>
      </w:r>
    </w:p>
    <w:p w:rsidR="00BE7265" w:rsidRDefault="00000000">
      <w:pPr>
        <w:spacing w:after="0" w:line="259" w:lineRule="auto"/>
        <w:ind w:left="2757" w:firstLine="0"/>
        <w:jc w:val="center"/>
      </w:pPr>
      <w:r>
        <w:rPr>
          <w:sz w:val="16"/>
        </w:rPr>
        <w:t xml:space="preserve"> </w:t>
      </w:r>
    </w:p>
    <w:p w:rsidR="00BE7265" w:rsidRDefault="00000000">
      <w:pPr>
        <w:spacing w:after="0" w:line="259" w:lineRule="auto"/>
        <w:ind w:left="0" w:firstLine="0"/>
        <w:jc w:val="left"/>
      </w:pPr>
      <w:r>
        <w:rPr>
          <w:sz w:val="16"/>
        </w:rPr>
        <w:t xml:space="preserve"> </w:t>
      </w:r>
    </w:p>
    <w:sectPr w:rsidR="00BE7265">
      <w:pgSz w:w="11906" w:h="16838"/>
      <w:pgMar w:top="286" w:right="382" w:bottom="294"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4BC9"/>
    <w:multiLevelType w:val="multilevel"/>
    <w:tmpl w:val="63567884"/>
    <w:lvl w:ilvl="0">
      <w:start w:val="1"/>
      <w:numFmt w:val="decimal"/>
      <w:lvlText w:val="%1."/>
      <w:lvlJc w:val="left"/>
      <w:pPr>
        <w:ind w:left="7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70867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65"/>
    <w:rsid w:val="000B529A"/>
    <w:rsid w:val="001F7224"/>
    <w:rsid w:val="00364BE3"/>
    <w:rsid w:val="003E36D6"/>
    <w:rsid w:val="007E175B"/>
    <w:rsid w:val="008519D4"/>
    <w:rsid w:val="008D5A25"/>
    <w:rsid w:val="009C5A94"/>
    <w:rsid w:val="009D2506"/>
    <w:rsid w:val="00A62691"/>
    <w:rsid w:val="00A6685B"/>
    <w:rsid w:val="00AF3D18"/>
    <w:rsid w:val="00BE7265"/>
    <w:rsid w:val="00C24B3D"/>
    <w:rsid w:val="00D72FC7"/>
    <w:rsid w:val="00DE5764"/>
    <w:rsid w:val="00F26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A33B"/>
  <w15:docId w15:val="{149C1ED4-CD0B-4069-9924-D80AEBCE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66" w:lineRule="auto"/>
      <w:ind w:left="10" w:hanging="10"/>
      <w:jc w:val="both"/>
    </w:pPr>
    <w:rPr>
      <w:rFonts w:ascii="Times New Roman" w:eastAsia="Times New Roman" w:hAnsi="Times New Roman" w:cs="Times New Roman"/>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A62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2529</Words>
  <Characters>14417</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Форма 2 РН</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2 РН</dc:title>
  <dc:subject/>
  <dc:creator>Kulak</dc:creator>
  <cp:keywords/>
  <cp:lastModifiedBy>Анна Ридецкая</cp:lastModifiedBy>
  <cp:revision>6</cp:revision>
  <dcterms:created xsi:type="dcterms:W3CDTF">2023-05-10T22:44:00Z</dcterms:created>
  <dcterms:modified xsi:type="dcterms:W3CDTF">2023-05-12T14:52:00Z</dcterms:modified>
</cp:coreProperties>
</file>