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4794" w14:textId="77777777" w:rsidR="00800CAE" w:rsidRPr="00F14823" w:rsidRDefault="00800CAE" w:rsidP="00800CAE">
      <w:pPr>
        <w:rPr>
          <w:vanish/>
        </w:rPr>
      </w:pPr>
    </w:p>
    <w:tbl>
      <w:tblPr>
        <w:tblW w:w="990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2472"/>
        <w:gridCol w:w="3600"/>
      </w:tblGrid>
      <w:tr w:rsidR="00800CAE" w:rsidRPr="003C0FE5" w14:paraId="198B2121" w14:textId="77777777" w:rsidTr="00C5613E">
        <w:tc>
          <w:tcPr>
            <w:tcW w:w="3828" w:type="dxa"/>
            <w:tcBorders>
              <w:bottom w:val="single" w:sz="18" w:space="0" w:color="auto"/>
            </w:tcBorders>
          </w:tcPr>
          <w:p w14:paraId="7897D18D" w14:textId="77777777" w:rsidR="00800CAE" w:rsidRPr="00292DE1" w:rsidRDefault="00800CAE" w:rsidP="00C5613E">
            <w:pPr>
              <w:jc w:val="center"/>
              <w:rPr>
                <w:sz w:val="6"/>
                <w:szCs w:val="6"/>
              </w:rPr>
            </w:pPr>
          </w:p>
          <w:p w14:paraId="734F17CA" w14:textId="77777777" w:rsidR="00800CAE" w:rsidRPr="003C0FE5" w:rsidRDefault="00800CAE" w:rsidP="00C5613E">
            <w:pPr>
              <w:jc w:val="center"/>
              <w:rPr>
                <w:sz w:val="18"/>
                <w:szCs w:val="18"/>
              </w:rPr>
            </w:pPr>
            <w:r w:rsidRPr="003C0FE5">
              <w:rPr>
                <w:sz w:val="18"/>
                <w:szCs w:val="18"/>
              </w:rPr>
              <w:t>Беларускае рэспубл</w:t>
            </w:r>
            <w:r w:rsidRPr="003C0FE5">
              <w:rPr>
                <w:sz w:val="18"/>
                <w:szCs w:val="18"/>
                <w:lang w:val="en-US"/>
              </w:rPr>
              <w:t>i</w:t>
            </w:r>
            <w:r w:rsidRPr="003C0FE5">
              <w:rPr>
                <w:sz w:val="18"/>
                <w:szCs w:val="18"/>
              </w:rPr>
              <w:t>канскае</w:t>
            </w:r>
          </w:p>
          <w:p w14:paraId="3C508D1B" w14:textId="77777777" w:rsidR="00800CAE" w:rsidRPr="003C0FE5" w:rsidRDefault="00800CAE" w:rsidP="00C5613E">
            <w:pPr>
              <w:jc w:val="center"/>
              <w:rPr>
                <w:sz w:val="18"/>
                <w:szCs w:val="18"/>
              </w:rPr>
            </w:pPr>
            <w:r w:rsidRPr="003C0FE5">
              <w:rPr>
                <w:sz w:val="18"/>
                <w:szCs w:val="18"/>
              </w:rPr>
              <w:t>ун</w:t>
            </w:r>
            <w:r w:rsidRPr="003C0FE5">
              <w:rPr>
                <w:sz w:val="18"/>
                <w:szCs w:val="18"/>
                <w:lang w:val="en-US"/>
              </w:rPr>
              <w:t>i</w:t>
            </w:r>
            <w:r w:rsidRPr="003C0FE5">
              <w:rPr>
                <w:sz w:val="18"/>
                <w:szCs w:val="18"/>
              </w:rPr>
              <w:t>тарнае страхавое прадпрыемства</w:t>
            </w:r>
          </w:p>
          <w:p w14:paraId="79420DDC" w14:textId="250B08ED" w:rsidR="00800CAE" w:rsidRPr="003C0FE5" w:rsidRDefault="00800CAE" w:rsidP="00C5613E">
            <w:pPr>
              <w:jc w:val="center"/>
              <w:rPr>
                <w:b/>
                <w:sz w:val="18"/>
                <w:szCs w:val="18"/>
              </w:rPr>
            </w:pPr>
            <w:r w:rsidRPr="003C0FE5">
              <w:rPr>
                <w:sz w:val="18"/>
                <w:szCs w:val="18"/>
              </w:rPr>
              <w:t>“</w:t>
            </w:r>
            <w:proofErr w:type="gramStart"/>
            <w:r w:rsidR="006E30E6">
              <w:rPr>
                <w:sz w:val="18"/>
                <w:szCs w:val="18"/>
                <w:lang w:val="en-US"/>
              </w:rPr>
              <w:t>Insurance</w:t>
            </w:r>
            <w:r w:rsidR="006E30E6" w:rsidRPr="003C0FE5">
              <w:rPr>
                <w:sz w:val="18"/>
                <w:szCs w:val="18"/>
              </w:rPr>
              <w:t xml:space="preserve"> </w:t>
            </w:r>
            <w:r w:rsidRPr="003C0FE5">
              <w:rPr>
                <w:sz w:val="18"/>
                <w:szCs w:val="18"/>
              </w:rPr>
              <w:t>”</w:t>
            </w:r>
            <w:proofErr w:type="gramEnd"/>
          </w:p>
          <w:p w14:paraId="761AB4F1" w14:textId="77777777" w:rsidR="00800CAE" w:rsidRPr="003C0FE5" w:rsidRDefault="00800CAE" w:rsidP="00C5613E">
            <w:pPr>
              <w:jc w:val="center"/>
              <w:rPr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20036, г"/>
              </w:smartTagPr>
              <w:r w:rsidRPr="003C0FE5">
                <w:rPr>
                  <w:sz w:val="18"/>
                  <w:szCs w:val="18"/>
                </w:rPr>
                <w:t>220036, г</w:t>
              </w:r>
            </w:smartTag>
            <w:r w:rsidRPr="003C0FE5">
              <w:rPr>
                <w:sz w:val="18"/>
                <w:szCs w:val="18"/>
              </w:rPr>
              <w:t>. Мінск, вул. К.Лібкнехта, 70</w:t>
            </w:r>
          </w:p>
          <w:p w14:paraId="799C83D9" w14:textId="77777777" w:rsidR="00800CAE" w:rsidRPr="003C0FE5" w:rsidRDefault="00800CAE" w:rsidP="00C5613E">
            <w:pPr>
              <w:jc w:val="center"/>
              <w:rPr>
                <w:sz w:val="18"/>
                <w:szCs w:val="18"/>
              </w:rPr>
            </w:pPr>
            <w:r w:rsidRPr="003C0FE5">
              <w:rPr>
                <w:sz w:val="18"/>
                <w:szCs w:val="18"/>
              </w:rPr>
              <w:t>тэл./факс +375 17 395 48 90</w:t>
            </w:r>
          </w:p>
          <w:p w14:paraId="047B173E" w14:textId="77777777" w:rsidR="00800CAE" w:rsidRPr="003C0FE5" w:rsidRDefault="00800CAE" w:rsidP="00C5613E">
            <w:pPr>
              <w:jc w:val="center"/>
              <w:rPr>
                <w:sz w:val="18"/>
                <w:szCs w:val="18"/>
              </w:rPr>
            </w:pPr>
            <w:r w:rsidRPr="003C0FE5">
              <w:rPr>
                <w:snapToGrid w:val="0"/>
                <w:color w:val="000000"/>
                <w:sz w:val="18"/>
                <w:szCs w:val="18"/>
                <w:lang w:val="en-US"/>
              </w:rPr>
              <w:t>www</w:t>
            </w:r>
            <w:r w:rsidRPr="003C0FE5">
              <w:rPr>
                <w:snapToGrid w:val="0"/>
                <w:color w:val="000000"/>
                <w:sz w:val="18"/>
                <w:szCs w:val="18"/>
              </w:rPr>
              <w:t>.</w:t>
            </w:r>
            <w:r w:rsidRPr="003C0FE5">
              <w:rPr>
                <w:snapToGrid w:val="0"/>
                <w:color w:val="000000"/>
                <w:sz w:val="18"/>
                <w:szCs w:val="18"/>
                <w:lang w:val="en-US"/>
              </w:rPr>
              <w:t>bgs</w:t>
            </w:r>
            <w:r w:rsidRPr="003C0FE5">
              <w:rPr>
                <w:snapToGrid w:val="0"/>
                <w:color w:val="000000"/>
                <w:sz w:val="18"/>
                <w:szCs w:val="18"/>
              </w:rPr>
              <w:t>.</w:t>
            </w:r>
            <w:r w:rsidRPr="003C0FE5">
              <w:rPr>
                <w:snapToGrid w:val="0"/>
                <w:color w:val="000000"/>
                <w:sz w:val="18"/>
                <w:szCs w:val="18"/>
                <w:lang w:val="en-US"/>
              </w:rPr>
              <w:t>by</w:t>
            </w:r>
            <w:r w:rsidRPr="003C0FE5">
              <w:rPr>
                <w:snapToGrid w:val="0"/>
                <w:color w:val="000000"/>
                <w:sz w:val="18"/>
                <w:szCs w:val="18"/>
              </w:rPr>
              <w:t>, УНП 100122726</w:t>
            </w:r>
          </w:p>
        </w:tc>
        <w:tc>
          <w:tcPr>
            <w:tcW w:w="2472" w:type="dxa"/>
            <w:tcBorders>
              <w:bottom w:val="single" w:sz="18" w:space="0" w:color="auto"/>
            </w:tcBorders>
          </w:tcPr>
          <w:p w14:paraId="01375F4C" w14:textId="77777777" w:rsidR="00800CAE" w:rsidRPr="003C0FE5" w:rsidRDefault="00800CAE" w:rsidP="00C5613E">
            <w:pPr>
              <w:ind w:left="-70"/>
              <w:jc w:val="center"/>
              <w:rPr>
                <w:sz w:val="18"/>
                <w:szCs w:val="18"/>
              </w:rPr>
            </w:pPr>
          </w:p>
          <w:p w14:paraId="444F9BCF" w14:textId="6AFEDA21" w:rsidR="00800CAE" w:rsidRPr="003C0FE5" w:rsidRDefault="006E30E6" w:rsidP="00C5613E">
            <w:pPr>
              <w:ind w:left="-70"/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14:ligatures w14:val="standardContextual"/>
              </w:rPr>
              <w:drawing>
                <wp:inline distT="0" distB="0" distL="0" distR="0" wp14:anchorId="4E0311FC" wp14:editId="546ABA21">
                  <wp:extent cx="1343660" cy="593469"/>
                  <wp:effectExtent l="0" t="0" r="0" b="0"/>
                  <wp:docPr id="21028175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817555" name="Рисунок 2102817555"/>
                          <pic:cNvPicPr/>
                        </pic:nvPicPr>
                        <pic:blipFill>
                          <a:blip r:embed="rId5"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000" cy="600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bottom w:val="single" w:sz="18" w:space="0" w:color="auto"/>
            </w:tcBorders>
          </w:tcPr>
          <w:p w14:paraId="3D192CB1" w14:textId="77777777" w:rsidR="00800CAE" w:rsidRPr="003C0FE5" w:rsidRDefault="00800CAE" w:rsidP="00C5613E">
            <w:pPr>
              <w:pStyle w:val="a3"/>
              <w:ind w:left="214"/>
              <w:rPr>
                <w:b w:val="0"/>
                <w:sz w:val="6"/>
                <w:szCs w:val="6"/>
              </w:rPr>
            </w:pPr>
          </w:p>
          <w:p w14:paraId="09D4551A" w14:textId="77777777" w:rsidR="00800CAE" w:rsidRPr="003C0FE5" w:rsidRDefault="00800CAE" w:rsidP="00C5613E">
            <w:pPr>
              <w:pStyle w:val="a3"/>
              <w:ind w:left="214"/>
              <w:rPr>
                <w:b w:val="0"/>
                <w:sz w:val="18"/>
                <w:szCs w:val="18"/>
              </w:rPr>
            </w:pPr>
            <w:r w:rsidRPr="003C0FE5">
              <w:rPr>
                <w:b w:val="0"/>
                <w:sz w:val="18"/>
                <w:szCs w:val="18"/>
              </w:rPr>
              <w:t>Белорусское республиканское унитарное страховое предприятие</w:t>
            </w:r>
          </w:p>
          <w:p w14:paraId="31D16EE8" w14:textId="5DF2D378" w:rsidR="00800CAE" w:rsidRPr="003C0FE5" w:rsidRDefault="00800CAE" w:rsidP="00C5613E">
            <w:pPr>
              <w:ind w:left="214"/>
              <w:jc w:val="center"/>
              <w:rPr>
                <w:b/>
                <w:sz w:val="18"/>
                <w:szCs w:val="18"/>
                <w:lang w:val="pl-PL"/>
              </w:rPr>
            </w:pPr>
            <w:r w:rsidRPr="003C0FE5">
              <w:rPr>
                <w:rFonts w:ascii="Opus" w:hAnsi="Opus"/>
                <w:sz w:val="18"/>
                <w:szCs w:val="18"/>
              </w:rPr>
              <w:t>“</w:t>
            </w:r>
            <w:r w:rsidR="006E30E6">
              <w:rPr>
                <w:sz w:val="18"/>
                <w:szCs w:val="18"/>
                <w:lang w:val="en-US"/>
              </w:rPr>
              <w:t>Insurance</w:t>
            </w:r>
            <w:r w:rsidRPr="003C0FE5">
              <w:rPr>
                <w:rFonts w:ascii="Opus" w:hAnsi="Opus"/>
                <w:sz w:val="18"/>
                <w:szCs w:val="18"/>
                <w:lang w:val="pl-PL"/>
              </w:rPr>
              <w:t>”</w:t>
            </w:r>
          </w:p>
          <w:p w14:paraId="4A98976B" w14:textId="77777777" w:rsidR="00800CAE" w:rsidRPr="003C0FE5" w:rsidRDefault="00800CAE" w:rsidP="00C5613E">
            <w:pPr>
              <w:ind w:left="214"/>
              <w:jc w:val="center"/>
              <w:rPr>
                <w:sz w:val="18"/>
                <w:szCs w:val="18"/>
              </w:rPr>
            </w:pPr>
            <w:smartTag w:uri="urn:schemas-microsoft-com:office:smarttags" w:element="metricconverter">
              <w:smartTagPr>
                <w:attr w:name="ProductID" w:val="220036, г"/>
              </w:smartTagPr>
              <w:r w:rsidRPr="003C0FE5">
                <w:rPr>
                  <w:sz w:val="18"/>
                  <w:szCs w:val="18"/>
                </w:rPr>
                <w:t>220036, г</w:t>
              </w:r>
            </w:smartTag>
            <w:r w:rsidRPr="003C0FE5">
              <w:rPr>
                <w:sz w:val="18"/>
                <w:szCs w:val="18"/>
              </w:rPr>
              <w:t>. Минск, ул. К.Либкнехта, 70</w:t>
            </w:r>
          </w:p>
          <w:p w14:paraId="5AF5B53E" w14:textId="77777777" w:rsidR="00800CAE" w:rsidRPr="003C0FE5" w:rsidRDefault="00800CAE" w:rsidP="00C5613E">
            <w:pPr>
              <w:ind w:left="214"/>
              <w:jc w:val="center"/>
              <w:rPr>
                <w:snapToGrid w:val="0"/>
                <w:color w:val="000000"/>
                <w:sz w:val="18"/>
                <w:szCs w:val="18"/>
                <w:u w:val="single"/>
              </w:rPr>
            </w:pPr>
            <w:r w:rsidRPr="003C0FE5">
              <w:rPr>
                <w:sz w:val="18"/>
                <w:szCs w:val="18"/>
              </w:rPr>
              <w:t>тел./факс +375 17 395 48 90</w:t>
            </w:r>
            <w:r w:rsidRPr="003C0FE5">
              <w:rPr>
                <w:snapToGrid w:val="0"/>
                <w:color w:val="000000"/>
                <w:sz w:val="18"/>
                <w:szCs w:val="18"/>
                <w:u w:val="single"/>
              </w:rPr>
              <w:t xml:space="preserve"> </w:t>
            </w:r>
          </w:p>
          <w:p w14:paraId="1F36EF68" w14:textId="77777777" w:rsidR="00800CAE" w:rsidRPr="003C0FE5" w:rsidRDefault="00800CAE" w:rsidP="00C5613E">
            <w:pPr>
              <w:ind w:left="214"/>
              <w:jc w:val="center"/>
              <w:rPr>
                <w:sz w:val="18"/>
                <w:szCs w:val="18"/>
              </w:rPr>
            </w:pPr>
            <w:r w:rsidRPr="003C0FE5">
              <w:rPr>
                <w:snapToGrid w:val="0"/>
                <w:color w:val="000000"/>
                <w:sz w:val="18"/>
                <w:szCs w:val="18"/>
                <w:lang w:val="en-US"/>
              </w:rPr>
              <w:t>www</w:t>
            </w:r>
            <w:r w:rsidRPr="003C0FE5">
              <w:rPr>
                <w:snapToGrid w:val="0"/>
                <w:color w:val="000000"/>
                <w:sz w:val="18"/>
                <w:szCs w:val="18"/>
              </w:rPr>
              <w:t>.</w:t>
            </w:r>
            <w:r w:rsidRPr="003C0FE5">
              <w:rPr>
                <w:snapToGrid w:val="0"/>
                <w:color w:val="000000"/>
                <w:sz w:val="18"/>
                <w:szCs w:val="18"/>
                <w:lang w:val="en-US"/>
              </w:rPr>
              <w:t>bgs</w:t>
            </w:r>
            <w:r w:rsidRPr="003C0FE5">
              <w:rPr>
                <w:snapToGrid w:val="0"/>
                <w:color w:val="000000"/>
                <w:sz w:val="18"/>
                <w:szCs w:val="18"/>
              </w:rPr>
              <w:t>.</w:t>
            </w:r>
            <w:r w:rsidRPr="003C0FE5">
              <w:rPr>
                <w:snapToGrid w:val="0"/>
                <w:color w:val="000000"/>
                <w:sz w:val="18"/>
                <w:szCs w:val="18"/>
                <w:lang w:val="en-US"/>
              </w:rPr>
              <w:t>by</w:t>
            </w:r>
            <w:r w:rsidRPr="003C0FE5">
              <w:rPr>
                <w:snapToGrid w:val="0"/>
                <w:color w:val="000000"/>
                <w:sz w:val="18"/>
                <w:szCs w:val="18"/>
              </w:rPr>
              <w:t>, УНП 100122726</w:t>
            </w:r>
          </w:p>
        </w:tc>
      </w:tr>
    </w:tbl>
    <w:p w14:paraId="3B4CDCA4" w14:textId="77777777" w:rsidR="006E30E6" w:rsidRDefault="006E30E6" w:rsidP="006E30E6">
      <w:pPr>
        <w:widowControl w:val="0"/>
        <w:jc w:val="center"/>
        <w:rPr>
          <w:b/>
          <w:sz w:val="18"/>
          <w:szCs w:val="18"/>
        </w:rPr>
      </w:pPr>
    </w:p>
    <w:p w14:paraId="77095996" w14:textId="5C49F6F9" w:rsidR="00800CAE" w:rsidRPr="00CE1CD4" w:rsidRDefault="00800CAE" w:rsidP="006E30E6">
      <w:pPr>
        <w:widowControl w:val="0"/>
        <w:jc w:val="center"/>
        <w:rPr>
          <w:b/>
          <w:color w:val="000000"/>
          <w:sz w:val="18"/>
          <w:szCs w:val="18"/>
          <w:lang w:val="en-US"/>
        </w:rPr>
      </w:pPr>
      <w:r w:rsidRPr="003C0FE5">
        <w:rPr>
          <w:b/>
          <w:sz w:val="18"/>
          <w:szCs w:val="18"/>
        </w:rPr>
        <w:t>ДОГОВОР</w:t>
      </w:r>
      <w:r w:rsidRPr="003C0FE5">
        <w:rPr>
          <w:sz w:val="18"/>
          <w:szCs w:val="18"/>
        </w:rPr>
        <w:t xml:space="preserve">   </w:t>
      </w:r>
      <w:r w:rsidRPr="003C0FE5">
        <w:rPr>
          <w:b/>
          <w:sz w:val="18"/>
          <w:szCs w:val="18"/>
        </w:rPr>
        <w:t>№</w:t>
      </w:r>
      <w:r w:rsidR="00CE1CD4">
        <w:rPr>
          <w:b/>
          <w:sz w:val="18"/>
          <w:szCs w:val="18"/>
          <w:lang w:val="en-US"/>
        </w:rPr>
        <w:t>{</w:t>
      </w:r>
      <w:r w:rsidR="00CE1CD4">
        <w:rPr>
          <w:b/>
          <w:sz w:val="18"/>
          <w:szCs w:val="18"/>
        </w:rPr>
        <w:t>номер</w:t>
      </w:r>
      <w:r w:rsidR="00CE1CD4">
        <w:rPr>
          <w:b/>
          <w:sz w:val="18"/>
          <w:szCs w:val="18"/>
          <w:lang w:val="en-US"/>
        </w:rPr>
        <w:t>}</w:t>
      </w:r>
    </w:p>
    <w:p w14:paraId="3CBEB612" w14:textId="77777777" w:rsidR="00800CAE" w:rsidRPr="003C0FE5" w:rsidRDefault="00800CAE" w:rsidP="00800CAE">
      <w:pPr>
        <w:widowControl w:val="0"/>
        <w:jc w:val="center"/>
        <w:rPr>
          <w:b/>
          <w:color w:val="000000"/>
          <w:sz w:val="18"/>
          <w:szCs w:val="18"/>
        </w:rPr>
      </w:pPr>
      <w:r w:rsidRPr="003C0FE5">
        <w:rPr>
          <w:b/>
          <w:color w:val="000000"/>
          <w:sz w:val="18"/>
          <w:szCs w:val="18"/>
        </w:rPr>
        <w:t>ДОБРОВОЛЬНОГО СТРАХОВАНИЯ ОТ НЕСЧАСТНЫХ СЛУЧАЕВ И ЗАБОЛЕВАНИЙ</w:t>
      </w:r>
    </w:p>
    <w:p w14:paraId="7B5B9DA3" w14:textId="77777777" w:rsidR="00800CAE" w:rsidRPr="003C0FE5" w:rsidRDefault="00800CAE" w:rsidP="00800CAE">
      <w:pPr>
        <w:jc w:val="both"/>
        <w:rPr>
          <w:b/>
          <w:sz w:val="6"/>
          <w:szCs w:val="6"/>
        </w:rPr>
      </w:pPr>
    </w:p>
    <w:p w14:paraId="04BB72E6" w14:textId="4BFA91B8" w:rsidR="00800CAE" w:rsidRPr="003C0FE5" w:rsidRDefault="00800CAE" w:rsidP="00800CAE">
      <w:pPr>
        <w:jc w:val="both"/>
        <w:rPr>
          <w:sz w:val="16"/>
          <w:szCs w:val="16"/>
        </w:rPr>
      </w:pPr>
      <w:r w:rsidRPr="003C0FE5">
        <w:rPr>
          <w:b/>
          <w:sz w:val="16"/>
          <w:szCs w:val="16"/>
        </w:rPr>
        <w:t xml:space="preserve">Страховщик: </w:t>
      </w:r>
      <w:r w:rsidRPr="003C0FE5">
        <w:rPr>
          <w:sz w:val="16"/>
          <w:szCs w:val="16"/>
        </w:rPr>
        <w:t>Белорусское республиканское унитарное страховое предприятие «</w:t>
      </w:r>
      <w:r w:rsidR="006E30E6">
        <w:rPr>
          <w:sz w:val="16"/>
          <w:szCs w:val="16"/>
          <w:lang w:val="en-US"/>
        </w:rPr>
        <w:t>Insurance</w:t>
      </w:r>
      <w:r w:rsidRPr="003C0FE5">
        <w:rPr>
          <w:sz w:val="16"/>
          <w:szCs w:val="16"/>
        </w:rPr>
        <w:t>»</w:t>
      </w:r>
      <w:r w:rsidRPr="003C0FE5">
        <w:rPr>
          <w:b/>
          <w:sz w:val="16"/>
          <w:szCs w:val="16"/>
        </w:rPr>
        <w:t xml:space="preserve"> </w:t>
      </w:r>
      <w:r w:rsidRPr="003C0FE5">
        <w:rPr>
          <w:sz w:val="16"/>
          <w:szCs w:val="16"/>
        </w:rPr>
        <w:t xml:space="preserve">в соответствии со специальным разрешением (лицензией) на право осуществления страховой деятельности № 02200/13-00001 от 10 декабря 2003г., </w:t>
      </w:r>
      <w:r w:rsidRPr="003C0FE5">
        <w:rPr>
          <w:sz w:val="16"/>
          <w:szCs w:val="16"/>
          <w:lang w:val="en-US"/>
        </w:rPr>
        <w:t>info</w:t>
      </w:r>
      <w:r w:rsidRPr="003C0FE5">
        <w:rPr>
          <w:sz w:val="16"/>
          <w:szCs w:val="16"/>
        </w:rPr>
        <w:t>@</w:t>
      </w:r>
      <w:r w:rsidRPr="003C0FE5">
        <w:rPr>
          <w:sz w:val="16"/>
          <w:szCs w:val="16"/>
          <w:lang w:val="en-US"/>
        </w:rPr>
        <w:t>bgs</w:t>
      </w:r>
      <w:r w:rsidRPr="003C0FE5">
        <w:rPr>
          <w:sz w:val="16"/>
          <w:szCs w:val="16"/>
        </w:rPr>
        <w:t>.</w:t>
      </w:r>
      <w:r w:rsidRPr="003C0FE5">
        <w:rPr>
          <w:sz w:val="16"/>
          <w:szCs w:val="16"/>
          <w:lang w:val="en-US"/>
        </w:rPr>
        <w:t>by</w:t>
      </w:r>
    </w:p>
    <w:p w14:paraId="26339EA0" w14:textId="77777777" w:rsidR="00800CAE" w:rsidRPr="003C0FE5" w:rsidRDefault="00800CAE" w:rsidP="00800CAE">
      <w:pPr>
        <w:jc w:val="both"/>
        <w:rPr>
          <w:sz w:val="16"/>
          <w:szCs w:val="16"/>
        </w:rPr>
      </w:pPr>
      <w:r w:rsidRPr="003C0FE5">
        <w:rPr>
          <w:sz w:val="16"/>
          <w:szCs w:val="16"/>
        </w:rPr>
        <w:t>____________________________________________________________________________________________________________________________________</w:t>
      </w:r>
    </w:p>
    <w:p w14:paraId="25591507" w14:textId="77777777" w:rsidR="00800CAE" w:rsidRPr="003C0FE5" w:rsidRDefault="00800CAE" w:rsidP="00800CAE">
      <w:pPr>
        <w:jc w:val="center"/>
        <w:rPr>
          <w:sz w:val="10"/>
          <w:szCs w:val="10"/>
        </w:rPr>
      </w:pPr>
      <w:r w:rsidRPr="003C0FE5">
        <w:rPr>
          <w:sz w:val="10"/>
          <w:szCs w:val="10"/>
        </w:rPr>
        <w:t>(наименование, место нахождения, номер телефона обособленного подразделения Белгосстраха)</w:t>
      </w:r>
    </w:p>
    <w:p w14:paraId="4E6A6BF1" w14:textId="66A3D456" w:rsidR="006E30E6" w:rsidRPr="006E30E6" w:rsidRDefault="00800CAE" w:rsidP="00800CAE">
      <w:pPr>
        <w:autoSpaceDE w:val="0"/>
        <w:autoSpaceDN w:val="0"/>
        <w:adjustRightInd w:val="0"/>
        <w:jc w:val="both"/>
        <w:rPr>
          <w:sz w:val="16"/>
          <w:szCs w:val="16"/>
          <w:lang w:val="en-US"/>
        </w:rPr>
      </w:pPr>
      <w:r w:rsidRPr="003C0FE5">
        <w:rPr>
          <w:sz w:val="16"/>
          <w:szCs w:val="16"/>
        </w:rPr>
        <w:t>в лице</w:t>
      </w:r>
      <w:r w:rsidR="006E30E6">
        <w:rPr>
          <w:sz w:val="16"/>
          <w:szCs w:val="16"/>
          <w:lang w:val="en-US"/>
        </w:rPr>
        <w:t xml:space="preserve"> </w:t>
      </w:r>
      <w:r w:rsidR="006E30E6" w:rsidRPr="006E30E6">
        <w:rPr>
          <w:sz w:val="18"/>
          <w:szCs w:val="18"/>
          <w:lang w:val="en-US"/>
        </w:rPr>
        <w:t>{</w:t>
      </w:r>
      <w:r w:rsidR="006E30E6" w:rsidRPr="006E30E6">
        <w:rPr>
          <w:sz w:val="18"/>
          <w:szCs w:val="18"/>
        </w:rPr>
        <w:t>страховщик</w:t>
      </w:r>
      <w:r w:rsidR="006E30E6" w:rsidRPr="006E30E6">
        <w:rPr>
          <w:sz w:val="18"/>
          <w:szCs w:val="18"/>
          <w:lang w:val="en-US"/>
        </w:rPr>
        <w:t>}</w:t>
      </w:r>
    </w:p>
    <w:p w14:paraId="65886A28" w14:textId="61E9EDD4" w:rsidR="00800CAE" w:rsidRPr="006E30E6" w:rsidRDefault="00800CAE" w:rsidP="006E30E6">
      <w:pPr>
        <w:autoSpaceDE w:val="0"/>
        <w:autoSpaceDN w:val="0"/>
        <w:adjustRightInd w:val="0"/>
        <w:spacing w:line="100" w:lineRule="exact"/>
        <w:jc w:val="both"/>
        <w:rPr>
          <w:b/>
          <w:bCs/>
          <w:sz w:val="8"/>
          <w:szCs w:val="8"/>
          <w:vertAlign w:val="superscript"/>
        </w:rPr>
      </w:pPr>
      <w:r w:rsidRPr="006E30E6">
        <w:rPr>
          <w:b/>
          <w:bCs/>
          <w:sz w:val="8"/>
          <w:szCs w:val="8"/>
          <w:vertAlign w:val="superscript"/>
        </w:rPr>
        <w:t xml:space="preserve"> ________________________________________________________________________________________</w:t>
      </w:r>
      <w:r w:rsidR="006E30E6">
        <w:rPr>
          <w:b/>
          <w:bCs/>
          <w:sz w:val="8"/>
          <w:szCs w:val="8"/>
          <w:vertAlign w:val="superscri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E30E6">
        <w:rPr>
          <w:b/>
          <w:bCs/>
          <w:sz w:val="8"/>
          <w:szCs w:val="8"/>
          <w:vertAlign w:val="superscript"/>
        </w:rPr>
        <w:t>______________________________________</w:t>
      </w:r>
    </w:p>
    <w:p w14:paraId="3D5D7EB6" w14:textId="77777777" w:rsidR="00800CAE" w:rsidRPr="003C0FE5" w:rsidRDefault="00800CAE" w:rsidP="00800CAE">
      <w:pPr>
        <w:autoSpaceDE w:val="0"/>
        <w:autoSpaceDN w:val="0"/>
        <w:adjustRightInd w:val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действующего на основании ___________________________________________________________________________________________________________</w:t>
      </w:r>
      <w:r w:rsidRPr="003C0FE5">
        <w:rPr>
          <w:b/>
          <w:bCs/>
          <w:sz w:val="18"/>
          <w:szCs w:val="18"/>
        </w:rPr>
        <w:t xml:space="preserve">                                             </w:t>
      </w:r>
    </w:p>
    <w:p w14:paraId="46D2E176" w14:textId="77777777" w:rsidR="00800CAE" w:rsidRPr="003C0FE5" w:rsidRDefault="00800CAE" w:rsidP="00800CAE">
      <w:pPr>
        <w:jc w:val="both"/>
        <w:rPr>
          <w:b/>
          <w:bCs/>
          <w:sz w:val="10"/>
          <w:szCs w:val="10"/>
        </w:rPr>
      </w:pPr>
    </w:p>
    <w:p w14:paraId="50550C36" w14:textId="580969CA" w:rsidR="006E30E6" w:rsidRPr="006E30E6" w:rsidRDefault="00800CAE" w:rsidP="00800CAE">
      <w:pPr>
        <w:jc w:val="both"/>
        <w:rPr>
          <w:b/>
          <w:bCs/>
          <w:sz w:val="16"/>
          <w:szCs w:val="16"/>
          <w:lang w:val="en-US"/>
        </w:rPr>
      </w:pPr>
      <w:r w:rsidRPr="003C0FE5">
        <w:rPr>
          <w:b/>
          <w:bCs/>
          <w:sz w:val="16"/>
          <w:szCs w:val="16"/>
        </w:rPr>
        <w:t xml:space="preserve">Страхователь: </w:t>
      </w:r>
      <w:r w:rsidR="006E30E6" w:rsidRPr="006E30E6">
        <w:rPr>
          <w:sz w:val="18"/>
          <w:szCs w:val="18"/>
          <w:lang w:val="en-US"/>
        </w:rPr>
        <w:t>{</w:t>
      </w:r>
      <w:r w:rsidR="006E30E6" w:rsidRPr="006E30E6">
        <w:rPr>
          <w:sz w:val="18"/>
          <w:szCs w:val="18"/>
        </w:rPr>
        <w:t>страхователь</w:t>
      </w:r>
      <w:r w:rsidR="006E30E6" w:rsidRPr="006E30E6">
        <w:rPr>
          <w:sz w:val="18"/>
          <w:szCs w:val="18"/>
          <w:lang w:val="en-US"/>
        </w:rPr>
        <w:t>}</w:t>
      </w:r>
    </w:p>
    <w:p w14:paraId="23204170" w14:textId="61195997" w:rsidR="00800CAE" w:rsidRPr="003C0FE5" w:rsidRDefault="006E30E6" w:rsidP="00800CAE">
      <w:pPr>
        <w:jc w:val="both"/>
        <w:rPr>
          <w:sz w:val="16"/>
          <w:szCs w:val="16"/>
        </w:rPr>
      </w:pPr>
      <w:r w:rsidRPr="006E30E6">
        <w:rPr>
          <w:b/>
          <w:bCs/>
          <w:sz w:val="8"/>
          <w:szCs w:val="8"/>
          <w:vertAlign w:val="superscript"/>
        </w:rPr>
        <w:t>________________________________________________________________________________________</w:t>
      </w:r>
      <w:r>
        <w:rPr>
          <w:b/>
          <w:bCs/>
          <w:sz w:val="8"/>
          <w:szCs w:val="8"/>
          <w:vertAlign w:val="superscri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E30E6">
        <w:rPr>
          <w:b/>
          <w:bCs/>
          <w:sz w:val="8"/>
          <w:szCs w:val="8"/>
          <w:vertAlign w:val="superscript"/>
        </w:rPr>
        <w:t>______________________________________</w:t>
      </w:r>
    </w:p>
    <w:p w14:paraId="277B29CD" w14:textId="77777777" w:rsidR="00800CAE" w:rsidRDefault="00800CAE" w:rsidP="00800CAE">
      <w:pPr>
        <w:jc w:val="center"/>
        <w:rPr>
          <w:sz w:val="10"/>
          <w:szCs w:val="10"/>
        </w:rPr>
      </w:pPr>
      <w:r w:rsidRPr="003C0FE5">
        <w:rPr>
          <w:sz w:val="10"/>
          <w:szCs w:val="10"/>
        </w:rPr>
        <w:t xml:space="preserve">     (Фамилия, собственное имя, отчество (если таковое имеется) страхователя, данные документа, удостоверяющего личность (серия номер, дата выдачи, наименование</w:t>
      </w:r>
    </w:p>
    <w:p w14:paraId="5C276562" w14:textId="77777777" w:rsidR="006E30E6" w:rsidRPr="003C0FE5" w:rsidRDefault="006E30E6" w:rsidP="00800CAE">
      <w:pPr>
        <w:jc w:val="center"/>
        <w:rPr>
          <w:sz w:val="10"/>
          <w:szCs w:val="10"/>
        </w:rPr>
      </w:pPr>
    </w:p>
    <w:p w14:paraId="3AFF5538" w14:textId="6F6D06B3" w:rsidR="00800CAE" w:rsidRPr="006E30E6" w:rsidRDefault="006E30E6" w:rsidP="006E30E6">
      <w:pPr>
        <w:rPr>
          <w:sz w:val="18"/>
          <w:szCs w:val="18"/>
          <w:lang w:val="en-US"/>
        </w:rPr>
      </w:pPr>
      <w:r w:rsidRPr="006E30E6">
        <w:rPr>
          <w:sz w:val="18"/>
          <w:szCs w:val="18"/>
          <w:lang w:val="en-US"/>
        </w:rPr>
        <w:t>{</w:t>
      </w:r>
      <w:r w:rsidRPr="006E30E6">
        <w:rPr>
          <w:sz w:val="18"/>
          <w:szCs w:val="18"/>
        </w:rPr>
        <w:t>паспорт</w:t>
      </w:r>
      <w:r w:rsidRPr="006E30E6">
        <w:rPr>
          <w:sz w:val="18"/>
          <w:szCs w:val="18"/>
          <w:lang w:val="en-US"/>
        </w:rPr>
        <w:t>}</w:t>
      </w:r>
    </w:p>
    <w:p w14:paraId="70752493" w14:textId="4139CFFD" w:rsidR="00800CAE" w:rsidRPr="003C0FE5" w:rsidRDefault="006E30E6" w:rsidP="00800CAE">
      <w:pPr>
        <w:jc w:val="both"/>
        <w:rPr>
          <w:sz w:val="16"/>
          <w:szCs w:val="16"/>
        </w:rPr>
      </w:pPr>
      <w:r w:rsidRPr="006E30E6">
        <w:rPr>
          <w:b/>
          <w:bCs/>
          <w:sz w:val="8"/>
          <w:szCs w:val="8"/>
          <w:vertAlign w:val="superscript"/>
        </w:rPr>
        <w:t xml:space="preserve"> </w:t>
      </w:r>
      <w:r>
        <w:rPr>
          <w:b/>
          <w:bCs/>
          <w:sz w:val="8"/>
          <w:szCs w:val="8"/>
          <w:vertAlign w:val="superscript"/>
        </w:rPr>
        <w:t>____________________</w:t>
      </w:r>
      <w:r w:rsidRPr="006E30E6">
        <w:rPr>
          <w:b/>
          <w:bCs/>
          <w:sz w:val="8"/>
          <w:szCs w:val="8"/>
          <w:vertAlign w:val="superscript"/>
        </w:rPr>
        <w:t>________________________________________________________________________________________</w:t>
      </w:r>
      <w:r>
        <w:rPr>
          <w:b/>
          <w:bCs/>
          <w:sz w:val="8"/>
          <w:szCs w:val="8"/>
          <w:vertAlign w:val="superscript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E30E6">
        <w:rPr>
          <w:b/>
          <w:bCs/>
          <w:sz w:val="8"/>
          <w:szCs w:val="8"/>
          <w:vertAlign w:val="superscript"/>
        </w:rPr>
        <w:t>________________</w:t>
      </w:r>
    </w:p>
    <w:p w14:paraId="5909166F" w14:textId="77777777" w:rsidR="00800CAE" w:rsidRPr="003C0FE5" w:rsidRDefault="00800CAE" w:rsidP="00800CAE">
      <w:pPr>
        <w:autoSpaceDE w:val="0"/>
        <w:autoSpaceDN w:val="0"/>
        <w:adjustRightInd w:val="0"/>
        <w:jc w:val="center"/>
        <w:rPr>
          <w:sz w:val="10"/>
          <w:szCs w:val="10"/>
        </w:rPr>
      </w:pPr>
      <w:r w:rsidRPr="003C0FE5">
        <w:rPr>
          <w:sz w:val="10"/>
          <w:szCs w:val="10"/>
        </w:rPr>
        <w:t>государственного органа, выдавшего документ), идентификационный номер, адрес регистрации по месту жительства, наименование страхователя, место нахождения, УНП,</w:t>
      </w:r>
      <w:r w:rsidRPr="003C0FE5">
        <w:rPr>
          <w:sz w:val="16"/>
          <w:szCs w:val="16"/>
        </w:rPr>
        <w:t xml:space="preserve"> </w:t>
      </w:r>
      <w:r w:rsidRPr="003C0FE5">
        <w:rPr>
          <w:sz w:val="10"/>
          <w:szCs w:val="10"/>
        </w:rPr>
        <w:t>контактные телефоны,</w:t>
      </w:r>
    </w:p>
    <w:p w14:paraId="4CAE840E" w14:textId="77777777" w:rsidR="00800CAE" w:rsidRPr="003C0FE5" w:rsidRDefault="00800CAE" w:rsidP="00800CAE">
      <w:pPr>
        <w:autoSpaceDE w:val="0"/>
        <w:autoSpaceDN w:val="0"/>
        <w:adjustRightInd w:val="0"/>
        <w:jc w:val="center"/>
        <w:rPr>
          <w:sz w:val="6"/>
          <w:szCs w:val="6"/>
        </w:rPr>
      </w:pPr>
    </w:p>
    <w:p w14:paraId="5E0CDDDB" w14:textId="77777777" w:rsidR="00800CAE" w:rsidRPr="003C0FE5" w:rsidRDefault="00800CAE" w:rsidP="00800CAE">
      <w:pPr>
        <w:autoSpaceDE w:val="0"/>
        <w:autoSpaceDN w:val="0"/>
        <w:adjustRightInd w:val="0"/>
        <w:rPr>
          <w:sz w:val="10"/>
          <w:szCs w:val="10"/>
        </w:rPr>
      </w:pPr>
      <w:r w:rsidRPr="003C0FE5">
        <w:rPr>
          <w:sz w:val="16"/>
          <w:szCs w:val="16"/>
        </w:rPr>
        <w:t>____________________________________________________________________________________________________________________________________</w:t>
      </w:r>
    </w:p>
    <w:p w14:paraId="2EA8136B" w14:textId="77777777" w:rsidR="00800CAE" w:rsidRPr="003C0FE5" w:rsidRDefault="00800CAE" w:rsidP="00800CAE">
      <w:pPr>
        <w:autoSpaceDE w:val="0"/>
        <w:autoSpaceDN w:val="0"/>
        <w:adjustRightInd w:val="0"/>
        <w:jc w:val="center"/>
        <w:rPr>
          <w:sz w:val="10"/>
          <w:szCs w:val="10"/>
        </w:rPr>
      </w:pPr>
      <w:r w:rsidRPr="003C0FE5">
        <w:rPr>
          <w:sz w:val="10"/>
          <w:szCs w:val="10"/>
        </w:rPr>
        <w:t>адрес электронной почты (при наличии), для юридических лиц дополнительно – Ф.И.О., должность, наименование, номер и дата документа уполномоченного представителя юридического лица на заключение настоящего договора)</w:t>
      </w:r>
    </w:p>
    <w:p w14:paraId="00FDC931" w14:textId="0B791C6D" w:rsidR="00800CAE" w:rsidRPr="003C0FE5" w:rsidRDefault="00800CAE" w:rsidP="00800CAE">
      <w:pPr>
        <w:widowControl w:val="0"/>
        <w:jc w:val="both"/>
        <w:rPr>
          <w:color w:val="000000"/>
          <w:sz w:val="16"/>
          <w:szCs w:val="16"/>
        </w:rPr>
      </w:pPr>
      <w:r w:rsidRPr="003C0FE5">
        <w:rPr>
          <w:color w:val="000000"/>
          <w:sz w:val="16"/>
          <w:szCs w:val="16"/>
        </w:rPr>
        <w:t>на условиях</w:t>
      </w:r>
      <w:r w:rsidRPr="003C0FE5">
        <w:rPr>
          <w:sz w:val="16"/>
          <w:szCs w:val="16"/>
        </w:rPr>
        <w:t xml:space="preserve"> Правил № 8 добровольного страхования от несчастных случаев и заболеваний (далее - Правила), </w:t>
      </w:r>
      <w:r w:rsidRPr="003C0FE5">
        <w:rPr>
          <w:color w:val="000000"/>
          <w:sz w:val="16"/>
          <w:szCs w:val="16"/>
        </w:rPr>
        <w:t>согласованных с Министерством финансов Республики Беларусь 07.05.2009 №596 с последующими изменениями и дополнениями, которые принимаются путем присоединения к настоящему договору в соответствии со специальным разрешением (лицензией) на право</w:t>
      </w:r>
      <w:r w:rsidRPr="003C0FE5">
        <w:rPr>
          <w:sz w:val="16"/>
          <w:szCs w:val="16"/>
        </w:rPr>
        <w:t xml:space="preserve"> осуществления страховой деятельности № 02200/13-00001 от 10.12.2003, </w:t>
      </w:r>
      <w:r w:rsidRPr="003C0FE5">
        <w:rPr>
          <w:color w:val="000000"/>
          <w:sz w:val="16"/>
          <w:szCs w:val="16"/>
        </w:rPr>
        <w:t xml:space="preserve">на основании заявления страхователя от </w:t>
      </w:r>
      <w:r w:rsidR="006E30E6" w:rsidRPr="006E30E6">
        <w:rPr>
          <w:color w:val="000000"/>
          <w:sz w:val="16"/>
          <w:szCs w:val="16"/>
        </w:rPr>
        <w:t>{</w:t>
      </w:r>
      <w:proofErr w:type="spellStart"/>
      <w:r w:rsidR="006E30E6">
        <w:rPr>
          <w:color w:val="000000"/>
          <w:sz w:val="16"/>
          <w:szCs w:val="16"/>
        </w:rPr>
        <w:t>датез</w:t>
      </w:r>
      <w:proofErr w:type="spellEnd"/>
      <w:r w:rsidR="006E30E6" w:rsidRPr="006E30E6">
        <w:rPr>
          <w:color w:val="000000"/>
          <w:sz w:val="16"/>
          <w:szCs w:val="16"/>
        </w:rPr>
        <w:t>}</w:t>
      </w:r>
      <w:r w:rsidR="006E30E6">
        <w:rPr>
          <w:color w:val="000000"/>
          <w:sz w:val="16"/>
          <w:szCs w:val="16"/>
        </w:rPr>
        <w:t xml:space="preserve"> </w:t>
      </w:r>
      <w:r w:rsidRPr="003C0FE5">
        <w:rPr>
          <w:color w:val="000000"/>
          <w:sz w:val="16"/>
          <w:szCs w:val="16"/>
        </w:rPr>
        <w:t>г.  заключили договор страхования о нижеследующем:</w:t>
      </w:r>
    </w:p>
    <w:p w14:paraId="231BFDB2" w14:textId="77777777" w:rsidR="00800CAE" w:rsidRPr="003C0FE5" w:rsidRDefault="00800CAE" w:rsidP="00800CAE">
      <w:pPr>
        <w:widowControl w:val="0"/>
        <w:jc w:val="both"/>
        <w:rPr>
          <w:color w:val="000000"/>
          <w:sz w:val="6"/>
          <w:szCs w:val="6"/>
        </w:rPr>
      </w:pPr>
    </w:p>
    <w:p w14:paraId="03E0658B" w14:textId="77777777" w:rsidR="00800CAE" w:rsidRPr="003C0FE5" w:rsidRDefault="00800CAE" w:rsidP="00800CAE">
      <w:pPr>
        <w:widowControl w:val="0"/>
        <w:jc w:val="both"/>
        <w:rPr>
          <w:sz w:val="14"/>
          <w:szCs w:val="14"/>
        </w:rPr>
      </w:pPr>
      <w:r w:rsidRPr="003C0FE5">
        <w:rPr>
          <w:b/>
          <w:sz w:val="14"/>
          <w:szCs w:val="14"/>
        </w:rPr>
        <w:t>Объектом страхования</w:t>
      </w:r>
      <w:r w:rsidRPr="003C0FE5">
        <w:rPr>
          <w:sz w:val="14"/>
          <w:szCs w:val="14"/>
        </w:rPr>
        <w:t xml:space="preserve"> являются не противоречащие законодательству Республики Беларусь имущественные интересы, застрахованного лица (выгодоприобретателя) связанные с причинением вреда жизни или здоровью застрахованного лица.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4"/>
        <w:gridCol w:w="546"/>
        <w:gridCol w:w="556"/>
        <w:gridCol w:w="25"/>
        <w:gridCol w:w="251"/>
        <w:gridCol w:w="16"/>
        <w:gridCol w:w="438"/>
        <w:gridCol w:w="43"/>
        <w:gridCol w:w="217"/>
        <w:gridCol w:w="154"/>
        <w:gridCol w:w="13"/>
        <w:gridCol w:w="258"/>
        <w:gridCol w:w="32"/>
        <w:gridCol w:w="114"/>
        <w:gridCol w:w="67"/>
        <w:gridCol w:w="96"/>
        <w:gridCol w:w="404"/>
        <w:gridCol w:w="139"/>
        <w:gridCol w:w="207"/>
        <w:gridCol w:w="93"/>
        <w:gridCol w:w="281"/>
        <w:gridCol w:w="7"/>
        <w:gridCol w:w="424"/>
        <w:gridCol w:w="20"/>
        <w:gridCol w:w="129"/>
        <w:gridCol w:w="272"/>
        <w:gridCol w:w="333"/>
        <w:gridCol w:w="392"/>
        <w:gridCol w:w="127"/>
        <w:gridCol w:w="151"/>
        <w:gridCol w:w="180"/>
        <w:gridCol w:w="393"/>
        <w:gridCol w:w="33"/>
        <w:gridCol w:w="676"/>
        <w:gridCol w:w="271"/>
        <w:gridCol w:w="187"/>
        <w:gridCol w:w="376"/>
        <w:gridCol w:w="49"/>
        <w:gridCol w:w="240"/>
        <w:gridCol w:w="576"/>
        <w:gridCol w:w="276"/>
        <w:gridCol w:w="9"/>
        <w:gridCol w:w="144"/>
        <w:gridCol w:w="31"/>
        <w:gridCol w:w="567"/>
      </w:tblGrid>
      <w:tr w:rsidR="00800CAE" w:rsidRPr="003C0FE5" w14:paraId="00C18EDA" w14:textId="77777777" w:rsidTr="000A173A">
        <w:trPr>
          <w:trHeight w:val="1196"/>
        </w:trPr>
        <w:tc>
          <w:tcPr>
            <w:tcW w:w="10627" w:type="dxa"/>
            <w:gridSpan w:val="45"/>
            <w:shd w:val="clear" w:color="auto" w:fill="auto"/>
          </w:tcPr>
          <w:p w14:paraId="14F6DD18" w14:textId="77777777" w:rsidR="00800CAE" w:rsidRDefault="00800CAE" w:rsidP="00C5613E">
            <w:pPr>
              <w:widowControl w:val="0"/>
              <w:rPr>
                <w:b/>
                <w:color w:val="000000"/>
                <w:sz w:val="10"/>
                <w:szCs w:val="10"/>
              </w:rPr>
            </w:pPr>
            <w:r w:rsidRPr="003C0FE5">
              <w:rPr>
                <w:b/>
                <w:sz w:val="16"/>
                <w:szCs w:val="16"/>
              </w:rPr>
              <w:t xml:space="preserve">Застрахованное лицо </w:t>
            </w:r>
            <w:r w:rsidRPr="003C0FE5">
              <w:rPr>
                <w:sz w:val="10"/>
                <w:szCs w:val="10"/>
              </w:rPr>
              <w:t>(фамилия, собственное имя, отчество (если таковое имеется), регистрация по месту жительства, идентификационный номер (если такие сведения имеются))</w:t>
            </w:r>
            <w:r w:rsidRPr="003C0FE5">
              <w:rPr>
                <w:b/>
                <w:color w:val="000000"/>
                <w:sz w:val="10"/>
                <w:szCs w:val="10"/>
              </w:rPr>
              <w:t>:</w:t>
            </w:r>
          </w:p>
          <w:p w14:paraId="52A4363C" w14:textId="3C40C0F8" w:rsidR="006E30E6" w:rsidRPr="006E30E6" w:rsidRDefault="006E30E6" w:rsidP="00C5613E">
            <w:pPr>
              <w:widowControl w:val="0"/>
              <w:rPr>
                <w:bCs/>
                <w:lang w:val="en-US"/>
              </w:rPr>
            </w:pPr>
            <w:r w:rsidRPr="006E30E6">
              <w:rPr>
                <w:bCs/>
                <w:color w:val="000000"/>
                <w:lang w:val="en-US"/>
              </w:rPr>
              <w:t>{</w:t>
            </w:r>
            <w:r>
              <w:rPr>
                <w:bCs/>
                <w:color w:val="000000"/>
              </w:rPr>
              <w:t>страхователь</w:t>
            </w:r>
            <w:r w:rsidRPr="006E30E6">
              <w:rPr>
                <w:bCs/>
                <w:color w:val="000000"/>
                <w:lang w:val="en-US"/>
              </w:rPr>
              <w:t>}</w:t>
            </w:r>
          </w:p>
        </w:tc>
      </w:tr>
      <w:tr w:rsidR="00800CAE" w:rsidRPr="003C0FE5" w14:paraId="75E12291" w14:textId="77777777" w:rsidTr="000A173A">
        <w:trPr>
          <w:trHeight w:val="180"/>
        </w:trPr>
        <w:tc>
          <w:tcPr>
            <w:tcW w:w="10627" w:type="dxa"/>
            <w:gridSpan w:val="45"/>
            <w:shd w:val="clear" w:color="auto" w:fill="auto"/>
          </w:tcPr>
          <w:p w14:paraId="1C920455" w14:textId="77777777" w:rsidR="00800CAE" w:rsidRPr="003C0FE5" w:rsidRDefault="00800CAE" w:rsidP="00C5613E">
            <w:pPr>
              <w:widowControl w:val="0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>Сведения о застрахованном лице:</w:t>
            </w:r>
          </w:p>
          <w:p w14:paraId="28BD0121" w14:textId="77777777" w:rsidR="00800CAE" w:rsidRPr="003C0FE5" w:rsidRDefault="00800CAE" w:rsidP="00C5613E">
            <w:pPr>
              <w:widowControl w:val="0"/>
              <w:rPr>
                <w:b/>
                <w:color w:val="000000"/>
                <w:sz w:val="6"/>
                <w:szCs w:val="6"/>
              </w:rPr>
            </w:pPr>
          </w:p>
        </w:tc>
      </w:tr>
      <w:tr w:rsidR="00800CAE" w:rsidRPr="003C0FE5" w14:paraId="2ACCDB1B" w14:textId="77777777" w:rsidTr="000A173A">
        <w:trPr>
          <w:trHeight w:val="376"/>
        </w:trPr>
        <w:tc>
          <w:tcPr>
            <w:tcW w:w="1360" w:type="dxa"/>
            <w:gridSpan w:val="2"/>
            <w:shd w:val="clear" w:color="auto" w:fill="auto"/>
          </w:tcPr>
          <w:p w14:paraId="58F8197C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>Дата рождения</w:t>
            </w:r>
          </w:p>
        </w:tc>
        <w:tc>
          <w:tcPr>
            <w:tcW w:w="1971" w:type="dxa"/>
            <w:gridSpan w:val="10"/>
            <w:shd w:val="clear" w:color="auto" w:fill="auto"/>
          </w:tcPr>
          <w:p w14:paraId="40F69592" w14:textId="3C5B223F" w:rsidR="00800CAE" w:rsidRPr="000A173A" w:rsidRDefault="006E30E6" w:rsidP="00C5613E">
            <w:pPr>
              <w:widowControl w:val="0"/>
              <w:jc w:val="center"/>
              <w:rPr>
                <w:bCs/>
                <w:color w:val="000000"/>
                <w:sz w:val="16"/>
                <w:szCs w:val="16"/>
                <w:lang w:val="en-US"/>
              </w:rPr>
            </w:pP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="000A173A">
              <w:rPr>
                <w:bCs/>
                <w:color w:val="000000"/>
                <w:sz w:val="16"/>
                <w:szCs w:val="16"/>
              </w:rPr>
              <w:t>датаро</w:t>
            </w:r>
            <w:proofErr w:type="spellEnd"/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1884" w:type="dxa"/>
            <w:gridSpan w:val="12"/>
            <w:shd w:val="clear" w:color="auto" w:fill="auto"/>
          </w:tcPr>
          <w:p w14:paraId="4ED4CE9D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>Профессия (работа)</w:t>
            </w:r>
          </w:p>
          <w:p w14:paraId="55074F4D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>застрахованного лица</w:t>
            </w:r>
          </w:p>
        </w:tc>
        <w:tc>
          <w:tcPr>
            <w:tcW w:w="5412" w:type="dxa"/>
            <w:gridSpan w:val="21"/>
            <w:shd w:val="clear" w:color="auto" w:fill="auto"/>
          </w:tcPr>
          <w:p w14:paraId="147A16E4" w14:textId="7EED988F" w:rsidR="00800CAE" w:rsidRPr="000A173A" w:rsidRDefault="000A173A" w:rsidP="00C5613E">
            <w:pPr>
              <w:widowControl w:val="0"/>
              <w:jc w:val="center"/>
              <w:rPr>
                <w:bCs/>
                <w:color w:val="000000"/>
                <w:sz w:val="16"/>
                <w:szCs w:val="16"/>
                <w:lang w:val="en-US"/>
              </w:rPr>
            </w:pP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{</w:t>
            </w:r>
            <w:r>
              <w:rPr>
                <w:bCs/>
                <w:color w:val="000000"/>
                <w:sz w:val="16"/>
                <w:szCs w:val="16"/>
              </w:rPr>
              <w:t>работа</w:t>
            </w: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}</w:t>
            </w:r>
          </w:p>
        </w:tc>
      </w:tr>
      <w:tr w:rsidR="00800CAE" w:rsidRPr="003C0FE5" w14:paraId="7757D90B" w14:textId="77777777" w:rsidTr="000A173A">
        <w:trPr>
          <w:trHeight w:val="147"/>
        </w:trPr>
        <w:tc>
          <w:tcPr>
            <w:tcW w:w="2646" w:type="dxa"/>
            <w:gridSpan w:val="7"/>
            <w:vMerge w:val="restart"/>
            <w:shd w:val="clear" w:color="auto" w:fill="auto"/>
          </w:tcPr>
          <w:p w14:paraId="0FFE7015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 xml:space="preserve">застрахованное лицо является инвалидом </w:t>
            </w:r>
            <w:r w:rsidRPr="003C0FE5">
              <w:rPr>
                <w:b/>
                <w:color w:val="000000"/>
                <w:sz w:val="12"/>
                <w:szCs w:val="12"/>
                <w:lang w:val="en-US"/>
              </w:rPr>
              <w:t>I</w:t>
            </w:r>
            <w:r w:rsidRPr="003C0FE5">
              <w:rPr>
                <w:b/>
                <w:color w:val="000000"/>
                <w:sz w:val="12"/>
                <w:szCs w:val="12"/>
              </w:rPr>
              <w:t xml:space="preserve"> или </w:t>
            </w:r>
            <w:r w:rsidRPr="003C0FE5">
              <w:rPr>
                <w:b/>
                <w:color w:val="000000"/>
                <w:sz w:val="12"/>
                <w:szCs w:val="12"/>
                <w:lang w:val="en-US"/>
              </w:rPr>
              <w:t>II</w:t>
            </w:r>
            <w:r w:rsidRPr="003C0FE5">
              <w:rPr>
                <w:b/>
                <w:color w:val="000000"/>
                <w:sz w:val="12"/>
                <w:szCs w:val="12"/>
              </w:rPr>
              <w:t xml:space="preserve"> нерабочей группы; ребенок-инвалид III или IV степени утраты здоровья  </w:t>
            </w:r>
          </w:p>
        </w:tc>
        <w:tc>
          <w:tcPr>
            <w:tcW w:w="427" w:type="dxa"/>
            <w:gridSpan w:val="4"/>
            <w:shd w:val="clear" w:color="auto" w:fill="auto"/>
          </w:tcPr>
          <w:p w14:paraId="2F1E7DDE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>ДА</w:t>
            </w:r>
          </w:p>
        </w:tc>
        <w:tc>
          <w:tcPr>
            <w:tcW w:w="567" w:type="dxa"/>
            <w:gridSpan w:val="5"/>
            <w:shd w:val="clear" w:color="auto" w:fill="auto"/>
          </w:tcPr>
          <w:p w14:paraId="3FCF75E1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>НЕТ</w:t>
            </w:r>
          </w:p>
        </w:tc>
        <w:tc>
          <w:tcPr>
            <w:tcW w:w="2309" w:type="dxa"/>
            <w:gridSpan w:val="11"/>
            <w:vMerge w:val="restart"/>
            <w:shd w:val="clear" w:color="auto" w:fill="auto"/>
          </w:tcPr>
          <w:p w14:paraId="14EA167A" w14:textId="77777777" w:rsidR="00800CAE" w:rsidRPr="003C0FE5" w:rsidRDefault="00800CAE" w:rsidP="00C5613E">
            <w:pPr>
              <w:widowControl w:val="0"/>
              <w:ind w:left="-53"/>
              <w:jc w:val="both"/>
              <w:rPr>
                <w:b/>
                <w:sz w:val="12"/>
                <w:szCs w:val="12"/>
              </w:rPr>
            </w:pPr>
            <w:r w:rsidRPr="003C0FE5">
              <w:rPr>
                <w:b/>
                <w:sz w:val="12"/>
                <w:szCs w:val="12"/>
              </w:rPr>
              <w:t>застрахованное лицо занимается для поддержания физической формы в секциях (клубах, центрах) или активным отдыхом</w:t>
            </w:r>
            <w:r w:rsidRPr="003C0FE5">
              <w:rPr>
                <w:sz w:val="12"/>
                <w:szCs w:val="12"/>
              </w:rPr>
              <w:t xml:space="preserve"> </w:t>
            </w:r>
          </w:p>
        </w:tc>
        <w:tc>
          <w:tcPr>
            <w:tcW w:w="670" w:type="dxa"/>
            <w:gridSpan w:val="3"/>
            <w:shd w:val="clear" w:color="auto" w:fill="auto"/>
          </w:tcPr>
          <w:p w14:paraId="736D02B6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>ДА</w:t>
            </w:r>
          </w:p>
        </w:tc>
        <w:tc>
          <w:tcPr>
            <w:tcW w:w="573" w:type="dxa"/>
            <w:gridSpan w:val="2"/>
            <w:shd w:val="clear" w:color="auto" w:fill="auto"/>
          </w:tcPr>
          <w:p w14:paraId="380DE964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>НЕТ</w:t>
            </w:r>
          </w:p>
        </w:tc>
        <w:tc>
          <w:tcPr>
            <w:tcW w:w="2837" w:type="dxa"/>
            <w:gridSpan w:val="11"/>
            <w:vMerge w:val="restart"/>
            <w:shd w:val="clear" w:color="auto" w:fill="auto"/>
          </w:tcPr>
          <w:p w14:paraId="08BF831D" w14:textId="65BF79D6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 xml:space="preserve">застрахованные лица, работа (деятельность) </w:t>
            </w:r>
            <w:r w:rsidR="008B6E87" w:rsidRPr="003C0FE5">
              <w:rPr>
                <w:b/>
                <w:color w:val="000000"/>
                <w:sz w:val="12"/>
                <w:szCs w:val="12"/>
              </w:rPr>
              <w:t>которых связана</w:t>
            </w:r>
            <w:r w:rsidRPr="003C0FE5">
              <w:rPr>
                <w:b/>
                <w:color w:val="000000"/>
                <w:sz w:val="12"/>
                <w:szCs w:val="12"/>
              </w:rPr>
              <w:t xml:space="preserve"> с повышенным риском </w:t>
            </w:r>
            <w:r w:rsidRPr="003C0FE5">
              <w:rPr>
                <w:color w:val="000000"/>
                <w:sz w:val="12"/>
                <w:szCs w:val="12"/>
              </w:rPr>
              <w:t xml:space="preserve">(указывается для страхователя – предприятия, %) </w:t>
            </w:r>
          </w:p>
        </w:tc>
        <w:tc>
          <w:tcPr>
            <w:tcW w:w="598" w:type="dxa"/>
            <w:gridSpan w:val="2"/>
            <w:vMerge w:val="restart"/>
            <w:shd w:val="clear" w:color="auto" w:fill="auto"/>
          </w:tcPr>
          <w:p w14:paraId="3615A496" w14:textId="2F847396" w:rsidR="00800CAE" w:rsidRPr="000A173A" w:rsidRDefault="000A173A" w:rsidP="00C5613E">
            <w:pPr>
              <w:widowControl w:val="0"/>
              <w:jc w:val="center"/>
              <w:rPr>
                <w:bCs/>
                <w:color w:val="000000"/>
                <w:sz w:val="18"/>
                <w:szCs w:val="18"/>
                <w:lang w:val="en-US"/>
              </w:rPr>
            </w:pPr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{</w:t>
            </w:r>
            <w:r w:rsidR="00177730">
              <w:rPr>
                <w:bCs/>
                <w:color w:val="000000"/>
                <w:sz w:val="18"/>
                <w:szCs w:val="18"/>
              </w:rPr>
              <w:t>е</w:t>
            </w:r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}</w:t>
            </w:r>
          </w:p>
        </w:tc>
      </w:tr>
      <w:tr w:rsidR="000A173A" w:rsidRPr="003C0FE5" w14:paraId="0D9D7A33" w14:textId="77777777" w:rsidTr="000A173A">
        <w:trPr>
          <w:trHeight w:val="147"/>
        </w:trPr>
        <w:tc>
          <w:tcPr>
            <w:tcW w:w="2646" w:type="dxa"/>
            <w:gridSpan w:val="7"/>
            <w:vMerge/>
            <w:shd w:val="clear" w:color="auto" w:fill="auto"/>
          </w:tcPr>
          <w:p w14:paraId="002E70F0" w14:textId="77777777" w:rsidR="000A173A" w:rsidRPr="003C0FE5" w:rsidRDefault="000A173A" w:rsidP="000A173A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427" w:type="dxa"/>
            <w:gridSpan w:val="4"/>
            <w:shd w:val="clear" w:color="auto" w:fill="auto"/>
          </w:tcPr>
          <w:p w14:paraId="10AF5712" w14:textId="774C7BC1" w:rsidR="000A173A" w:rsidRPr="000A173A" w:rsidRDefault="000A173A" w:rsidP="000A173A">
            <w:pPr>
              <w:widowControl w:val="0"/>
              <w:jc w:val="center"/>
              <w:rPr>
                <w:bCs/>
                <w:color w:val="000000"/>
                <w:sz w:val="14"/>
                <w:szCs w:val="14"/>
                <w:lang w:val="en-US"/>
              </w:rPr>
            </w:pPr>
            <w:r w:rsidRPr="000A173A">
              <w:rPr>
                <w:bCs/>
                <w:color w:val="000000"/>
                <w:sz w:val="14"/>
                <w:szCs w:val="14"/>
                <w:lang w:val="en-US"/>
              </w:rPr>
              <w:t>{</w:t>
            </w:r>
            <w:r w:rsidR="00177730">
              <w:rPr>
                <w:bCs/>
                <w:color w:val="000000"/>
                <w:sz w:val="14"/>
                <w:szCs w:val="14"/>
              </w:rPr>
              <w:t>й</w:t>
            </w:r>
            <w:r w:rsidRPr="000A173A">
              <w:rPr>
                <w:bCs/>
                <w:color w:val="000000"/>
                <w:sz w:val="14"/>
                <w:szCs w:val="14"/>
                <w:lang w:val="en-US"/>
              </w:rPr>
              <w:t>}</w:t>
            </w:r>
          </w:p>
        </w:tc>
        <w:tc>
          <w:tcPr>
            <w:tcW w:w="567" w:type="dxa"/>
            <w:gridSpan w:val="5"/>
            <w:shd w:val="clear" w:color="auto" w:fill="auto"/>
          </w:tcPr>
          <w:p w14:paraId="31AC03A4" w14:textId="17237C2D" w:rsidR="000A173A" w:rsidRPr="000A173A" w:rsidRDefault="000A173A" w:rsidP="000A173A">
            <w:pPr>
              <w:widowControl w:val="0"/>
              <w:jc w:val="center"/>
              <w:rPr>
                <w:bCs/>
                <w:color w:val="000000"/>
                <w:sz w:val="14"/>
                <w:szCs w:val="14"/>
                <w:lang w:val="en-US"/>
              </w:rPr>
            </w:pPr>
            <w:r w:rsidRPr="000A173A">
              <w:rPr>
                <w:bCs/>
                <w:color w:val="000000"/>
                <w:sz w:val="14"/>
                <w:szCs w:val="14"/>
                <w:lang w:val="en-US"/>
              </w:rPr>
              <w:t>{</w:t>
            </w:r>
            <w:r w:rsidR="00177730">
              <w:rPr>
                <w:bCs/>
                <w:color w:val="000000"/>
                <w:sz w:val="14"/>
                <w:szCs w:val="14"/>
              </w:rPr>
              <w:t>ц</w:t>
            </w:r>
            <w:r w:rsidRPr="000A173A">
              <w:rPr>
                <w:bCs/>
                <w:color w:val="000000"/>
                <w:sz w:val="14"/>
                <w:szCs w:val="14"/>
                <w:lang w:val="en-US"/>
              </w:rPr>
              <w:t>}</w:t>
            </w:r>
          </w:p>
        </w:tc>
        <w:tc>
          <w:tcPr>
            <w:tcW w:w="2309" w:type="dxa"/>
            <w:gridSpan w:val="11"/>
            <w:vMerge/>
            <w:shd w:val="clear" w:color="auto" w:fill="auto"/>
          </w:tcPr>
          <w:p w14:paraId="2F1471F8" w14:textId="77777777" w:rsidR="000A173A" w:rsidRPr="003C0FE5" w:rsidRDefault="000A173A" w:rsidP="000A173A">
            <w:pPr>
              <w:widowControl w:val="0"/>
              <w:ind w:left="-53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670" w:type="dxa"/>
            <w:gridSpan w:val="3"/>
            <w:shd w:val="clear" w:color="auto" w:fill="auto"/>
          </w:tcPr>
          <w:p w14:paraId="3E64F669" w14:textId="36B56A74" w:rsidR="000A173A" w:rsidRPr="003C0FE5" w:rsidRDefault="000A173A" w:rsidP="000A173A">
            <w:pPr>
              <w:widowControl w:val="0"/>
              <w:jc w:val="center"/>
              <w:rPr>
                <w:b/>
                <w:color w:val="000000"/>
                <w:sz w:val="12"/>
                <w:szCs w:val="12"/>
              </w:rPr>
            </w:pPr>
            <w:r w:rsidRPr="000A173A">
              <w:rPr>
                <w:bCs/>
                <w:color w:val="000000"/>
                <w:sz w:val="14"/>
                <w:szCs w:val="14"/>
                <w:lang w:val="en-US"/>
              </w:rPr>
              <w:t>{</w:t>
            </w:r>
            <w:r w:rsidR="00177730">
              <w:rPr>
                <w:bCs/>
                <w:color w:val="000000"/>
                <w:sz w:val="14"/>
                <w:szCs w:val="14"/>
              </w:rPr>
              <w:t>у</w:t>
            </w:r>
            <w:r w:rsidRPr="000A173A">
              <w:rPr>
                <w:bCs/>
                <w:color w:val="000000"/>
                <w:sz w:val="14"/>
                <w:szCs w:val="14"/>
                <w:lang w:val="en-US"/>
              </w:rPr>
              <w:t>}</w:t>
            </w:r>
          </w:p>
        </w:tc>
        <w:tc>
          <w:tcPr>
            <w:tcW w:w="573" w:type="dxa"/>
            <w:gridSpan w:val="2"/>
            <w:shd w:val="clear" w:color="auto" w:fill="auto"/>
          </w:tcPr>
          <w:p w14:paraId="424DE047" w14:textId="6988900A" w:rsidR="000A173A" w:rsidRPr="003C0FE5" w:rsidRDefault="000A173A" w:rsidP="000A173A">
            <w:pPr>
              <w:widowControl w:val="0"/>
              <w:jc w:val="center"/>
              <w:rPr>
                <w:b/>
                <w:color w:val="000000"/>
                <w:sz w:val="12"/>
                <w:szCs w:val="12"/>
              </w:rPr>
            </w:pPr>
            <w:r w:rsidRPr="000A173A">
              <w:rPr>
                <w:bCs/>
                <w:color w:val="000000"/>
                <w:sz w:val="14"/>
                <w:szCs w:val="14"/>
                <w:lang w:val="en-US"/>
              </w:rPr>
              <w:t>{</w:t>
            </w:r>
            <w:r w:rsidR="00177730">
              <w:rPr>
                <w:bCs/>
                <w:color w:val="000000"/>
                <w:sz w:val="14"/>
                <w:szCs w:val="14"/>
              </w:rPr>
              <w:t>к</w:t>
            </w:r>
            <w:r w:rsidRPr="000A173A">
              <w:rPr>
                <w:bCs/>
                <w:color w:val="000000"/>
                <w:sz w:val="14"/>
                <w:szCs w:val="14"/>
                <w:lang w:val="en-US"/>
              </w:rPr>
              <w:t>}</w:t>
            </w:r>
          </w:p>
        </w:tc>
        <w:tc>
          <w:tcPr>
            <w:tcW w:w="2837" w:type="dxa"/>
            <w:gridSpan w:val="11"/>
            <w:vMerge/>
            <w:shd w:val="clear" w:color="auto" w:fill="auto"/>
          </w:tcPr>
          <w:p w14:paraId="40A1DE3B" w14:textId="77777777" w:rsidR="000A173A" w:rsidRPr="003C0FE5" w:rsidRDefault="000A173A" w:rsidP="000A173A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598" w:type="dxa"/>
            <w:gridSpan w:val="2"/>
            <w:vMerge/>
            <w:shd w:val="clear" w:color="auto" w:fill="auto"/>
          </w:tcPr>
          <w:p w14:paraId="1CD7607E" w14:textId="77777777" w:rsidR="000A173A" w:rsidRPr="003C0FE5" w:rsidRDefault="000A173A" w:rsidP="000A173A">
            <w:pPr>
              <w:widowControl w:val="0"/>
              <w:jc w:val="center"/>
              <w:rPr>
                <w:b/>
                <w:color w:val="000000"/>
                <w:sz w:val="12"/>
                <w:szCs w:val="12"/>
              </w:rPr>
            </w:pPr>
          </w:p>
        </w:tc>
      </w:tr>
      <w:tr w:rsidR="00800CAE" w:rsidRPr="003C0FE5" w14:paraId="15882E40" w14:textId="77777777" w:rsidTr="000A173A">
        <w:trPr>
          <w:trHeight w:val="376"/>
        </w:trPr>
        <w:tc>
          <w:tcPr>
            <w:tcW w:w="10627" w:type="dxa"/>
            <w:gridSpan w:val="45"/>
            <w:shd w:val="clear" w:color="auto" w:fill="auto"/>
          </w:tcPr>
          <w:p w14:paraId="6D65A162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0"/>
                <w:szCs w:val="10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 xml:space="preserve">Выгодоприобретатель на случай причинения вреда здоровью застрахованного лица </w:t>
            </w:r>
            <w:r w:rsidRPr="003C0FE5">
              <w:rPr>
                <w:sz w:val="10"/>
                <w:szCs w:val="10"/>
              </w:rPr>
              <w:t>(фамилия, собственное имя, отчество (если таковое имеется), идентификационный номер (если такие сведения имеются))</w:t>
            </w:r>
            <w:r w:rsidRPr="003C0FE5">
              <w:rPr>
                <w:b/>
                <w:color w:val="000000"/>
                <w:sz w:val="10"/>
                <w:szCs w:val="10"/>
              </w:rPr>
              <w:t>:</w:t>
            </w:r>
          </w:p>
          <w:p w14:paraId="6EED28E8" w14:textId="66CDD6F8" w:rsidR="00800CAE" w:rsidRPr="000A173A" w:rsidRDefault="000A173A" w:rsidP="00C5613E">
            <w:pPr>
              <w:widowControl w:val="0"/>
              <w:jc w:val="both"/>
              <w:rPr>
                <w:bCs/>
                <w:color w:val="000000"/>
                <w:sz w:val="16"/>
                <w:szCs w:val="16"/>
                <w:lang w:val="en-US"/>
              </w:rPr>
            </w:pP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Pr="000A173A">
              <w:rPr>
                <w:bCs/>
                <w:color w:val="000000"/>
                <w:sz w:val="16"/>
                <w:szCs w:val="16"/>
              </w:rPr>
              <w:t>выг</w:t>
            </w:r>
            <w:proofErr w:type="spellEnd"/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}</w:t>
            </w:r>
          </w:p>
          <w:p w14:paraId="1B47334F" w14:textId="77777777" w:rsidR="00800CAE" w:rsidRPr="003C0FE5" w:rsidRDefault="00800CAE" w:rsidP="00C5613E">
            <w:pPr>
              <w:widowControl w:val="0"/>
              <w:rPr>
                <w:b/>
                <w:color w:val="000000"/>
                <w:sz w:val="6"/>
                <w:szCs w:val="6"/>
              </w:rPr>
            </w:pPr>
          </w:p>
        </w:tc>
      </w:tr>
      <w:tr w:rsidR="00800CAE" w:rsidRPr="003C0FE5" w14:paraId="0D844F5E" w14:textId="77777777" w:rsidTr="000A173A">
        <w:tc>
          <w:tcPr>
            <w:tcW w:w="10627" w:type="dxa"/>
            <w:gridSpan w:val="45"/>
            <w:shd w:val="clear" w:color="auto" w:fill="auto"/>
          </w:tcPr>
          <w:p w14:paraId="24630AD8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0"/>
                <w:szCs w:val="10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 xml:space="preserve">Выгодоприобретатель на случай смерти застрахованного лица </w:t>
            </w:r>
            <w:r w:rsidRPr="003C0FE5">
              <w:rPr>
                <w:sz w:val="10"/>
                <w:szCs w:val="10"/>
              </w:rPr>
              <w:t>(фамилия, собственное имя, отчество (если таковое имеется), идентификационный номер (если такие сведения имеются))</w:t>
            </w:r>
            <w:r w:rsidRPr="003C0FE5">
              <w:rPr>
                <w:b/>
                <w:color w:val="000000"/>
                <w:sz w:val="10"/>
                <w:szCs w:val="10"/>
              </w:rPr>
              <w:t>:</w:t>
            </w:r>
          </w:p>
          <w:p w14:paraId="06A3BFC9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0"/>
                <w:szCs w:val="10"/>
              </w:rPr>
            </w:pPr>
          </w:p>
          <w:p w14:paraId="53014827" w14:textId="0D5EDF37" w:rsidR="00800CAE" w:rsidRPr="000A173A" w:rsidRDefault="000A173A" w:rsidP="00C5613E">
            <w:pPr>
              <w:widowControl w:val="0"/>
              <w:jc w:val="both"/>
              <w:rPr>
                <w:bCs/>
                <w:color w:val="000000"/>
                <w:sz w:val="16"/>
                <w:szCs w:val="16"/>
                <w:lang w:val="en-US"/>
              </w:rPr>
            </w:pP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 w:rsidRPr="000A173A">
              <w:rPr>
                <w:bCs/>
                <w:color w:val="000000"/>
                <w:sz w:val="16"/>
                <w:szCs w:val="16"/>
              </w:rPr>
              <w:t>выг</w:t>
            </w:r>
            <w:proofErr w:type="spellEnd"/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}</w:t>
            </w:r>
          </w:p>
          <w:p w14:paraId="7339DA9B" w14:textId="77777777" w:rsidR="00800CAE" w:rsidRPr="003C0FE5" w:rsidRDefault="00800CAE" w:rsidP="00C5613E">
            <w:pPr>
              <w:widowControl w:val="0"/>
              <w:rPr>
                <w:b/>
                <w:color w:val="000000"/>
                <w:sz w:val="6"/>
                <w:szCs w:val="6"/>
              </w:rPr>
            </w:pPr>
          </w:p>
        </w:tc>
      </w:tr>
      <w:tr w:rsidR="00800CAE" w:rsidRPr="003C0FE5" w14:paraId="7F2AF882" w14:textId="77777777" w:rsidTr="000A173A">
        <w:trPr>
          <w:trHeight w:val="187"/>
        </w:trPr>
        <w:tc>
          <w:tcPr>
            <w:tcW w:w="1916" w:type="dxa"/>
            <w:gridSpan w:val="3"/>
            <w:shd w:val="clear" w:color="auto" w:fill="auto"/>
          </w:tcPr>
          <w:p w14:paraId="27E581B9" w14:textId="77777777" w:rsidR="00800CAE" w:rsidRPr="003C0FE5" w:rsidRDefault="00800CAE" w:rsidP="00C5613E">
            <w:pPr>
              <w:widowControl w:val="0"/>
              <w:ind w:right="31"/>
              <w:jc w:val="both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>Вариант страхования</w:t>
            </w:r>
          </w:p>
        </w:tc>
        <w:tc>
          <w:tcPr>
            <w:tcW w:w="8711" w:type="dxa"/>
            <w:gridSpan w:val="42"/>
            <w:shd w:val="clear" w:color="auto" w:fill="auto"/>
          </w:tcPr>
          <w:p w14:paraId="2AAE4F01" w14:textId="278E779A" w:rsidR="00800CAE" w:rsidRPr="000A173A" w:rsidRDefault="000A173A" w:rsidP="00C5613E">
            <w:pPr>
              <w:widowControl w:val="0"/>
              <w:jc w:val="both"/>
              <w:rPr>
                <w:bCs/>
                <w:color w:val="000000"/>
                <w:sz w:val="16"/>
                <w:szCs w:val="16"/>
              </w:rPr>
            </w:pPr>
            <w:r w:rsidRPr="000A173A">
              <w:rPr>
                <w:bCs/>
                <w:color w:val="000000"/>
                <w:sz w:val="16"/>
                <w:szCs w:val="16"/>
              </w:rPr>
              <w:t>Стандарт</w:t>
            </w:r>
          </w:p>
          <w:p w14:paraId="7C19A710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6"/>
                <w:szCs w:val="16"/>
              </w:rPr>
            </w:pPr>
          </w:p>
        </w:tc>
      </w:tr>
      <w:tr w:rsidR="00800CAE" w:rsidRPr="003C0FE5" w14:paraId="3BFFD100" w14:textId="77777777" w:rsidTr="000A173A">
        <w:trPr>
          <w:trHeight w:val="403"/>
        </w:trPr>
        <w:tc>
          <w:tcPr>
            <w:tcW w:w="1916" w:type="dxa"/>
            <w:gridSpan w:val="3"/>
            <w:shd w:val="clear" w:color="auto" w:fill="auto"/>
          </w:tcPr>
          <w:p w14:paraId="2E8CA26A" w14:textId="77777777" w:rsidR="00800CAE" w:rsidRPr="003C0FE5" w:rsidRDefault="00800CAE" w:rsidP="00C5613E">
            <w:pPr>
              <w:widowControl w:val="0"/>
              <w:ind w:right="31"/>
              <w:jc w:val="both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 xml:space="preserve">Срок действия </w:t>
            </w:r>
          </w:p>
          <w:p w14:paraId="643F9AD7" w14:textId="77777777" w:rsidR="00800CAE" w:rsidRPr="003C0FE5" w:rsidRDefault="00800CAE" w:rsidP="00C5613E">
            <w:pPr>
              <w:widowControl w:val="0"/>
              <w:ind w:right="31"/>
              <w:jc w:val="both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>договора страхования</w:t>
            </w:r>
          </w:p>
        </w:tc>
        <w:tc>
          <w:tcPr>
            <w:tcW w:w="1561" w:type="dxa"/>
            <w:gridSpan w:val="11"/>
            <w:shd w:val="clear" w:color="auto" w:fill="auto"/>
          </w:tcPr>
          <w:p w14:paraId="77241E3E" w14:textId="77777777" w:rsidR="00800CAE" w:rsidRPr="003C0FE5" w:rsidRDefault="00800CAE" w:rsidP="00C5613E">
            <w:pPr>
              <w:widowControl w:val="0"/>
              <w:jc w:val="both"/>
              <w:rPr>
                <w:color w:val="000000"/>
                <w:sz w:val="10"/>
                <w:szCs w:val="10"/>
              </w:rPr>
            </w:pPr>
          </w:p>
          <w:p w14:paraId="561E7F94" w14:textId="2B211DA7" w:rsidR="00800CAE" w:rsidRPr="000A173A" w:rsidRDefault="000A173A" w:rsidP="000A173A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 w:rsidRPr="000A173A">
              <w:rPr>
                <w:color w:val="000000"/>
                <w:sz w:val="18"/>
                <w:szCs w:val="18"/>
              </w:rPr>
              <w:t>1 год</w:t>
            </w:r>
          </w:p>
          <w:p w14:paraId="6B11365E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color w:val="000000"/>
                <w:sz w:val="10"/>
                <w:szCs w:val="10"/>
              </w:rPr>
              <w:t>(лет, дней, месяцев)</w:t>
            </w:r>
          </w:p>
        </w:tc>
        <w:tc>
          <w:tcPr>
            <w:tcW w:w="3322" w:type="dxa"/>
            <w:gridSpan w:val="17"/>
            <w:shd w:val="clear" w:color="auto" w:fill="auto"/>
          </w:tcPr>
          <w:p w14:paraId="0E5F99AE" w14:textId="02DA5A4D" w:rsidR="00800CAE" w:rsidRPr="000A173A" w:rsidRDefault="00800CAE" w:rsidP="00C5613E">
            <w:pPr>
              <w:widowControl w:val="0"/>
              <w:jc w:val="both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>с</w:t>
            </w:r>
            <w:r w:rsidR="000A173A">
              <w:rPr>
                <w:b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0A173A">
              <w:rPr>
                <w:b/>
                <w:color w:val="000000"/>
                <w:sz w:val="16"/>
                <w:szCs w:val="16"/>
              </w:rPr>
              <w:t xml:space="preserve">   </w:t>
            </w:r>
            <w:r w:rsidR="000A173A" w:rsidRPr="000A173A">
              <w:rPr>
                <w:bCs/>
                <w:color w:val="000000"/>
                <w:sz w:val="16"/>
                <w:szCs w:val="16"/>
              </w:rPr>
              <w:t>{</w:t>
            </w:r>
            <w:proofErr w:type="spellStart"/>
            <w:proofErr w:type="gramEnd"/>
            <w:r w:rsidR="000A173A" w:rsidRPr="000A173A">
              <w:rPr>
                <w:bCs/>
                <w:color w:val="000000"/>
                <w:sz w:val="16"/>
                <w:szCs w:val="16"/>
              </w:rPr>
              <w:t>датан</w:t>
            </w:r>
            <w:proofErr w:type="spellEnd"/>
            <w:r w:rsidR="000A173A" w:rsidRPr="000A173A">
              <w:rPr>
                <w:bCs/>
                <w:color w:val="000000"/>
                <w:sz w:val="16"/>
                <w:szCs w:val="16"/>
              </w:rPr>
              <w:t>}</w:t>
            </w:r>
            <w:r w:rsidR="000A173A">
              <w:rPr>
                <w:b/>
                <w:color w:val="000000"/>
                <w:sz w:val="16"/>
                <w:szCs w:val="16"/>
              </w:rPr>
              <w:t xml:space="preserve">                      </w:t>
            </w:r>
          </w:p>
          <w:p w14:paraId="0497607C" w14:textId="01D7BBC6" w:rsidR="00800CAE" w:rsidRPr="003C0FE5" w:rsidRDefault="000A173A" w:rsidP="00C5613E">
            <w:pPr>
              <w:widowControl w:val="0"/>
              <w:jc w:val="center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  <w:t xml:space="preserve"> </w:t>
            </w:r>
          </w:p>
          <w:p w14:paraId="3E5D3855" w14:textId="2615E6F4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sz w:val="10"/>
                <w:szCs w:val="10"/>
              </w:rPr>
              <w:t>(с указанием времени (часы, минуты) уплаты страховой премии (первой ее части) – при начале срока действия договора с момента уплаты страховой премии (первой ее части</w:t>
            </w:r>
            <w:r w:rsidR="000E7EDA" w:rsidRPr="003C0FE5">
              <w:rPr>
                <w:sz w:val="10"/>
                <w:szCs w:val="10"/>
              </w:rPr>
              <w:t xml:space="preserve">))  </w:t>
            </w:r>
          </w:p>
        </w:tc>
        <w:tc>
          <w:tcPr>
            <w:tcW w:w="3828" w:type="dxa"/>
            <w:gridSpan w:val="14"/>
            <w:shd w:val="clear" w:color="auto" w:fill="auto"/>
          </w:tcPr>
          <w:p w14:paraId="1946F311" w14:textId="4408316B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6"/>
                <w:szCs w:val="16"/>
              </w:rPr>
            </w:pPr>
            <w:proofErr w:type="gramStart"/>
            <w:r w:rsidRPr="003C0FE5">
              <w:rPr>
                <w:b/>
                <w:color w:val="000000"/>
                <w:sz w:val="16"/>
                <w:szCs w:val="16"/>
              </w:rPr>
              <w:t>по</w:t>
            </w:r>
            <w:r w:rsidR="000A173A">
              <w:rPr>
                <w:b/>
                <w:color w:val="000000"/>
                <w:sz w:val="16"/>
                <w:szCs w:val="16"/>
              </w:rPr>
              <w:t xml:space="preserve">  </w:t>
            </w:r>
            <w:r w:rsidR="000A173A" w:rsidRPr="000A173A">
              <w:rPr>
                <w:bCs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 w:rsidR="000A173A" w:rsidRPr="000A173A">
              <w:rPr>
                <w:bCs/>
                <w:color w:val="000000"/>
                <w:sz w:val="16"/>
                <w:szCs w:val="16"/>
              </w:rPr>
              <w:t>дата</w:t>
            </w:r>
            <w:r w:rsidR="000A173A" w:rsidRPr="000A173A">
              <w:rPr>
                <w:bCs/>
                <w:color w:val="000000"/>
                <w:sz w:val="16"/>
                <w:szCs w:val="16"/>
              </w:rPr>
              <w:t>к</w:t>
            </w:r>
            <w:proofErr w:type="spellEnd"/>
            <w:r w:rsidR="000A173A" w:rsidRPr="000A173A">
              <w:rPr>
                <w:bCs/>
                <w:color w:val="000000"/>
                <w:sz w:val="16"/>
                <w:szCs w:val="16"/>
                <w:lang w:val="en-US"/>
              </w:rPr>
              <w:t>}</w:t>
            </w:r>
          </w:p>
          <w:p w14:paraId="51E79304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6"/>
                <w:szCs w:val="16"/>
              </w:rPr>
            </w:pPr>
          </w:p>
        </w:tc>
      </w:tr>
      <w:tr w:rsidR="00800CAE" w:rsidRPr="003C0FE5" w14:paraId="4E01612C" w14:textId="77777777" w:rsidTr="000A173A">
        <w:tc>
          <w:tcPr>
            <w:tcW w:w="10627" w:type="dxa"/>
            <w:gridSpan w:val="45"/>
            <w:shd w:val="clear" w:color="auto" w:fill="auto"/>
          </w:tcPr>
          <w:p w14:paraId="6001D0F4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 xml:space="preserve">Страховая сумма по договору страхования/Страховая сумма на каждое застрахованное лицо </w:t>
            </w:r>
            <w:r w:rsidRPr="003C0FE5">
              <w:rPr>
                <w:b/>
                <w:sz w:val="16"/>
                <w:szCs w:val="16"/>
              </w:rPr>
              <w:t xml:space="preserve">при заключении договора страхования страхователем – предприятием в отношении нескольких застрахованных лиц без списка </w:t>
            </w:r>
            <w:r w:rsidRPr="003C0FE5">
              <w:rPr>
                <w:color w:val="000000"/>
                <w:sz w:val="10"/>
                <w:szCs w:val="10"/>
              </w:rPr>
              <w:t>(сумма цифрами, прописью, валюта страхования)</w:t>
            </w:r>
            <w:r w:rsidRPr="003C0FE5">
              <w:rPr>
                <w:b/>
                <w:color w:val="000000"/>
                <w:sz w:val="16"/>
                <w:szCs w:val="16"/>
              </w:rPr>
              <w:t>:</w:t>
            </w:r>
          </w:p>
          <w:p w14:paraId="40BA0652" w14:textId="6EED03B0" w:rsidR="00800CAE" w:rsidRPr="000A173A" w:rsidRDefault="000A173A" w:rsidP="00C5613E">
            <w:pPr>
              <w:widowControl w:val="0"/>
              <w:jc w:val="both"/>
              <w:rPr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16"/>
                <w:szCs w:val="16"/>
              </w:rPr>
              <w:t>страхс</w:t>
            </w:r>
            <w:proofErr w:type="spellEnd"/>
            <w:r>
              <w:rPr>
                <w:bCs/>
                <w:color w:val="000000"/>
                <w:sz w:val="16"/>
                <w:szCs w:val="16"/>
                <w:lang w:val="en-US"/>
              </w:rPr>
              <w:t>}</w:t>
            </w:r>
          </w:p>
          <w:p w14:paraId="3B913DEC" w14:textId="77777777" w:rsidR="00800CAE" w:rsidRPr="003C0FE5" w:rsidRDefault="00800CAE" w:rsidP="00C5613E">
            <w:pPr>
              <w:widowControl w:val="0"/>
              <w:jc w:val="both"/>
              <w:rPr>
                <w:color w:val="000000"/>
                <w:sz w:val="10"/>
                <w:szCs w:val="10"/>
              </w:rPr>
            </w:pPr>
          </w:p>
        </w:tc>
      </w:tr>
      <w:tr w:rsidR="00800CAE" w:rsidRPr="003C0FE5" w14:paraId="2A85DBC8" w14:textId="77777777" w:rsidTr="000A173A">
        <w:trPr>
          <w:trHeight w:val="449"/>
        </w:trPr>
        <w:tc>
          <w:tcPr>
            <w:tcW w:w="814" w:type="dxa"/>
            <w:shd w:val="clear" w:color="auto" w:fill="auto"/>
          </w:tcPr>
          <w:p w14:paraId="25F9B80B" w14:textId="77777777" w:rsidR="00800CAE" w:rsidRPr="003C0FE5" w:rsidRDefault="00800CAE" w:rsidP="00C5613E">
            <w:pPr>
              <w:widowControl w:val="0"/>
              <w:jc w:val="both"/>
              <w:rPr>
                <w:b/>
                <w:sz w:val="12"/>
                <w:szCs w:val="12"/>
              </w:rPr>
            </w:pPr>
            <w:r w:rsidRPr="003C0FE5">
              <w:rPr>
                <w:b/>
                <w:sz w:val="12"/>
                <w:szCs w:val="12"/>
              </w:rPr>
              <w:t xml:space="preserve">Базовый </w:t>
            </w:r>
          </w:p>
          <w:p w14:paraId="7816366A" w14:textId="77777777" w:rsidR="00800CAE" w:rsidRPr="003C0FE5" w:rsidRDefault="00800CAE" w:rsidP="00C5613E">
            <w:pPr>
              <w:widowControl w:val="0"/>
              <w:jc w:val="both"/>
              <w:rPr>
                <w:b/>
                <w:sz w:val="12"/>
                <w:szCs w:val="12"/>
              </w:rPr>
            </w:pPr>
            <w:r w:rsidRPr="003C0FE5">
              <w:rPr>
                <w:b/>
                <w:sz w:val="12"/>
                <w:szCs w:val="12"/>
              </w:rPr>
              <w:t>страховой тариф:</w:t>
            </w:r>
          </w:p>
        </w:tc>
        <w:tc>
          <w:tcPr>
            <w:tcW w:w="1127" w:type="dxa"/>
            <w:gridSpan w:val="3"/>
            <w:shd w:val="clear" w:color="auto" w:fill="auto"/>
          </w:tcPr>
          <w:p w14:paraId="07327819" w14:textId="47D2EB6A" w:rsidR="00800CAE" w:rsidRPr="000A173A" w:rsidRDefault="000A173A" w:rsidP="00C5613E">
            <w:pPr>
              <w:widowControl w:val="0"/>
              <w:jc w:val="both"/>
              <w:rPr>
                <w:bCs/>
                <w:lang w:val="en-US"/>
              </w:rPr>
            </w:pPr>
            <w:r w:rsidRPr="000A173A">
              <w:rPr>
                <w:bCs/>
                <w:lang w:val="en-US"/>
              </w:rPr>
              <w:t>{</w:t>
            </w:r>
            <w:proofErr w:type="spellStart"/>
            <w:r>
              <w:rPr>
                <w:bCs/>
              </w:rPr>
              <w:t>бст</w:t>
            </w:r>
            <w:proofErr w:type="spellEnd"/>
            <w:r w:rsidRPr="000A173A">
              <w:rPr>
                <w:bCs/>
                <w:lang w:val="en-US"/>
              </w:rPr>
              <w:t>}</w:t>
            </w:r>
          </w:p>
        </w:tc>
        <w:tc>
          <w:tcPr>
            <w:tcW w:w="1422" w:type="dxa"/>
            <w:gridSpan w:val="9"/>
            <w:shd w:val="clear" w:color="auto" w:fill="auto"/>
          </w:tcPr>
          <w:p w14:paraId="363606AA" w14:textId="77777777" w:rsidR="00800CAE" w:rsidRPr="003C0FE5" w:rsidRDefault="00800CAE" w:rsidP="00C5613E">
            <w:pPr>
              <w:widowControl w:val="0"/>
              <w:jc w:val="both"/>
              <w:rPr>
                <w:b/>
                <w:sz w:val="12"/>
                <w:szCs w:val="12"/>
              </w:rPr>
            </w:pPr>
            <w:r w:rsidRPr="003C0FE5">
              <w:rPr>
                <w:b/>
                <w:sz w:val="12"/>
                <w:szCs w:val="12"/>
              </w:rPr>
              <w:t>Корректировочные коэффициенты:</w:t>
            </w:r>
          </w:p>
        </w:tc>
        <w:tc>
          <w:tcPr>
            <w:tcW w:w="2586" w:type="dxa"/>
            <w:gridSpan w:val="14"/>
            <w:shd w:val="clear" w:color="auto" w:fill="auto"/>
          </w:tcPr>
          <w:p w14:paraId="51AA6858" w14:textId="5F5E1BC6" w:rsidR="00800CAE" w:rsidRPr="000A173A" w:rsidRDefault="000A173A" w:rsidP="00C5613E">
            <w:pPr>
              <w:widowControl w:val="0"/>
              <w:jc w:val="both"/>
              <w:rPr>
                <w:bCs/>
                <w:lang w:val="en-US"/>
              </w:rPr>
            </w:pPr>
            <w:r w:rsidRPr="000A173A">
              <w:rPr>
                <w:bCs/>
                <w:lang w:val="en-US"/>
              </w:rPr>
              <w:t>{</w:t>
            </w:r>
            <w:proofErr w:type="spellStart"/>
            <w:r w:rsidRPr="000A173A">
              <w:rPr>
                <w:bCs/>
              </w:rPr>
              <w:t>кк</w:t>
            </w:r>
            <w:proofErr w:type="spellEnd"/>
            <w:r w:rsidRPr="000A173A">
              <w:rPr>
                <w:bCs/>
                <w:lang w:val="en-US"/>
              </w:rPr>
              <w:t>}</w:t>
            </w:r>
          </w:p>
        </w:tc>
        <w:tc>
          <w:tcPr>
            <w:tcW w:w="850" w:type="dxa"/>
            <w:gridSpan w:val="4"/>
            <w:shd w:val="clear" w:color="auto" w:fill="auto"/>
          </w:tcPr>
          <w:p w14:paraId="1171E7D7" w14:textId="77777777" w:rsidR="00800CAE" w:rsidRPr="003C0FE5" w:rsidRDefault="00800CAE" w:rsidP="00C5613E">
            <w:pPr>
              <w:widowControl w:val="0"/>
              <w:jc w:val="both"/>
              <w:rPr>
                <w:b/>
                <w:sz w:val="12"/>
                <w:szCs w:val="12"/>
              </w:rPr>
            </w:pPr>
            <w:r w:rsidRPr="003C0FE5">
              <w:rPr>
                <w:b/>
                <w:sz w:val="12"/>
                <w:szCs w:val="12"/>
              </w:rPr>
              <w:t xml:space="preserve">Страховой </w:t>
            </w:r>
          </w:p>
          <w:p w14:paraId="59D7DDD9" w14:textId="77777777" w:rsidR="00800CAE" w:rsidRPr="003C0FE5" w:rsidRDefault="00800CAE" w:rsidP="00C5613E">
            <w:pPr>
              <w:widowControl w:val="0"/>
              <w:jc w:val="both"/>
              <w:rPr>
                <w:b/>
                <w:sz w:val="12"/>
                <w:szCs w:val="12"/>
              </w:rPr>
            </w:pPr>
            <w:r w:rsidRPr="003C0FE5">
              <w:rPr>
                <w:b/>
                <w:sz w:val="12"/>
                <w:szCs w:val="12"/>
              </w:rPr>
              <w:t>тариф:</w:t>
            </w:r>
          </w:p>
        </w:tc>
        <w:tc>
          <w:tcPr>
            <w:tcW w:w="1936" w:type="dxa"/>
            <w:gridSpan w:val="6"/>
            <w:shd w:val="clear" w:color="auto" w:fill="auto"/>
          </w:tcPr>
          <w:p w14:paraId="4966B742" w14:textId="4FCBC096" w:rsidR="00800CAE" w:rsidRPr="000A173A" w:rsidRDefault="000A173A" w:rsidP="00C5613E">
            <w:pPr>
              <w:widowControl w:val="0"/>
              <w:jc w:val="both"/>
              <w:rPr>
                <w:bCs/>
                <w:lang w:val="en-US"/>
              </w:rPr>
            </w:pPr>
            <w:r w:rsidRPr="000A173A">
              <w:rPr>
                <w:bCs/>
                <w:lang w:val="en-US"/>
              </w:rPr>
              <w:t>{</w:t>
            </w:r>
            <w:proofErr w:type="spellStart"/>
            <w:r w:rsidRPr="000A173A">
              <w:rPr>
                <w:bCs/>
              </w:rPr>
              <w:t>страхт</w:t>
            </w:r>
            <w:proofErr w:type="spellEnd"/>
            <w:r w:rsidRPr="000A173A">
              <w:rPr>
                <w:bCs/>
                <w:lang w:val="en-US"/>
              </w:rPr>
              <w:t>}</w:t>
            </w:r>
          </w:p>
        </w:tc>
        <w:tc>
          <w:tcPr>
            <w:tcW w:w="1150" w:type="dxa"/>
            <w:gridSpan w:val="5"/>
            <w:shd w:val="clear" w:color="auto" w:fill="auto"/>
          </w:tcPr>
          <w:p w14:paraId="04912843" w14:textId="77777777" w:rsidR="00800CAE" w:rsidRPr="003C0FE5" w:rsidRDefault="00800CAE" w:rsidP="00C5613E">
            <w:pPr>
              <w:widowControl w:val="0"/>
              <w:ind w:right="37"/>
              <w:jc w:val="both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 xml:space="preserve">Группа </w:t>
            </w:r>
            <w:proofErr w:type="spellStart"/>
            <w:r w:rsidRPr="003C0FE5">
              <w:rPr>
                <w:b/>
                <w:color w:val="000000"/>
                <w:sz w:val="12"/>
                <w:szCs w:val="12"/>
              </w:rPr>
              <w:t>безущербности</w:t>
            </w:r>
            <w:proofErr w:type="spellEnd"/>
            <w:r w:rsidRPr="003C0FE5">
              <w:rPr>
                <w:b/>
                <w:color w:val="000000"/>
                <w:sz w:val="12"/>
                <w:szCs w:val="12"/>
              </w:rPr>
              <w:t>:</w:t>
            </w:r>
          </w:p>
        </w:tc>
        <w:tc>
          <w:tcPr>
            <w:tcW w:w="742" w:type="dxa"/>
            <w:gridSpan w:val="3"/>
            <w:shd w:val="clear" w:color="auto" w:fill="auto"/>
          </w:tcPr>
          <w:p w14:paraId="68F20C22" w14:textId="5D2A61E8" w:rsidR="00800CAE" w:rsidRPr="000A173A" w:rsidRDefault="000A173A" w:rsidP="00C5613E">
            <w:pPr>
              <w:widowControl w:val="0"/>
              <w:jc w:val="both"/>
              <w:rPr>
                <w:bCs/>
              </w:rPr>
            </w:pPr>
            <w:r w:rsidRPr="000A173A">
              <w:rPr>
                <w:bCs/>
              </w:rPr>
              <w:t>А0</w:t>
            </w:r>
          </w:p>
          <w:p w14:paraId="28C862DF" w14:textId="77777777" w:rsidR="00800CAE" w:rsidRPr="003C0FE5" w:rsidRDefault="00800CAE" w:rsidP="00C5613E">
            <w:pPr>
              <w:widowControl w:val="0"/>
              <w:jc w:val="both"/>
              <w:rPr>
                <w:b/>
                <w:sz w:val="6"/>
                <w:szCs w:val="6"/>
              </w:rPr>
            </w:pPr>
          </w:p>
        </w:tc>
      </w:tr>
      <w:tr w:rsidR="00800CAE" w:rsidRPr="003C0FE5" w14:paraId="1FCDE530" w14:textId="77777777" w:rsidTr="000A173A">
        <w:trPr>
          <w:trHeight w:val="39"/>
        </w:trPr>
        <w:tc>
          <w:tcPr>
            <w:tcW w:w="2906" w:type="dxa"/>
            <w:gridSpan w:val="9"/>
            <w:vMerge w:val="restart"/>
            <w:shd w:val="clear" w:color="auto" w:fill="auto"/>
          </w:tcPr>
          <w:p w14:paraId="6C4D482B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 xml:space="preserve">Вариант «Спорт-профи+» включает </w:t>
            </w:r>
          </w:p>
          <w:p w14:paraId="6BD68285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>риск впервые выявленного заболевания</w:t>
            </w:r>
          </w:p>
        </w:tc>
        <w:tc>
          <w:tcPr>
            <w:tcW w:w="571" w:type="dxa"/>
            <w:gridSpan w:val="5"/>
            <w:shd w:val="clear" w:color="auto" w:fill="auto"/>
          </w:tcPr>
          <w:p w14:paraId="1F5A0D8C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>ДА</w:t>
            </w:r>
          </w:p>
        </w:tc>
        <w:tc>
          <w:tcPr>
            <w:tcW w:w="567" w:type="dxa"/>
            <w:gridSpan w:val="3"/>
            <w:shd w:val="clear" w:color="auto" w:fill="auto"/>
          </w:tcPr>
          <w:p w14:paraId="5CC6769E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>НЕТ</w:t>
            </w:r>
          </w:p>
        </w:tc>
        <w:tc>
          <w:tcPr>
            <w:tcW w:w="2755" w:type="dxa"/>
            <w:gridSpan w:val="14"/>
            <w:vMerge w:val="restart"/>
            <w:shd w:val="clear" w:color="auto" w:fill="auto"/>
          </w:tcPr>
          <w:p w14:paraId="44C18588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>Для вариантов «Спорт-профи» и «Спорт-профи+»</w:t>
            </w:r>
          </w:p>
          <w:p w14:paraId="4F2C8F18" w14:textId="77777777" w:rsidR="00800CAE" w:rsidRPr="003C0FE5" w:rsidRDefault="00800CAE" w:rsidP="00C5613E">
            <w:pPr>
              <w:widowControl w:val="0"/>
              <w:jc w:val="both"/>
              <w:rPr>
                <w:color w:val="000000"/>
                <w:sz w:val="12"/>
                <w:szCs w:val="12"/>
              </w:rPr>
            </w:pPr>
            <w:r w:rsidRPr="003C0FE5">
              <w:rPr>
                <w:color w:val="000000"/>
                <w:sz w:val="12"/>
                <w:szCs w:val="12"/>
              </w:rPr>
              <w:t>указать вид спорта, которым занимается застрахованное лицо</w:t>
            </w:r>
          </w:p>
        </w:tc>
        <w:tc>
          <w:tcPr>
            <w:tcW w:w="3828" w:type="dxa"/>
            <w:gridSpan w:val="14"/>
            <w:vMerge w:val="restart"/>
            <w:shd w:val="clear" w:color="auto" w:fill="auto"/>
          </w:tcPr>
          <w:p w14:paraId="7B7A59A4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</w:tr>
      <w:tr w:rsidR="00800CAE" w:rsidRPr="003C0FE5" w14:paraId="54D1319A" w14:textId="77777777" w:rsidTr="000A173A">
        <w:trPr>
          <w:trHeight w:val="38"/>
        </w:trPr>
        <w:tc>
          <w:tcPr>
            <w:tcW w:w="2906" w:type="dxa"/>
            <w:gridSpan w:val="9"/>
            <w:vMerge/>
            <w:shd w:val="clear" w:color="auto" w:fill="auto"/>
          </w:tcPr>
          <w:p w14:paraId="38DE189D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0"/>
                <w:szCs w:val="10"/>
              </w:rPr>
            </w:pPr>
          </w:p>
        </w:tc>
        <w:tc>
          <w:tcPr>
            <w:tcW w:w="571" w:type="dxa"/>
            <w:gridSpan w:val="5"/>
            <w:shd w:val="clear" w:color="auto" w:fill="auto"/>
          </w:tcPr>
          <w:p w14:paraId="3B62FF06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0"/>
                <w:szCs w:val="10"/>
              </w:rPr>
            </w:pPr>
          </w:p>
          <w:p w14:paraId="5FDE67AA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0"/>
                <w:szCs w:val="10"/>
              </w:rPr>
            </w:pPr>
          </w:p>
        </w:tc>
        <w:tc>
          <w:tcPr>
            <w:tcW w:w="567" w:type="dxa"/>
            <w:gridSpan w:val="3"/>
            <w:shd w:val="clear" w:color="auto" w:fill="auto"/>
          </w:tcPr>
          <w:p w14:paraId="723BC078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0"/>
                <w:szCs w:val="10"/>
              </w:rPr>
            </w:pPr>
          </w:p>
        </w:tc>
        <w:tc>
          <w:tcPr>
            <w:tcW w:w="2755" w:type="dxa"/>
            <w:gridSpan w:val="14"/>
            <w:vMerge/>
            <w:shd w:val="clear" w:color="auto" w:fill="auto"/>
          </w:tcPr>
          <w:p w14:paraId="7953A204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0"/>
                <w:szCs w:val="10"/>
              </w:rPr>
            </w:pPr>
          </w:p>
        </w:tc>
        <w:tc>
          <w:tcPr>
            <w:tcW w:w="3828" w:type="dxa"/>
            <w:gridSpan w:val="14"/>
            <w:vMerge/>
            <w:shd w:val="clear" w:color="auto" w:fill="auto"/>
          </w:tcPr>
          <w:p w14:paraId="187B7F59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0"/>
                <w:szCs w:val="10"/>
              </w:rPr>
            </w:pPr>
          </w:p>
        </w:tc>
      </w:tr>
      <w:tr w:rsidR="00800CAE" w:rsidRPr="003C0FE5" w14:paraId="5EF5E0B2" w14:textId="77777777" w:rsidTr="000A173A">
        <w:tc>
          <w:tcPr>
            <w:tcW w:w="5195" w:type="dxa"/>
            <w:gridSpan w:val="23"/>
            <w:shd w:val="clear" w:color="auto" w:fill="auto"/>
          </w:tcPr>
          <w:p w14:paraId="7868CA97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 xml:space="preserve">Для вариантов «Досуг» и «Досуг-п» </w:t>
            </w:r>
            <w:r w:rsidRPr="003C0FE5">
              <w:rPr>
                <w:color w:val="000000"/>
                <w:sz w:val="12"/>
                <w:szCs w:val="12"/>
              </w:rPr>
              <w:t>указать наименование, адрес (место проведение) культурно – зрелищного (развлекательного, спортивного) мероприятия, гостиницы, (профилактория, санатория</w:t>
            </w:r>
            <w:proofErr w:type="gramStart"/>
            <w:r w:rsidRPr="003C0FE5">
              <w:rPr>
                <w:color w:val="000000"/>
                <w:sz w:val="12"/>
                <w:szCs w:val="12"/>
              </w:rPr>
              <w:t>),  спортивно</w:t>
            </w:r>
            <w:proofErr w:type="gramEnd"/>
            <w:r w:rsidRPr="003C0FE5">
              <w:rPr>
                <w:color w:val="000000"/>
                <w:sz w:val="12"/>
                <w:szCs w:val="12"/>
              </w:rPr>
              <w:t xml:space="preserve"> – оздоровительного учреждения, комплекса (объекта)</w:t>
            </w:r>
          </w:p>
        </w:tc>
        <w:tc>
          <w:tcPr>
            <w:tcW w:w="5432" w:type="dxa"/>
            <w:gridSpan w:val="22"/>
            <w:shd w:val="clear" w:color="auto" w:fill="auto"/>
          </w:tcPr>
          <w:p w14:paraId="67310767" w14:textId="77777777" w:rsidR="00800CAE" w:rsidRPr="003C0FE5" w:rsidRDefault="00800CAE" w:rsidP="00C5613E">
            <w:pPr>
              <w:widowControl w:val="0"/>
              <w:jc w:val="both"/>
              <w:rPr>
                <w:color w:val="000000"/>
                <w:sz w:val="12"/>
                <w:szCs w:val="12"/>
              </w:rPr>
            </w:pPr>
          </w:p>
        </w:tc>
      </w:tr>
      <w:tr w:rsidR="00800CAE" w:rsidRPr="003C0FE5" w14:paraId="34F8CDD6" w14:textId="77777777" w:rsidTr="000A173A">
        <w:trPr>
          <w:trHeight w:val="341"/>
        </w:trPr>
        <w:tc>
          <w:tcPr>
            <w:tcW w:w="10627" w:type="dxa"/>
            <w:gridSpan w:val="45"/>
            <w:shd w:val="clear" w:color="auto" w:fill="auto"/>
          </w:tcPr>
          <w:p w14:paraId="19B9E42F" w14:textId="4E23A6F5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>Комплексное страхование:</w:t>
            </w:r>
            <w:r w:rsidRPr="000A173A">
              <w:rPr>
                <w:bCs/>
                <w:color w:val="000000"/>
                <w:sz w:val="16"/>
                <w:szCs w:val="16"/>
              </w:rPr>
              <w:t xml:space="preserve"> </w:t>
            </w:r>
            <w:r w:rsidR="000A173A" w:rsidRPr="000A173A">
              <w:rPr>
                <w:bCs/>
                <w:color w:val="000000"/>
                <w:sz w:val="16"/>
                <w:szCs w:val="16"/>
              </w:rPr>
              <w:t>нет</w:t>
            </w:r>
          </w:p>
          <w:p w14:paraId="0B73988C" w14:textId="77777777" w:rsidR="00800CAE" w:rsidRPr="003C0FE5" w:rsidRDefault="00800CAE" w:rsidP="00C5613E">
            <w:pPr>
              <w:widowControl w:val="0"/>
              <w:jc w:val="both"/>
              <w:rPr>
                <w:color w:val="000000"/>
                <w:sz w:val="10"/>
                <w:szCs w:val="10"/>
              </w:rPr>
            </w:pPr>
            <w:r w:rsidRPr="003C0FE5">
              <w:rPr>
                <w:color w:val="000000"/>
                <w:sz w:val="10"/>
                <w:szCs w:val="10"/>
              </w:rPr>
              <w:t>(указать нет/да, серии и номера договоров добровольного страхования)</w:t>
            </w:r>
          </w:p>
          <w:p w14:paraId="6CAFF28C" w14:textId="77777777" w:rsidR="00800CAE" w:rsidRPr="003C0FE5" w:rsidRDefault="00800CAE" w:rsidP="00C5613E">
            <w:pPr>
              <w:widowControl w:val="0"/>
              <w:ind w:hanging="111"/>
              <w:jc w:val="both"/>
              <w:rPr>
                <w:color w:val="000000"/>
                <w:sz w:val="16"/>
                <w:szCs w:val="16"/>
              </w:rPr>
            </w:pPr>
          </w:p>
        </w:tc>
      </w:tr>
      <w:tr w:rsidR="00800CAE" w:rsidRPr="003C0FE5" w14:paraId="338AF7E9" w14:textId="77777777" w:rsidTr="000A173A">
        <w:trPr>
          <w:trHeight w:val="76"/>
        </w:trPr>
        <w:tc>
          <w:tcPr>
            <w:tcW w:w="6341" w:type="dxa"/>
            <w:gridSpan w:val="28"/>
            <w:vMerge w:val="restart"/>
            <w:shd w:val="clear" w:color="auto" w:fill="auto"/>
          </w:tcPr>
          <w:p w14:paraId="47FD50A6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 xml:space="preserve">Договор страхования распространяется на страховые случаи, </w:t>
            </w:r>
          </w:p>
          <w:p w14:paraId="5C0BDC33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>происшедшие за границей Республики Беларусь</w:t>
            </w:r>
            <w:r w:rsidRPr="003C0FE5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51" w:type="dxa"/>
            <w:gridSpan w:val="4"/>
            <w:shd w:val="clear" w:color="auto" w:fill="auto"/>
          </w:tcPr>
          <w:p w14:paraId="4E0B7FF2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>ДА</w:t>
            </w:r>
          </w:p>
        </w:tc>
        <w:tc>
          <w:tcPr>
            <w:tcW w:w="709" w:type="dxa"/>
            <w:gridSpan w:val="2"/>
            <w:shd w:val="clear" w:color="auto" w:fill="auto"/>
          </w:tcPr>
          <w:p w14:paraId="2A384493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>НЕТ</w:t>
            </w:r>
          </w:p>
        </w:tc>
        <w:tc>
          <w:tcPr>
            <w:tcW w:w="1699" w:type="dxa"/>
            <w:gridSpan w:val="6"/>
            <w:vMerge w:val="restart"/>
            <w:shd w:val="clear" w:color="auto" w:fill="auto"/>
          </w:tcPr>
          <w:p w14:paraId="4BAB9730" w14:textId="77777777" w:rsidR="00800CAE" w:rsidRPr="003C0FE5" w:rsidRDefault="00800CAE" w:rsidP="00C5613E">
            <w:pPr>
              <w:widowControl w:val="0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 xml:space="preserve">самостоятельное </w:t>
            </w:r>
          </w:p>
          <w:p w14:paraId="10D3F9D6" w14:textId="77777777" w:rsidR="00800CAE" w:rsidRPr="003C0FE5" w:rsidRDefault="00800CAE" w:rsidP="00C5613E">
            <w:pPr>
              <w:widowControl w:val="0"/>
              <w:rPr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 xml:space="preserve">обращение к страховщику </w:t>
            </w:r>
          </w:p>
        </w:tc>
        <w:tc>
          <w:tcPr>
            <w:tcW w:w="460" w:type="dxa"/>
            <w:gridSpan w:val="4"/>
          </w:tcPr>
          <w:p w14:paraId="2F2441B6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>ДА</w:t>
            </w:r>
          </w:p>
        </w:tc>
        <w:tc>
          <w:tcPr>
            <w:tcW w:w="567" w:type="dxa"/>
          </w:tcPr>
          <w:p w14:paraId="1CF9BB16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>НЕТ</w:t>
            </w:r>
          </w:p>
        </w:tc>
      </w:tr>
      <w:tr w:rsidR="00800CAE" w:rsidRPr="003C0FE5" w14:paraId="47775B53" w14:textId="77777777" w:rsidTr="000A173A">
        <w:trPr>
          <w:trHeight w:val="268"/>
        </w:trPr>
        <w:tc>
          <w:tcPr>
            <w:tcW w:w="6341" w:type="dxa"/>
            <w:gridSpan w:val="28"/>
            <w:vMerge/>
            <w:shd w:val="clear" w:color="auto" w:fill="auto"/>
          </w:tcPr>
          <w:p w14:paraId="755572F8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4"/>
            <w:shd w:val="clear" w:color="auto" w:fill="auto"/>
          </w:tcPr>
          <w:p w14:paraId="6A287F50" w14:textId="600F4419" w:rsidR="00800CAE" w:rsidRPr="000A173A" w:rsidRDefault="000A173A" w:rsidP="000A173A">
            <w:pPr>
              <w:widowControl w:val="0"/>
              <w:jc w:val="center"/>
              <w:rPr>
                <w:bCs/>
                <w:color w:val="000000"/>
                <w:sz w:val="16"/>
                <w:szCs w:val="16"/>
              </w:rPr>
            </w:pPr>
            <w:r w:rsidRPr="000A173A">
              <w:rPr>
                <w:bCs/>
                <w:color w:val="000000"/>
                <w:sz w:val="16"/>
                <w:szCs w:val="16"/>
              </w:rPr>
              <w:t>Х</w:t>
            </w:r>
          </w:p>
          <w:p w14:paraId="2EA91D92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0"/>
                <w:szCs w:val="10"/>
              </w:rPr>
            </w:pPr>
          </w:p>
        </w:tc>
        <w:tc>
          <w:tcPr>
            <w:tcW w:w="709" w:type="dxa"/>
            <w:gridSpan w:val="2"/>
            <w:shd w:val="clear" w:color="auto" w:fill="auto"/>
          </w:tcPr>
          <w:p w14:paraId="28E02708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0"/>
                <w:szCs w:val="10"/>
              </w:rPr>
            </w:pPr>
          </w:p>
        </w:tc>
        <w:tc>
          <w:tcPr>
            <w:tcW w:w="1699" w:type="dxa"/>
            <w:gridSpan w:val="6"/>
            <w:vMerge/>
            <w:shd w:val="clear" w:color="auto" w:fill="auto"/>
          </w:tcPr>
          <w:p w14:paraId="3A463234" w14:textId="77777777" w:rsidR="00800CAE" w:rsidRPr="003C0FE5" w:rsidRDefault="00800CAE" w:rsidP="00C5613E">
            <w:pPr>
              <w:widowControl w:val="0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460" w:type="dxa"/>
            <w:gridSpan w:val="4"/>
          </w:tcPr>
          <w:p w14:paraId="3200B5A1" w14:textId="538E4ED7" w:rsidR="00800CAE" w:rsidRPr="003C0FE5" w:rsidRDefault="005277B1" w:rsidP="005277B1">
            <w:pPr>
              <w:widowControl w:val="0"/>
              <w:ind w:hanging="111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Х</w:t>
            </w:r>
          </w:p>
        </w:tc>
        <w:tc>
          <w:tcPr>
            <w:tcW w:w="567" w:type="dxa"/>
          </w:tcPr>
          <w:p w14:paraId="6044B8EE" w14:textId="1F5323BA" w:rsidR="00800CAE" w:rsidRPr="003C0FE5" w:rsidRDefault="00800CAE" w:rsidP="000A173A">
            <w:pPr>
              <w:widowControl w:val="0"/>
              <w:ind w:hanging="111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00CAE" w:rsidRPr="003C0FE5" w14:paraId="10DEB4C4" w14:textId="77777777" w:rsidTr="000A173A">
        <w:tc>
          <w:tcPr>
            <w:tcW w:w="10627" w:type="dxa"/>
            <w:gridSpan w:val="45"/>
            <w:shd w:val="clear" w:color="auto" w:fill="auto"/>
          </w:tcPr>
          <w:p w14:paraId="48F76953" w14:textId="2F6C1E81" w:rsidR="00800CAE" w:rsidRPr="000A173A" w:rsidRDefault="00800CAE" w:rsidP="00C5613E">
            <w:pPr>
              <w:widowControl w:val="0"/>
              <w:jc w:val="both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 xml:space="preserve">Страховая премия по договору страхования: </w:t>
            </w:r>
            <w:r w:rsidR="000A173A" w:rsidRPr="000A173A">
              <w:rPr>
                <w:bCs/>
                <w:color w:val="000000"/>
                <w:sz w:val="16"/>
                <w:szCs w:val="16"/>
              </w:rPr>
              <w:t>{</w:t>
            </w:r>
            <w:proofErr w:type="spellStart"/>
            <w:r w:rsidR="000A173A">
              <w:rPr>
                <w:bCs/>
                <w:color w:val="000000"/>
                <w:sz w:val="16"/>
                <w:szCs w:val="16"/>
              </w:rPr>
              <w:t>страхп</w:t>
            </w:r>
            <w:proofErr w:type="spellEnd"/>
            <w:r w:rsidR="000A173A" w:rsidRPr="000A173A">
              <w:rPr>
                <w:bCs/>
                <w:color w:val="000000"/>
                <w:sz w:val="16"/>
                <w:szCs w:val="16"/>
              </w:rPr>
              <w:t>}</w:t>
            </w:r>
          </w:p>
          <w:p w14:paraId="56907DC0" w14:textId="77777777" w:rsidR="00800CAE" w:rsidRPr="003C0FE5" w:rsidRDefault="00800CAE" w:rsidP="00C5613E">
            <w:pPr>
              <w:widowControl w:val="0"/>
              <w:jc w:val="both"/>
              <w:rPr>
                <w:sz w:val="16"/>
                <w:szCs w:val="16"/>
              </w:rPr>
            </w:pPr>
            <w:r w:rsidRPr="003C0FE5">
              <w:rPr>
                <w:color w:val="000000"/>
                <w:sz w:val="10"/>
                <w:szCs w:val="10"/>
              </w:rPr>
              <w:t>(сумма цифрами, прописью, валюта страхования)</w:t>
            </w:r>
            <w:r w:rsidRPr="003C0FE5">
              <w:rPr>
                <w:sz w:val="16"/>
                <w:szCs w:val="16"/>
              </w:rPr>
              <w:t xml:space="preserve"> </w:t>
            </w:r>
          </w:p>
          <w:p w14:paraId="00351E79" w14:textId="77777777" w:rsidR="00800CAE" w:rsidRPr="003C0FE5" w:rsidRDefault="00800CAE" w:rsidP="00C5613E">
            <w:pPr>
              <w:widowControl w:val="0"/>
              <w:jc w:val="both"/>
              <w:rPr>
                <w:color w:val="000000"/>
                <w:sz w:val="16"/>
                <w:szCs w:val="16"/>
              </w:rPr>
            </w:pPr>
            <w:r w:rsidRPr="003C0FE5">
              <w:rPr>
                <w:sz w:val="16"/>
                <w:szCs w:val="16"/>
              </w:rPr>
              <w:t>без НДС, освобождение по пп. 1.39 п. 1 ст. 94 НК РБ</w:t>
            </w:r>
          </w:p>
        </w:tc>
      </w:tr>
      <w:tr w:rsidR="000A173A" w:rsidRPr="003C0FE5" w14:paraId="1D73E793" w14:textId="77777777" w:rsidTr="000A173A">
        <w:trPr>
          <w:trHeight w:val="36"/>
        </w:trPr>
        <w:tc>
          <w:tcPr>
            <w:tcW w:w="2192" w:type="dxa"/>
            <w:gridSpan w:val="5"/>
            <w:vMerge w:val="restart"/>
            <w:shd w:val="clear" w:color="auto" w:fill="auto"/>
          </w:tcPr>
          <w:p w14:paraId="4AC98E82" w14:textId="77777777" w:rsidR="000A173A" w:rsidRPr="003C0FE5" w:rsidRDefault="000A173A" w:rsidP="000A173A">
            <w:pPr>
              <w:widowControl w:val="0"/>
              <w:jc w:val="both"/>
              <w:rPr>
                <w:b/>
                <w:noProof/>
                <w:sz w:val="16"/>
                <w:szCs w:val="16"/>
              </w:rPr>
            </w:pPr>
            <w:r w:rsidRPr="003C0FE5">
              <w:rPr>
                <w:b/>
                <w:sz w:val="16"/>
                <w:szCs w:val="16"/>
              </w:rPr>
              <w:t xml:space="preserve">Порядок уплаты страховой </w:t>
            </w:r>
            <w:proofErr w:type="gramStart"/>
            <w:r w:rsidRPr="003C0FE5">
              <w:rPr>
                <w:b/>
                <w:sz w:val="16"/>
                <w:szCs w:val="16"/>
              </w:rPr>
              <w:t xml:space="preserve">премии:   </w:t>
            </w:r>
            <w:proofErr w:type="gramEnd"/>
            <w:r w:rsidRPr="003C0FE5">
              <w:rPr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497" w:type="dxa"/>
            <w:gridSpan w:val="3"/>
            <w:shd w:val="clear" w:color="auto" w:fill="auto"/>
          </w:tcPr>
          <w:p w14:paraId="316CE820" w14:textId="19244AE0" w:rsidR="000A173A" w:rsidRPr="000A173A" w:rsidRDefault="000A173A" w:rsidP="000A173A">
            <w:pPr>
              <w:widowControl w:val="0"/>
              <w:ind w:left="-36"/>
              <w:jc w:val="both"/>
              <w:rPr>
                <w:bCs/>
                <w:noProof/>
                <w:lang w:val="en-US"/>
              </w:rPr>
            </w:pPr>
            <w:r w:rsidRPr="000A173A">
              <w:rPr>
                <w:bCs/>
                <w:noProof/>
                <w:lang w:val="en-US"/>
              </w:rPr>
              <w:t>{</w:t>
            </w:r>
            <w:r w:rsidR="00177730">
              <w:rPr>
                <w:bCs/>
                <w:noProof/>
              </w:rPr>
              <w:t>н</w:t>
            </w:r>
            <w:r w:rsidRPr="000A173A">
              <w:rPr>
                <w:bCs/>
                <w:noProof/>
                <w:lang w:val="en-US"/>
              </w:rPr>
              <w:t>}</w:t>
            </w:r>
          </w:p>
        </w:tc>
        <w:tc>
          <w:tcPr>
            <w:tcW w:w="4110" w:type="dxa"/>
            <w:gridSpan w:val="23"/>
            <w:shd w:val="clear" w:color="auto" w:fill="auto"/>
          </w:tcPr>
          <w:p w14:paraId="3A11E9F1" w14:textId="6C6DBA27" w:rsidR="000A173A" w:rsidRPr="005277B1" w:rsidRDefault="000A173A" w:rsidP="000A173A">
            <w:pPr>
              <w:widowControl w:val="0"/>
              <w:jc w:val="both"/>
              <w:rPr>
                <w:b/>
                <w:noProof/>
                <w:sz w:val="12"/>
                <w:szCs w:val="12"/>
              </w:rPr>
            </w:pPr>
            <w:r w:rsidRPr="003C0FE5">
              <w:rPr>
                <w:b/>
                <w:sz w:val="12"/>
                <w:szCs w:val="12"/>
              </w:rPr>
              <w:t>Наличный</w:t>
            </w:r>
            <w:r w:rsidR="005277B1">
              <w:rPr>
                <w:b/>
                <w:sz w:val="12"/>
                <w:szCs w:val="12"/>
                <w:lang w:val="en-US"/>
              </w:rPr>
              <w:t xml:space="preserve"> </w:t>
            </w:r>
            <w:proofErr w:type="gramStart"/>
            <w:r w:rsidR="005277B1">
              <w:rPr>
                <w:b/>
                <w:sz w:val="12"/>
                <w:szCs w:val="12"/>
                <w:lang w:val="en-US"/>
              </w:rPr>
              <w:t xml:space="preserve">   </w:t>
            </w:r>
            <w:r w:rsidR="005277B1" w:rsidRPr="005277B1">
              <w:rPr>
                <w:bCs/>
                <w:sz w:val="12"/>
                <w:szCs w:val="12"/>
                <w:lang w:val="en-US"/>
              </w:rPr>
              <w:t>{</w:t>
            </w:r>
            <w:proofErr w:type="gramEnd"/>
            <w:r w:rsidR="005277B1">
              <w:rPr>
                <w:bCs/>
                <w:sz w:val="12"/>
                <w:szCs w:val="12"/>
              </w:rPr>
              <w:t>оплата</w:t>
            </w:r>
            <w:r w:rsidR="005277B1" w:rsidRPr="005277B1">
              <w:rPr>
                <w:bCs/>
                <w:sz w:val="12"/>
                <w:szCs w:val="12"/>
                <w:lang w:val="en-US"/>
              </w:rPr>
              <w:t>}</w:t>
            </w:r>
          </w:p>
        </w:tc>
        <w:tc>
          <w:tcPr>
            <w:tcW w:w="426" w:type="dxa"/>
            <w:gridSpan w:val="2"/>
            <w:shd w:val="clear" w:color="auto" w:fill="auto"/>
          </w:tcPr>
          <w:p w14:paraId="5C48A5FB" w14:textId="34FFC355" w:rsidR="000A173A" w:rsidRPr="003C0FE5" w:rsidRDefault="000A173A" w:rsidP="000A173A">
            <w:pPr>
              <w:widowControl w:val="0"/>
              <w:ind w:left="-108"/>
              <w:jc w:val="center"/>
              <w:rPr>
                <w:b/>
                <w:noProof/>
                <w:sz w:val="16"/>
                <w:szCs w:val="16"/>
              </w:rPr>
            </w:pPr>
            <w:r w:rsidRPr="000A173A">
              <w:rPr>
                <w:bCs/>
                <w:noProof/>
                <w:lang w:val="en-US"/>
              </w:rPr>
              <w:t>{</w:t>
            </w:r>
            <w:r w:rsidR="00177730">
              <w:rPr>
                <w:bCs/>
                <w:noProof/>
              </w:rPr>
              <w:t>ш</w:t>
            </w:r>
            <w:r w:rsidRPr="000A173A">
              <w:rPr>
                <w:bCs/>
                <w:noProof/>
                <w:lang w:val="en-US"/>
              </w:rPr>
              <w:t>}</w:t>
            </w:r>
          </w:p>
        </w:tc>
        <w:tc>
          <w:tcPr>
            <w:tcW w:w="1134" w:type="dxa"/>
            <w:gridSpan w:val="3"/>
            <w:shd w:val="clear" w:color="auto" w:fill="auto"/>
          </w:tcPr>
          <w:p w14:paraId="6A146972" w14:textId="77777777" w:rsidR="000A173A" w:rsidRPr="003C0FE5" w:rsidRDefault="000A173A" w:rsidP="000A173A">
            <w:pPr>
              <w:widowControl w:val="0"/>
              <w:jc w:val="both"/>
              <w:rPr>
                <w:b/>
                <w:noProof/>
                <w:sz w:val="12"/>
                <w:szCs w:val="12"/>
              </w:rPr>
            </w:pPr>
            <w:r w:rsidRPr="003C0FE5">
              <w:rPr>
                <w:b/>
                <w:noProof/>
                <w:sz w:val="12"/>
                <w:szCs w:val="12"/>
              </w:rPr>
              <w:t>Единовременно</w:t>
            </w:r>
          </w:p>
        </w:tc>
        <w:tc>
          <w:tcPr>
            <w:tcW w:w="425" w:type="dxa"/>
            <w:gridSpan w:val="2"/>
            <w:shd w:val="clear" w:color="auto" w:fill="auto"/>
          </w:tcPr>
          <w:p w14:paraId="2C1E1D65" w14:textId="4931306A" w:rsidR="000A173A" w:rsidRPr="000A173A" w:rsidRDefault="000A173A" w:rsidP="000A173A">
            <w:pPr>
              <w:widowControl w:val="0"/>
              <w:ind w:left="-106" w:right="-109"/>
              <w:jc w:val="center"/>
              <w:rPr>
                <w:b/>
                <w:noProof/>
                <w:sz w:val="12"/>
                <w:szCs w:val="12"/>
                <w:lang w:val="en-US"/>
              </w:rPr>
            </w:pPr>
            <w:r w:rsidRPr="000A173A">
              <w:rPr>
                <w:bCs/>
                <w:noProof/>
                <w:lang w:val="en-US"/>
              </w:rPr>
              <w:t>{</w:t>
            </w:r>
            <w:r w:rsidR="00177730">
              <w:rPr>
                <w:bCs/>
                <w:noProof/>
              </w:rPr>
              <w:t>з</w:t>
            </w:r>
            <w:r w:rsidRPr="000A173A">
              <w:rPr>
                <w:bCs/>
                <w:noProof/>
                <w:lang w:val="en-US"/>
              </w:rPr>
              <w:t>}</w:t>
            </w:r>
          </w:p>
        </w:tc>
        <w:tc>
          <w:tcPr>
            <w:tcW w:w="1843" w:type="dxa"/>
            <w:gridSpan w:val="7"/>
            <w:shd w:val="clear" w:color="auto" w:fill="auto"/>
          </w:tcPr>
          <w:p w14:paraId="1A5A8383" w14:textId="77777777" w:rsidR="000A173A" w:rsidRPr="003C0FE5" w:rsidRDefault="000A173A" w:rsidP="000A173A">
            <w:pPr>
              <w:widowControl w:val="0"/>
              <w:jc w:val="both"/>
              <w:rPr>
                <w:b/>
                <w:noProof/>
                <w:sz w:val="12"/>
                <w:szCs w:val="12"/>
              </w:rPr>
            </w:pPr>
            <w:r w:rsidRPr="003C0FE5">
              <w:rPr>
                <w:b/>
                <w:noProof/>
                <w:sz w:val="12"/>
                <w:szCs w:val="12"/>
              </w:rPr>
              <w:t>В рассрочку ежеквартально</w:t>
            </w:r>
          </w:p>
        </w:tc>
      </w:tr>
      <w:tr w:rsidR="000A173A" w:rsidRPr="003C0FE5" w14:paraId="497C00BB" w14:textId="77777777" w:rsidTr="000A173A">
        <w:trPr>
          <w:trHeight w:val="185"/>
        </w:trPr>
        <w:tc>
          <w:tcPr>
            <w:tcW w:w="2192" w:type="dxa"/>
            <w:gridSpan w:val="5"/>
            <w:vMerge/>
            <w:shd w:val="clear" w:color="auto" w:fill="auto"/>
          </w:tcPr>
          <w:p w14:paraId="0287A19C" w14:textId="77777777" w:rsidR="000A173A" w:rsidRPr="003C0FE5" w:rsidRDefault="000A173A" w:rsidP="000A173A">
            <w:pPr>
              <w:widowControl w:val="0"/>
              <w:jc w:val="both"/>
              <w:rPr>
                <w:b/>
                <w:noProof/>
              </w:rPr>
            </w:pPr>
          </w:p>
        </w:tc>
        <w:tc>
          <w:tcPr>
            <w:tcW w:w="497" w:type="dxa"/>
            <w:gridSpan w:val="3"/>
            <w:shd w:val="clear" w:color="auto" w:fill="auto"/>
          </w:tcPr>
          <w:p w14:paraId="284FA1C9" w14:textId="1781E761" w:rsidR="000A173A" w:rsidRPr="000A173A" w:rsidRDefault="000A173A" w:rsidP="000A173A">
            <w:pPr>
              <w:widowControl w:val="0"/>
              <w:ind w:left="-36"/>
              <w:jc w:val="both"/>
              <w:rPr>
                <w:bCs/>
                <w:noProof/>
                <w:lang w:val="en-US"/>
              </w:rPr>
            </w:pPr>
            <w:r w:rsidRPr="000A173A">
              <w:rPr>
                <w:bCs/>
                <w:noProof/>
                <w:lang w:val="en-US"/>
              </w:rPr>
              <w:t>{</w:t>
            </w:r>
            <w:r w:rsidR="00177730">
              <w:rPr>
                <w:bCs/>
                <w:noProof/>
              </w:rPr>
              <w:t>г</w:t>
            </w:r>
            <w:r w:rsidRPr="000A173A">
              <w:rPr>
                <w:bCs/>
                <w:noProof/>
                <w:lang w:val="en-US"/>
              </w:rPr>
              <w:t>}</w:t>
            </w:r>
          </w:p>
        </w:tc>
        <w:tc>
          <w:tcPr>
            <w:tcW w:w="4110" w:type="dxa"/>
            <w:gridSpan w:val="23"/>
            <w:shd w:val="clear" w:color="auto" w:fill="auto"/>
          </w:tcPr>
          <w:p w14:paraId="11FE53C6" w14:textId="0A3F4E28" w:rsidR="000A173A" w:rsidRPr="005277B1" w:rsidRDefault="000A173A" w:rsidP="000A173A">
            <w:pPr>
              <w:widowControl w:val="0"/>
              <w:jc w:val="both"/>
              <w:rPr>
                <w:color w:val="000000"/>
                <w:sz w:val="12"/>
                <w:szCs w:val="12"/>
                <w:lang w:val="en-US"/>
              </w:rPr>
            </w:pPr>
            <w:r w:rsidRPr="003C0FE5">
              <w:rPr>
                <w:b/>
                <w:sz w:val="12"/>
                <w:szCs w:val="12"/>
              </w:rPr>
              <w:t>Безналичный</w:t>
            </w:r>
            <w:proofErr w:type="gramStart"/>
            <w:r w:rsidRPr="003C0FE5">
              <w:rPr>
                <w:color w:val="000000"/>
                <w:sz w:val="12"/>
                <w:szCs w:val="12"/>
              </w:rPr>
              <w:t xml:space="preserve"> </w:t>
            </w:r>
            <w:r w:rsidR="005277B1">
              <w:rPr>
                <w:color w:val="000000"/>
                <w:sz w:val="12"/>
                <w:szCs w:val="12"/>
              </w:rPr>
              <w:t xml:space="preserve">  </w:t>
            </w:r>
            <w:r w:rsidR="005277B1">
              <w:rPr>
                <w:color w:val="000000"/>
                <w:sz w:val="12"/>
                <w:szCs w:val="12"/>
                <w:lang w:val="en-US"/>
              </w:rPr>
              <w:t>{</w:t>
            </w:r>
            <w:proofErr w:type="gramEnd"/>
            <w:r w:rsidR="005277B1">
              <w:rPr>
                <w:color w:val="000000"/>
                <w:sz w:val="12"/>
                <w:szCs w:val="12"/>
              </w:rPr>
              <w:t>оплата</w:t>
            </w:r>
            <w:r w:rsidR="005277B1">
              <w:rPr>
                <w:color w:val="000000"/>
                <w:sz w:val="12"/>
                <w:szCs w:val="12"/>
                <w:lang w:val="en-US"/>
              </w:rPr>
              <w:t>}</w:t>
            </w:r>
          </w:p>
          <w:p w14:paraId="64E07C70" w14:textId="77777777" w:rsidR="000A173A" w:rsidRPr="003C0FE5" w:rsidRDefault="000A173A" w:rsidP="000A173A">
            <w:pPr>
              <w:widowControl w:val="0"/>
              <w:jc w:val="both"/>
              <w:rPr>
                <w:b/>
                <w:noProof/>
                <w:sz w:val="10"/>
                <w:szCs w:val="10"/>
              </w:rPr>
            </w:pPr>
            <w:r w:rsidRPr="003C0FE5">
              <w:rPr>
                <w:color w:val="000000"/>
                <w:sz w:val="10"/>
                <w:szCs w:val="10"/>
              </w:rPr>
              <w:t xml:space="preserve">с указанием даты и номера </w:t>
            </w:r>
            <w:r w:rsidRPr="003C0FE5">
              <w:rPr>
                <w:sz w:val="10"/>
                <w:szCs w:val="10"/>
              </w:rPr>
              <w:t>платежного поручения</w:t>
            </w:r>
          </w:p>
        </w:tc>
        <w:tc>
          <w:tcPr>
            <w:tcW w:w="426" w:type="dxa"/>
            <w:gridSpan w:val="2"/>
            <w:shd w:val="clear" w:color="auto" w:fill="auto"/>
          </w:tcPr>
          <w:p w14:paraId="1312C6A8" w14:textId="2D64F32C" w:rsidR="000A173A" w:rsidRPr="003C0FE5" w:rsidRDefault="000A173A" w:rsidP="000A173A">
            <w:pPr>
              <w:widowControl w:val="0"/>
              <w:ind w:left="-108"/>
              <w:jc w:val="center"/>
              <w:rPr>
                <w:b/>
                <w:noProof/>
                <w:sz w:val="16"/>
                <w:szCs w:val="16"/>
              </w:rPr>
            </w:pPr>
            <w:r w:rsidRPr="000A173A">
              <w:rPr>
                <w:bCs/>
                <w:noProof/>
                <w:lang w:val="en-US"/>
              </w:rPr>
              <w:t>{</w:t>
            </w:r>
            <w:r w:rsidR="00177730">
              <w:rPr>
                <w:bCs/>
                <w:noProof/>
              </w:rPr>
              <w:t>щ</w:t>
            </w:r>
            <w:r w:rsidRPr="000A173A">
              <w:rPr>
                <w:bCs/>
                <w:noProof/>
                <w:lang w:val="en-US"/>
              </w:rPr>
              <w:t>}</w:t>
            </w:r>
          </w:p>
        </w:tc>
        <w:tc>
          <w:tcPr>
            <w:tcW w:w="3402" w:type="dxa"/>
            <w:gridSpan w:val="12"/>
            <w:shd w:val="clear" w:color="auto" w:fill="auto"/>
          </w:tcPr>
          <w:p w14:paraId="67669628" w14:textId="77777777" w:rsidR="000A173A" w:rsidRPr="003C0FE5" w:rsidRDefault="000A173A" w:rsidP="000A173A">
            <w:pPr>
              <w:widowControl w:val="0"/>
              <w:jc w:val="both"/>
              <w:rPr>
                <w:b/>
                <w:noProof/>
                <w:sz w:val="12"/>
                <w:szCs w:val="12"/>
              </w:rPr>
            </w:pPr>
            <w:r w:rsidRPr="003C0FE5">
              <w:rPr>
                <w:b/>
                <w:noProof/>
                <w:sz w:val="12"/>
                <w:szCs w:val="12"/>
              </w:rPr>
              <w:t>В рассрочку в два срока</w:t>
            </w:r>
          </w:p>
          <w:p w14:paraId="2125FD88" w14:textId="659B5ED6" w:rsidR="000A173A" w:rsidRPr="003C0FE5" w:rsidRDefault="000A173A" w:rsidP="000A173A">
            <w:pPr>
              <w:widowControl w:val="0"/>
              <w:jc w:val="both"/>
              <w:rPr>
                <w:b/>
                <w:noProof/>
                <w:sz w:val="12"/>
                <w:szCs w:val="12"/>
              </w:rPr>
            </w:pPr>
          </w:p>
        </w:tc>
      </w:tr>
      <w:tr w:rsidR="00800CAE" w:rsidRPr="003C0FE5" w14:paraId="2461E5C1" w14:textId="77777777" w:rsidTr="000A173A">
        <w:trPr>
          <w:trHeight w:val="477"/>
        </w:trPr>
        <w:tc>
          <w:tcPr>
            <w:tcW w:w="4483" w:type="dxa"/>
            <w:gridSpan w:val="20"/>
            <w:shd w:val="clear" w:color="auto" w:fill="auto"/>
          </w:tcPr>
          <w:p w14:paraId="3534D3DC" w14:textId="77777777" w:rsidR="00800CAE" w:rsidRPr="003C0FE5" w:rsidRDefault="00800CAE" w:rsidP="00C5613E">
            <w:pPr>
              <w:widowControl w:val="0"/>
              <w:jc w:val="both"/>
              <w:rPr>
                <w:b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 xml:space="preserve">При заключении договора страхования страховая премия (ее первая часть) уплачена </w:t>
            </w:r>
            <w:r w:rsidRPr="003C0FE5">
              <w:rPr>
                <w:b/>
                <w:sz w:val="16"/>
                <w:szCs w:val="16"/>
              </w:rPr>
              <w:t xml:space="preserve">в сумме </w:t>
            </w:r>
            <w:r w:rsidRPr="003C0FE5">
              <w:rPr>
                <w:color w:val="000000"/>
                <w:sz w:val="10"/>
                <w:szCs w:val="10"/>
              </w:rPr>
              <w:t>(цифрами, валюта платежа)</w:t>
            </w:r>
            <w:r w:rsidRPr="003C0FE5">
              <w:rPr>
                <w:b/>
                <w:sz w:val="16"/>
                <w:szCs w:val="16"/>
              </w:rPr>
              <w:t xml:space="preserve">:  </w:t>
            </w:r>
          </w:p>
        </w:tc>
        <w:tc>
          <w:tcPr>
            <w:tcW w:w="2316" w:type="dxa"/>
            <w:gridSpan w:val="11"/>
            <w:shd w:val="clear" w:color="auto" w:fill="auto"/>
          </w:tcPr>
          <w:p w14:paraId="46B0752A" w14:textId="0365FDC2" w:rsidR="00800CAE" w:rsidRPr="000A173A" w:rsidRDefault="000A173A" w:rsidP="00C5613E">
            <w:pPr>
              <w:widowControl w:val="0"/>
              <w:jc w:val="both"/>
              <w:rPr>
                <w:bCs/>
                <w:color w:val="000000"/>
                <w:sz w:val="16"/>
                <w:szCs w:val="16"/>
                <w:lang w:val="en-US"/>
              </w:rPr>
            </w:pP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{</w:t>
            </w:r>
            <w:r w:rsidRPr="000A173A">
              <w:rPr>
                <w:bCs/>
                <w:color w:val="000000"/>
                <w:sz w:val="16"/>
                <w:szCs w:val="16"/>
              </w:rPr>
              <w:t>взнос</w:t>
            </w: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3230" w:type="dxa"/>
            <w:gridSpan w:val="12"/>
            <w:shd w:val="clear" w:color="auto" w:fill="auto"/>
          </w:tcPr>
          <w:p w14:paraId="7A8BA8B7" w14:textId="77777777" w:rsidR="00800CAE" w:rsidRPr="003C0FE5" w:rsidRDefault="00800CAE" w:rsidP="00C5613E">
            <w:pPr>
              <w:widowControl w:val="0"/>
              <w:jc w:val="both"/>
              <w:rPr>
                <w:color w:val="000000"/>
                <w:sz w:val="10"/>
                <w:szCs w:val="10"/>
              </w:rPr>
            </w:pPr>
            <w:r w:rsidRPr="003C0FE5">
              <w:rPr>
                <w:color w:val="000000"/>
                <w:sz w:val="10"/>
                <w:szCs w:val="10"/>
              </w:rPr>
              <w:t>Официальный курс белорусского рубля, установленный Национальным Банком Республики Беларусь, по отношению к валюте страховой суммы на день уплаты страховой премии (ее первой части) (цифрами)</w:t>
            </w:r>
          </w:p>
        </w:tc>
        <w:tc>
          <w:tcPr>
            <w:tcW w:w="598" w:type="dxa"/>
            <w:gridSpan w:val="2"/>
            <w:shd w:val="clear" w:color="auto" w:fill="auto"/>
          </w:tcPr>
          <w:p w14:paraId="5AD47A3A" w14:textId="77777777" w:rsidR="00800CAE" w:rsidRPr="003C0FE5" w:rsidRDefault="00800CAE" w:rsidP="00C5613E">
            <w:pPr>
              <w:widowControl w:val="0"/>
              <w:jc w:val="both"/>
              <w:rPr>
                <w:color w:val="000000"/>
                <w:sz w:val="10"/>
                <w:szCs w:val="10"/>
              </w:rPr>
            </w:pPr>
          </w:p>
        </w:tc>
      </w:tr>
      <w:tr w:rsidR="00800CAE" w:rsidRPr="003C0FE5" w14:paraId="5A0ED3EA" w14:textId="77777777" w:rsidTr="000A173A">
        <w:tc>
          <w:tcPr>
            <w:tcW w:w="10627" w:type="dxa"/>
            <w:gridSpan w:val="45"/>
            <w:shd w:val="clear" w:color="auto" w:fill="auto"/>
          </w:tcPr>
          <w:p w14:paraId="5AB7D90E" w14:textId="77777777" w:rsidR="00800CAE" w:rsidRPr="003C0FE5" w:rsidRDefault="00800CAE" w:rsidP="00C5613E">
            <w:pPr>
              <w:widowControl w:val="0"/>
              <w:jc w:val="both"/>
              <w:rPr>
                <w:color w:val="000000"/>
                <w:sz w:val="12"/>
                <w:szCs w:val="12"/>
              </w:rPr>
            </w:pPr>
            <w:r w:rsidRPr="003C0FE5">
              <w:rPr>
                <w:b/>
                <w:color w:val="000000"/>
                <w:sz w:val="12"/>
                <w:szCs w:val="12"/>
              </w:rPr>
              <w:t xml:space="preserve">Сроки уплаты очередных частей страховой премии:  </w:t>
            </w:r>
          </w:p>
        </w:tc>
      </w:tr>
      <w:tr w:rsidR="00800CAE" w:rsidRPr="003C0FE5" w14:paraId="27E6CB0A" w14:textId="77777777" w:rsidTr="005C2D7C">
        <w:trPr>
          <w:trHeight w:val="236"/>
        </w:trPr>
        <w:tc>
          <w:tcPr>
            <w:tcW w:w="1360" w:type="dxa"/>
            <w:gridSpan w:val="2"/>
            <w:shd w:val="clear" w:color="auto" w:fill="auto"/>
          </w:tcPr>
          <w:p w14:paraId="05E48C15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0"/>
                <w:szCs w:val="10"/>
              </w:rPr>
            </w:pPr>
            <w:r w:rsidRPr="003C0FE5">
              <w:rPr>
                <w:color w:val="000000"/>
                <w:sz w:val="10"/>
                <w:szCs w:val="10"/>
              </w:rPr>
              <w:t>не позднее (дата)</w:t>
            </w:r>
          </w:p>
        </w:tc>
        <w:tc>
          <w:tcPr>
            <w:tcW w:w="848" w:type="dxa"/>
            <w:gridSpan w:val="4"/>
            <w:shd w:val="clear" w:color="auto" w:fill="auto"/>
          </w:tcPr>
          <w:p w14:paraId="2BDEAD77" w14:textId="09E96AAC" w:rsidR="00800CAE" w:rsidRPr="000A173A" w:rsidRDefault="000A173A" w:rsidP="00C5613E">
            <w:pPr>
              <w:widowControl w:val="0"/>
              <w:jc w:val="both"/>
              <w:rPr>
                <w:bCs/>
                <w:color w:val="000000"/>
                <w:sz w:val="18"/>
                <w:szCs w:val="18"/>
                <w:lang w:val="en-US"/>
              </w:rPr>
            </w:pPr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датав</w:t>
            </w:r>
            <w:proofErr w:type="spellEnd"/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852" w:type="dxa"/>
            <w:gridSpan w:val="4"/>
            <w:shd w:val="clear" w:color="auto" w:fill="auto"/>
          </w:tcPr>
          <w:p w14:paraId="18B16BAD" w14:textId="63D67AE8" w:rsidR="00800CAE" w:rsidRPr="000A173A" w:rsidRDefault="000A173A" w:rsidP="00C5613E">
            <w:pPr>
              <w:widowControl w:val="0"/>
              <w:jc w:val="both"/>
              <w:rPr>
                <w:bCs/>
                <w:color w:val="000000"/>
                <w:sz w:val="18"/>
                <w:szCs w:val="18"/>
                <w:lang w:val="en-US"/>
              </w:rPr>
            </w:pPr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датат</w:t>
            </w:r>
            <w:proofErr w:type="spellEnd"/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330" w:type="dxa"/>
            <w:gridSpan w:val="9"/>
            <w:shd w:val="clear" w:color="auto" w:fill="auto"/>
          </w:tcPr>
          <w:p w14:paraId="697C7D39" w14:textId="66097D3C" w:rsidR="00800CAE" w:rsidRPr="000A173A" w:rsidRDefault="000A173A" w:rsidP="00C5613E">
            <w:pPr>
              <w:widowControl w:val="0"/>
              <w:jc w:val="both"/>
              <w:rPr>
                <w:bCs/>
                <w:color w:val="000000"/>
                <w:sz w:val="18"/>
                <w:szCs w:val="18"/>
                <w:lang w:val="en-US"/>
              </w:rPr>
            </w:pPr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Cs/>
                <w:color w:val="000000"/>
                <w:sz w:val="18"/>
                <w:szCs w:val="18"/>
              </w:rPr>
              <w:t>датач</w:t>
            </w:r>
            <w:proofErr w:type="spellEnd"/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374" w:type="dxa"/>
            <w:gridSpan w:val="2"/>
            <w:shd w:val="clear" w:color="auto" w:fill="auto"/>
          </w:tcPr>
          <w:p w14:paraId="67DCE871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852" w:type="dxa"/>
            <w:gridSpan w:val="5"/>
            <w:shd w:val="clear" w:color="auto" w:fill="auto"/>
          </w:tcPr>
          <w:p w14:paraId="20CE371B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852" w:type="dxa"/>
            <w:gridSpan w:val="3"/>
            <w:shd w:val="clear" w:color="auto" w:fill="auto"/>
          </w:tcPr>
          <w:p w14:paraId="2224CA8C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757" w:type="dxa"/>
            <w:gridSpan w:val="4"/>
            <w:shd w:val="clear" w:color="auto" w:fill="auto"/>
          </w:tcPr>
          <w:p w14:paraId="787B1820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947" w:type="dxa"/>
            <w:gridSpan w:val="2"/>
            <w:shd w:val="clear" w:color="auto" w:fill="auto"/>
          </w:tcPr>
          <w:p w14:paraId="25597777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852" w:type="dxa"/>
            <w:gridSpan w:val="4"/>
            <w:shd w:val="clear" w:color="auto" w:fill="auto"/>
          </w:tcPr>
          <w:p w14:paraId="7448E32C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852" w:type="dxa"/>
            <w:gridSpan w:val="2"/>
            <w:shd w:val="clear" w:color="auto" w:fill="auto"/>
          </w:tcPr>
          <w:p w14:paraId="2B40121C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751" w:type="dxa"/>
            <w:gridSpan w:val="4"/>
            <w:shd w:val="clear" w:color="auto" w:fill="auto"/>
          </w:tcPr>
          <w:p w14:paraId="54039137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</w:tr>
      <w:tr w:rsidR="00800CAE" w:rsidRPr="003C0FE5" w14:paraId="472355F8" w14:textId="77777777" w:rsidTr="005C2D7C">
        <w:trPr>
          <w:trHeight w:val="345"/>
        </w:trPr>
        <w:tc>
          <w:tcPr>
            <w:tcW w:w="1360" w:type="dxa"/>
            <w:gridSpan w:val="2"/>
            <w:shd w:val="clear" w:color="auto" w:fill="auto"/>
          </w:tcPr>
          <w:p w14:paraId="5C08133A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0"/>
                <w:szCs w:val="10"/>
              </w:rPr>
            </w:pPr>
            <w:r w:rsidRPr="003C0FE5">
              <w:rPr>
                <w:color w:val="000000"/>
                <w:sz w:val="10"/>
                <w:szCs w:val="10"/>
              </w:rPr>
              <w:t>размер очередной части в валюте страхования (цифрами)</w:t>
            </w:r>
          </w:p>
        </w:tc>
        <w:tc>
          <w:tcPr>
            <w:tcW w:w="848" w:type="dxa"/>
            <w:gridSpan w:val="4"/>
            <w:shd w:val="clear" w:color="auto" w:fill="auto"/>
          </w:tcPr>
          <w:p w14:paraId="3CD674AF" w14:textId="54FB9262" w:rsidR="00800CAE" w:rsidRPr="000A173A" w:rsidRDefault="000A173A" w:rsidP="00C5613E">
            <w:pPr>
              <w:widowControl w:val="0"/>
              <w:jc w:val="both"/>
              <w:rPr>
                <w:bCs/>
                <w:color w:val="000000"/>
                <w:sz w:val="18"/>
                <w:szCs w:val="18"/>
                <w:lang w:val="en-US"/>
              </w:rPr>
            </w:pPr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{</w:t>
            </w:r>
            <w:r>
              <w:rPr>
                <w:bCs/>
                <w:color w:val="000000"/>
                <w:sz w:val="18"/>
                <w:szCs w:val="18"/>
              </w:rPr>
              <w:t>взнос</w:t>
            </w:r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852" w:type="dxa"/>
            <w:gridSpan w:val="4"/>
            <w:shd w:val="clear" w:color="auto" w:fill="auto"/>
          </w:tcPr>
          <w:p w14:paraId="0A472489" w14:textId="1D5FFAE7" w:rsidR="00800CAE" w:rsidRPr="000A173A" w:rsidRDefault="000A173A" w:rsidP="00C5613E">
            <w:pPr>
              <w:widowControl w:val="0"/>
              <w:jc w:val="both"/>
              <w:rPr>
                <w:bCs/>
                <w:color w:val="000000"/>
                <w:sz w:val="18"/>
                <w:szCs w:val="18"/>
                <w:lang w:val="en-US"/>
              </w:rPr>
            </w:pPr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{</w:t>
            </w:r>
            <w:r>
              <w:rPr>
                <w:bCs/>
                <w:color w:val="000000"/>
                <w:sz w:val="18"/>
                <w:szCs w:val="18"/>
              </w:rPr>
              <w:t>взнос</w:t>
            </w:r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1330" w:type="dxa"/>
            <w:gridSpan w:val="9"/>
            <w:shd w:val="clear" w:color="auto" w:fill="auto"/>
          </w:tcPr>
          <w:p w14:paraId="66514FC5" w14:textId="602FADA6" w:rsidR="00800CAE" w:rsidRPr="000A173A" w:rsidRDefault="000A173A" w:rsidP="00C5613E">
            <w:pPr>
              <w:widowControl w:val="0"/>
              <w:jc w:val="both"/>
              <w:rPr>
                <w:bCs/>
                <w:color w:val="000000"/>
                <w:sz w:val="18"/>
                <w:szCs w:val="18"/>
                <w:lang w:val="en-US"/>
              </w:rPr>
            </w:pPr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{</w:t>
            </w:r>
            <w:r>
              <w:rPr>
                <w:bCs/>
                <w:color w:val="000000"/>
                <w:sz w:val="18"/>
                <w:szCs w:val="18"/>
              </w:rPr>
              <w:t>взнос</w:t>
            </w:r>
            <w:r w:rsidRPr="000A173A">
              <w:rPr>
                <w:bCs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374" w:type="dxa"/>
            <w:gridSpan w:val="2"/>
            <w:shd w:val="clear" w:color="auto" w:fill="auto"/>
          </w:tcPr>
          <w:p w14:paraId="586E14A7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852" w:type="dxa"/>
            <w:gridSpan w:val="5"/>
            <w:shd w:val="clear" w:color="auto" w:fill="auto"/>
          </w:tcPr>
          <w:p w14:paraId="121B2D94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852" w:type="dxa"/>
            <w:gridSpan w:val="3"/>
            <w:shd w:val="clear" w:color="auto" w:fill="auto"/>
          </w:tcPr>
          <w:p w14:paraId="37B03140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757" w:type="dxa"/>
            <w:gridSpan w:val="4"/>
            <w:shd w:val="clear" w:color="auto" w:fill="auto"/>
          </w:tcPr>
          <w:p w14:paraId="7D5E3DB6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947" w:type="dxa"/>
            <w:gridSpan w:val="2"/>
            <w:shd w:val="clear" w:color="auto" w:fill="auto"/>
          </w:tcPr>
          <w:p w14:paraId="23726AAD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852" w:type="dxa"/>
            <w:gridSpan w:val="4"/>
            <w:shd w:val="clear" w:color="auto" w:fill="auto"/>
          </w:tcPr>
          <w:p w14:paraId="7773368D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852" w:type="dxa"/>
            <w:gridSpan w:val="2"/>
            <w:shd w:val="clear" w:color="auto" w:fill="auto"/>
          </w:tcPr>
          <w:p w14:paraId="1A00B8E9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  <w:tc>
          <w:tcPr>
            <w:tcW w:w="751" w:type="dxa"/>
            <w:gridSpan w:val="4"/>
            <w:shd w:val="clear" w:color="auto" w:fill="auto"/>
          </w:tcPr>
          <w:p w14:paraId="28C27586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2"/>
                <w:szCs w:val="12"/>
              </w:rPr>
            </w:pPr>
          </w:p>
        </w:tc>
      </w:tr>
      <w:tr w:rsidR="00800CAE" w:rsidRPr="003C0FE5" w14:paraId="4D01FC74" w14:textId="77777777" w:rsidTr="000A173A">
        <w:tc>
          <w:tcPr>
            <w:tcW w:w="10627" w:type="dxa"/>
            <w:gridSpan w:val="45"/>
            <w:shd w:val="clear" w:color="auto" w:fill="auto"/>
          </w:tcPr>
          <w:p w14:paraId="31A5DF17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6"/>
                <w:szCs w:val="16"/>
              </w:rPr>
            </w:pPr>
            <w:r w:rsidRPr="003C0FE5">
              <w:rPr>
                <w:b/>
                <w:color w:val="000000"/>
                <w:sz w:val="16"/>
                <w:szCs w:val="16"/>
              </w:rPr>
              <w:t>Иные условия договора страхования:</w:t>
            </w:r>
          </w:p>
          <w:p w14:paraId="436C4095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10"/>
                <w:szCs w:val="10"/>
              </w:rPr>
            </w:pPr>
          </w:p>
          <w:p w14:paraId="2AF67C0E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6"/>
                <w:szCs w:val="6"/>
              </w:rPr>
            </w:pPr>
          </w:p>
        </w:tc>
      </w:tr>
      <w:tr w:rsidR="00800CAE" w:rsidRPr="003C0FE5" w14:paraId="3CF014ED" w14:textId="77777777" w:rsidTr="000A173A">
        <w:trPr>
          <w:trHeight w:val="346"/>
        </w:trPr>
        <w:tc>
          <w:tcPr>
            <w:tcW w:w="2646" w:type="dxa"/>
            <w:gridSpan w:val="7"/>
            <w:vMerge w:val="restart"/>
            <w:shd w:val="clear" w:color="auto" w:fill="auto"/>
          </w:tcPr>
          <w:p w14:paraId="603EC009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6"/>
                <w:szCs w:val="6"/>
              </w:rPr>
            </w:pPr>
          </w:p>
          <w:p w14:paraId="625A0790" w14:textId="77777777" w:rsidR="00800CAE" w:rsidRPr="003C0FE5" w:rsidRDefault="00800CAE" w:rsidP="00C5613E">
            <w:pPr>
              <w:widowControl w:val="0"/>
              <w:jc w:val="both"/>
              <w:rPr>
                <w:color w:val="000000"/>
                <w:sz w:val="16"/>
                <w:szCs w:val="16"/>
              </w:rPr>
            </w:pPr>
            <w:r w:rsidRPr="003C0FE5">
              <w:rPr>
                <w:color w:val="000000"/>
                <w:sz w:val="16"/>
                <w:szCs w:val="16"/>
              </w:rPr>
              <w:t>Страховщик</w:t>
            </w:r>
          </w:p>
          <w:p w14:paraId="32E1078A" w14:textId="21E69D47" w:rsidR="00800CAE" w:rsidRPr="000A173A" w:rsidRDefault="000A173A" w:rsidP="00C5613E">
            <w:pPr>
              <w:widowControl w:val="0"/>
              <w:jc w:val="both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{</w:t>
            </w:r>
            <w:r>
              <w:rPr>
                <w:color w:val="000000"/>
                <w:sz w:val="16"/>
                <w:szCs w:val="16"/>
              </w:rPr>
              <w:t>страховщик</w:t>
            </w:r>
            <w:r>
              <w:rPr>
                <w:color w:val="000000"/>
                <w:sz w:val="16"/>
                <w:szCs w:val="16"/>
                <w:lang w:val="en-US"/>
              </w:rPr>
              <w:t>}</w:t>
            </w:r>
          </w:p>
          <w:p w14:paraId="7DEB0601" w14:textId="77777777" w:rsidR="00800CAE" w:rsidRPr="003C0FE5" w:rsidRDefault="00800CAE" w:rsidP="00C5613E">
            <w:pPr>
              <w:widowControl w:val="0"/>
              <w:jc w:val="both"/>
              <w:rPr>
                <w:color w:val="000000"/>
                <w:sz w:val="16"/>
                <w:szCs w:val="16"/>
              </w:rPr>
            </w:pPr>
          </w:p>
          <w:p w14:paraId="3C526281" w14:textId="77777777" w:rsidR="00800CAE" w:rsidRPr="003C0FE5" w:rsidRDefault="00800CAE" w:rsidP="00C5613E">
            <w:pPr>
              <w:widowControl w:val="0"/>
              <w:jc w:val="both"/>
              <w:rPr>
                <w:color w:val="000000"/>
                <w:sz w:val="16"/>
                <w:szCs w:val="16"/>
              </w:rPr>
            </w:pPr>
            <w:r w:rsidRPr="003C0FE5">
              <w:rPr>
                <w:color w:val="000000"/>
                <w:sz w:val="16"/>
                <w:szCs w:val="16"/>
              </w:rPr>
              <w:t>_____________________</w:t>
            </w:r>
          </w:p>
          <w:p w14:paraId="3F99B85E" w14:textId="77777777" w:rsidR="00800CAE" w:rsidRPr="003C0FE5" w:rsidRDefault="00800CAE" w:rsidP="00C5613E">
            <w:pPr>
              <w:widowControl w:val="0"/>
              <w:jc w:val="both"/>
              <w:rPr>
                <w:color w:val="000000"/>
                <w:sz w:val="16"/>
                <w:szCs w:val="16"/>
              </w:rPr>
            </w:pPr>
            <w:r w:rsidRPr="003C0FE5">
              <w:rPr>
                <w:color w:val="000000"/>
                <w:sz w:val="12"/>
                <w:szCs w:val="12"/>
              </w:rPr>
              <w:t xml:space="preserve">                                          подпись, Ф.И.О.</w:t>
            </w:r>
          </w:p>
          <w:p w14:paraId="0742CF42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6"/>
                <w:szCs w:val="6"/>
              </w:rPr>
            </w:pPr>
            <w:r w:rsidRPr="003C0FE5">
              <w:rPr>
                <w:color w:val="000000"/>
                <w:sz w:val="12"/>
                <w:szCs w:val="12"/>
              </w:rPr>
              <w:t xml:space="preserve">                                       </w:t>
            </w:r>
          </w:p>
        </w:tc>
        <w:tc>
          <w:tcPr>
            <w:tcW w:w="2698" w:type="dxa"/>
            <w:gridSpan w:val="18"/>
            <w:shd w:val="clear" w:color="auto" w:fill="auto"/>
          </w:tcPr>
          <w:p w14:paraId="2915DA0A" w14:textId="77777777" w:rsidR="00800CAE" w:rsidRPr="003C0FE5" w:rsidRDefault="00800CAE" w:rsidP="00C5613E">
            <w:pPr>
              <w:widowControl w:val="0"/>
              <w:jc w:val="center"/>
              <w:rPr>
                <w:b/>
                <w:sz w:val="12"/>
                <w:szCs w:val="12"/>
              </w:rPr>
            </w:pPr>
            <w:r w:rsidRPr="003C0FE5">
              <w:rPr>
                <w:b/>
                <w:sz w:val="12"/>
                <w:szCs w:val="12"/>
              </w:rPr>
              <w:t>Дата заключения</w:t>
            </w:r>
          </w:p>
          <w:p w14:paraId="465A7AEA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6"/>
                <w:szCs w:val="6"/>
              </w:rPr>
            </w:pPr>
            <w:r w:rsidRPr="003C0FE5">
              <w:rPr>
                <w:b/>
                <w:sz w:val="12"/>
                <w:szCs w:val="12"/>
              </w:rPr>
              <w:t>договора страхования</w:t>
            </w:r>
          </w:p>
        </w:tc>
        <w:tc>
          <w:tcPr>
            <w:tcW w:w="5283" w:type="dxa"/>
            <w:gridSpan w:val="20"/>
            <w:vMerge w:val="restart"/>
            <w:shd w:val="clear" w:color="auto" w:fill="auto"/>
          </w:tcPr>
          <w:p w14:paraId="182A2F36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6"/>
                <w:szCs w:val="6"/>
              </w:rPr>
            </w:pPr>
          </w:p>
          <w:p w14:paraId="70D1568F" w14:textId="77777777" w:rsidR="000A173A" w:rsidRDefault="00800CAE" w:rsidP="00C5613E">
            <w:pPr>
              <w:widowControl w:val="0"/>
              <w:jc w:val="both"/>
              <w:rPr>
                <w:sz w:val="14"/>
                <w:szCs w:val="14"/>
              </w:rPr>
            </w:pPr>
            <w:r w:rsidRPr="003C0FE5">
              <w:rPr>
                <w:sz w:val="16"/>
                <w:szCs w:val="16"/>
              </w:rPr>
              <w:t xml:space="preserve">Страхователь: </w:t>
            </w:r>
            <w:r w:rsidRPr="003C0FE5">
              <w:rPr>
                <w:sz w:val="14"/>
                <w:szCs w:val="14"/>
              </w:rPr>
              <w:t>С условиями страхования, в том числе указанными на обороте (2-ом листе), ознакомлен и согласен. Правила страхования получил. Получать оповещения от Страховщика согласен/несогласен (нужное подчеркнуть), номер тел.</w:t>
            </w:r>
          </w:p>
          <w:p w14:paraId="0A5D1449" w14:textId="77777777" w:rsidR="000A173A" w:rsidRDefault="000A173A" w:rsidP="00C5613E">
            <w:pPr>
              <w:widowControl w:val="0"/>
              <w:jc w:val="both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{</w:t>
            </w:r>
            <w:r>
              <w:rPr>
                <w:sz w:val="14"/>
                <w:szCs w:val="14"/>
              </w:rPr>
              <w:t>тел</w:t>
            </w:r>
            <w:r>
              <w:rPr>
                <w:sz w:val="14"/>
                <w:szCs w:val="14"/>
                <w:lang w:val="en-US"/>
              </w:rPr>
              <w:t>}</w:t>
            </w:r>
          </w:p>
          <w:p w14:paraId="3AC24027" w14:textId="55ED3919" w:rsidR="00800CAE" w:rsidRPr="000A173A" w:rsidRDefault="00800CAE" w:rsidP="000A173A">
            <w:pPr>
              <w:widowControl w:val="0"/>
              <w:spacing w:line="100" w:lineRule="exact"/>
              <w:jc w:val="both"/>
              <w:rPr>
                <w:b/>
                <w:bCs/>
                <w:sz w:val="8"/>
                <w:szCs w:val="8"/>
                <w:vertAlign w:val="superscript"/>
              </w:rPr>
            </w:pPr>
            <w:r w:rsidRPr="000A173A">
              <w:rPr>
                <w:b/>
                <w:bCs/>
                <w:sz w:val="8"/>
                <w:szCs w:val="8"/>
                <w:vertAlign w:val="superscript"/>
              </w:rPr>
              <w:t>__________________________</w:t>
            </w:r>
            <w:r w:rsidR="000A173A">
              <w:rPr>
                <w:b/>
                <w:bCs/>
                <w:sz w:val="8"/>
                <w:szCs w:val="8"/>
                <w:vertAlign w:val="superscript"/>
                <w:lang w:val="en-US"/>
              </w:rPr>
              <w:t>_____________________________</w:t>
            </w:r>
            <w:r w:rsidRPr="000A173A">
              <w:rPr>
                <w:b/>
                <w:bCs/>
                <w:sz w:val="8"/>
                <w:szCs w:val="8"/>
                <w:vertAlign w:val="superscript"/>
              </w:rPr>
              <w:t>__</w:t>
            </w:r>
            <w:r w:rsidRPr="000A173A">
              <w:rPr>
                <w:b/>
                <w:bCs/>
                <w:color w:val="000000"/>
                <w:sz w:val="8"/>
                <w:szCs w:val="8"/>
                <w:vertAlign w:val="superscript"/>
              </w:rPr>
              <w:t>_____________________</w:t>
            </w:r>
          </w:p>
          <w:p w14:paraId="4923EEEF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6"/>
                <w:szCs w:val="6"/>
              </w:rPr>
            </w:pPr>
            <w:r w:rsidRPr="003C0FE5">
              <w:rPr>
                <w:color w:val="000000"/>
                <w:sz w:val="12"/>
                <w:szCs w:val="12"/>
              </w:rPr>
              <w:t xml:space="preserve">                                           подпись</w:t>
            </w:r>
            <w:r w:rsidRPr="003C0FE5">
              <w:rPr>
                <w:b/>
                <w:color w:val="000000"/>
                <w:sz w:val="6"/>
                <w:szCs w:val="6"/>
              </w:rPr>
              <w:t xml:space="preserve">                 </w:t>
            </w:r>
          </w:p>
          <w:p w14:paraId="02922DB4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6"/>
                <w:szCs w:val="6"/>
              </w:rPr>
            </w:pPr>
          </w:p>
        </w:tc>
      </w:tr>
      <w:tr w:rsidR="00800CAE" w:rsidRPr="003C0FE5" w14:paraId="2A612C71" w14:textId="77777777" w:rsidTr="000A173A">
        <w:trPr>
          <w:trHeight w:val="202"/>
        </w:trPr>
        <w:tc>
          <w:tcPr>
            <w:tcW w:w="2646" w:type="dxa"/>
            <w:gridSpan w:val="7"/>
            <w:vMerge/>
            <w:shd w:val="clear" w:color="auto" w:fill="auto"/>
          </w:tcPr>
          <w:p w14:paraId="615FAD54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6"/>
                <w:szCs w:val="6"/>
              </w:rPr>
            </w:pPr>
          </w:p>
        </w:tc>
        <w:tc>
          <w:tcPr>
            <w:tcW w:w="898" w:type="dxa"/>
            <w:gridSpan w:val="8"/>
            <w:shd w:val="clear" w:color="auto" w:fill="auto"/>
          </w:tcPr>
          <w:p w14:paraId="2E894935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6"/>
                <w:szCs w:val="6"/>
              </w:rPr>
            </w:pPr>
            <w:r w:rsidRPr="003C0FE5">
              <w:rPr>
                <w:sz w:val="10"/>
                <w:szCs w:val="10"/>
              </w:rPr>
              <w:t>время</w:t>
            </w:r>
          </w:p>
        </w:tc>
        <w:tc>
          <w:tcPr>
            <w:tcW w:w="639" w:type="dxa"/>
            <w:gridSpan w:val="3"/>
            <w:shd w:val="clear" w:color="auto" w:fill="auto"/>
          </w:tcPr>
          <w:p w14:paraId="63CA39FD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6"/>
                <w:szCs w:val="6"/>
              </w:rPr>
            </w:pPr>
            <w:r w:rsidRPr="003C0FE5">
              <w:rPr>
                <w:sz w:val="10"/>
                <w:szCs w:val="10"/>
              </w:rPr>
              <w:t>число</w:t>
            </w:r>
          </w:p>
        </w:tc>
        <w:tc>
          <w:tcPr>
            <w:tcW w:w="588" w:type="dxa"/>
            <w:gridSpan w:val="4"/>
            <w:shd w:val="clear" w:color="auto" w:fill="auto"/>
          </w:tcPr>
          <w:p w14:paraId="601F808A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6"/>
                <w:szCs w:val="6"/>
              </w:rPr>
            </w:pPr>
            <w:r w:rsidRPr="003C0FE5">
              <w:rPr>
                <w:sz w:val="10"/>
                <w:szCs w:val="10"/>
              </w:rPr>
              <w:t>месяц,</w:t>
            </w:r>
          </w:p>
        </w:tc>
        <w:tc>
          <w:tcPr>
            <w:tcW w:w="573" w:type="dxa"/>
            <w:gridSpan w:val="3"/>
            <w:shd w:val="clear" w:color="auto" w:fill="auto"/>
          </w:tcPr>
          <w:p w14:paraId="339321F9" w14:textId="77777777" w:rsidR="00800CAE" w:rsidRPr="003C0FE5" w:rsidRDefault="00800CAE" w:rsidP="00C5613E">
            <w:pPr>
              <w:widowControl w:val="0"/>
              <w:jc w:val="center"/>
              <w:rPr>
                <w:b/>
                <w:color w:val="000000"/>
                <w:sz w:val="6"/>
                <w:szCs w:val="6"/>
              </w:rPr>
            </w:pPr>
            <w:r w:rsidRPr="003C0FE5">
              <w:rPr>
                <w:sz w:val="10"/>
                <w:szCs w:val="10"/>
              </w:rPr>
              <w:t>год</w:t>
            </w:r>
          </w:p>
        </w:tc>
        <w:tc>
          <w:tcPr>
            <w:tcW w:w="5283" w:type="dxa"/>
            <w:gridSpan w:val="20"/>
            <w:vMerge/>
            <w:shd w:val="clear" w:color="auto" w:fill="auto"/>
          </w:tcPr>
          <w:p w14:paraId="2E8B2041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6"/>
                <w:szCs w:val="6"/>
              </w:rPr>
            </w:pPr>
          </w:p>
        </w:tc>
      </w:tr>
      <w:tr w:rsidR="00800CAE" w:rsidRPr="003C0FE5" w14:paraId="1547E8F7" w14:textId="77777777" w:rsidTr="000A173A">
        <w:trPr>
          <w:trHeight w:val="201"/>
        </w:trPr>
        <w:tc>
          <w:tcPr>
            <w:tcW w:w="2646" w:type="dxa"/>
            <w:gridSpan w:val="7"/>
            <w:vMerge/>
            <w:shd w:val="clear" w:color="auto" w:fill="auto"/>
          </w:tcPr>
          <w:p w14:paraId="6CF2A1D2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6"/>
                <w:szCs w:val="6"/>
              </w:rPr>
            </w:pPr>
          </w:p>
        </w:tc>
        <w:tc>
          <w:tcPr>
            <w:tcW w:w="898" w:type="dxa"/>
            <w:gridSpan w:val="8"/>
            <w:shd w:val="clear" w:color="auto" w:fill="auto"/>
          </w:tcPr>
          <w:p w14:paraId="3336ED07" w14:textId="59F8F50B" w:rsidR="00800CAE" w:rsidRPr="000A173A" w:rsidRDefault="000A173A" w:rsidP="000A173A">
            <w:pPr>
              <w:widowControl w:val="0"/>
              <w:jc w:val="both"/>
              <w:rPr>
                <w:bCs/>
                <w:color w:val="000000"/>
                <w:sz w:val="16"/>
                <w:szCs w:val="16"/>
                <w:lang w:val="en-US"/>
              </w:rPr>
            </w:pP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{</w:t>
            </w:r>
            <w:r w:rsidRPr="000A173A">
              <w:rPr>
                <w:bCs/>
                <w:color w:val="000000"/>
                <w:sz w:val="16"/>
                <w:szCs w:val="16"/>
              </w:rPr>
              <w:t>время</w:t>
            </w: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639" w:type="dxa"/>
            <w:gridSpan w:val="3"/>
            <w:shd w:val="clear" w:color="auto" w:fill="auto"/>
          </w:tcPr>
          <w:p w14:paraId="5D2FE335" w14:textId="5E668AF2" w:rsidR="00800CAE" w:rsidRPr="000A173A" w:rsidRDefault="000A173A" w:rsidP="000A173A">
            <w:pPr>
              <w:widowControl w:val="0"/>
              <w:jc w:val="both"/>
              <w:rPr>
                <w:bCs/>
                <w:color w:val="000000"/>
                <w:sz w:val="16"/>
                <w:szCs w:val="16"/>
                <w:lang w:val="en-US"/>
              </w:rPr>
            </w:pP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{</w:t>
            </w:r>
            <w:r w:rsidRPr="000A173A">
              <w:rPr>
                <w:bCs/>
                <w:color w:val="000000"/>
                <w:sz w:val="16"/>
                <w:szCs w:val="16"/>
              </w:rPr>
              <w:t>число</w:t>
            </w: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588" w:type="dxa"/>
            <w:gridSpan w:val="4"/>
            <w:shd w:val="clear" w:color="auto" w:fill="auto"/>
          </w:tcPr>
          <w:p w14:paraId="112C54E7" w14:textId="177ADF1B" w:rsidR="00800CAE" w:rsidRPr="000A173A" w:rsidRDefault="000A173A" w:rsidP="000A173A">
            <w:pPr>
              <w:widowControl w:val="0"/>
              <w:jc w:val="both"/>
              <w:rPr>
                <w:bCs/>
                <w:color w:val="000000"/>
                <w:sz w:val="16"/>
                <w:szCs w:val="16"/>
                <w:lang w:val="en-US"/>
              </w:rPr>
            </w:pP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{</w:t>
            </w:r>
            <w:r w:rsidRPr="000A173A">
              <w:rPr>
                <w:bCs/>
                <w:color w:val="000000"/>
                <w:sz w:val="16"/>
                <w:szCs w:val="16"/>
              </w:rPr>
              <w:t>месяц</w:t>
            </w: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573" w:type="dxa"/>
            <w:gridSpan w:val="3"/>
            <w:shd w:val="clear" w:color="auto" w:fill="auto"/>
          </w:tcPr>
          <w:p w14:paraId="6CC1E3ED" w14:textId="719E238D" w:rsidR="00800CAE" w:rsidRPr="000A173A" w:rsidRDefault="000A173A" w:rsidP="000A173A">
            <w:pPr>
              <w:widowControl w:val="0"/>
              <w:ind w:left="-68"/>
              <w:jc w:val="both"/>
              <w:rPr>
                <w:bCs/>
                <w:color w:val="000000"/>
                <w:sz w:val="16"/>
                <w:szCs w:val="16"/>
                <w:lang w:val="en-US"/>
              </w:rPr>
            </w:pP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{</w:t>
            </w:r>
            <w:r w:rsidRPr="000A173A">
              <w:rPr>
                <w:bCs/>
                <w:color w:val="000000"/>
                <w:sz w:val="16"/>
                <w:szCs w:val="16"/>
              </w:rPr>
              <w:t>год</w:t>
            </w:r>
            <w:r w:rsidRPr="000A173A">
              <w:rPr>
                <w:bCs/>
                <w:color w:val="000000"/>
                <w:sz w:val="16"/>
                <w:szCs w:val="16"/>
                <w:lang w:val="en-US"/>
              </w:rPr>
              <w:t>}</w:t>
            </w:r>
          </w:p>
        </w:tc>
        <w:tc>
          <w:tcPr>
            <w:tcW w:w="5283" w:type="dxa"/>
            <w:gridSpan w:val="20"/>
            <w:vMerge/>
            <w:shd w:val="clear" w:color="auto" w:fill="auto"/>
          </w:tcPr>
          <w:p w14:paraId="6551FC46" w14:textId="77777777" w:rsidR="00800CAE" w:rsidRPr="003C0FE5" w:rsidRDefault="00800CAE" w:rsidP="00C5613E">
            <w:pPr>
              <w:widowControl w:val="0"/>
              <w:jc w:val="both"/>
              <w:rPr>
                <w:b/>
                <w:color w:val="000000"/>
                <w:sz w:val="6"/>
                <w:szCs w:val="6"/>
              </w:rPr>
            </w:pPr>
          </w:p>
        </w:tc>
      </w:tr>
    </w:tbl>
    <w:p w14:paraId="02C115EA" w14:textId="77777777" w:rsidR="00800CAE" w:rsidRPr="003C0FE5" w:rsidRDefault="00800CAE" w:rsidP="00800CAE">
      <w:pPr>
        <w:widowControl w:val="0"/>
        <w:jc w:val="both"/>
        <w:rPr>
          <w:color w:val="000000"/>
          <w:sz w:val="14"/>
          <w:szCs w:val="14"/>
        </w:rPr>
      </w:pPr>
    </w:p>
    <w:p w14:paraId="6755A413" w14:textId="77777777" w:rsidR="00800CAE" w:rsidRPr="003C0FE5" w:rsidRDefault="00800CAE" w:rsidP="00800CAE">
      <w:pPr>
        <w:tabs>
          <w:tab w:val="left" w:pos="1134"/>
        </w:tabs>
        <w:jc w:val="both"/>
        <w:rPr>
          <w:sz w:val="16"/>
          <w:szCs w:val="16"/>
        </w:rPr>
      </w:pPr>
      <w:r w:rsidRPr="003C0FE5">
        <w:rPr>
          <w:b/>
          <w:sz w:val="16"/>
          <w:szCs w:val="16"/>
        </w:rPr>
        <w:t>1. Страховым случаем</w:t>
      </w:r>
      <w:r w:rsidRPr="003C0FE5">
        <w:rPr>
          <w:sz w:val="16"/>
          <w:szCs w:val="16"/>
        </w:rPr>
        <w:t xml:space="preserve"> в зависимости от варианта страхования, является причинение вреда жизни или здоровью застрахованного лица в результате:</w:t>
      </w:r>
    </w:p>
    <w:p w14:paraId="5B845D38" w14:textId="77777777" w:rsidR="00800CAE" w:rsidRPr="003C0FE5" w:rsidRDefault="00800CAE" w:rsidP="00800CAE">
      <w:pPr>
        <w:tabs>
          <w:tab w:val="left" w:pos="360"/>
          <w:tab w:val="left" w:pos="1134"/>
        </w:tabs>
        <w:jc w:val="both"/>
        <w:rPr>
          <w:sz w:val="16"/>
          <w:szCs w:val="16"/>
        </w:rPr>
      </w:pPr>
      <w:r w:rsidRPr="003C0FE5">
        <w:rPr>
          <w:sz w:val="16"/>
          <w:szCs w:val="16"/>
        </w:rPr>
        <w:t>- несчастного случая, произошедшего в период действия договора страхования и повлекшего временное расстройство здоровья застрахованного лица;</w:t>
      </w:r>
    </w:p>
    <w:p w14:paraId="7FF911E5" w14:textId="778B993C" w:rsidR="00800CAE" w:rsidRPr="003C0FE5" w:rsidRDefault="00800CAE" w:rsidP="00800CAE">
      <w:pPr>
        <w:tabs>
          <w:tab w:val="left" w:pos="360"/>
          <w:tab w:val="left" w:pos="1134"/>
        </w:tabs>
        <w:jc w:val="both"/>
        <w:rPr>
          <w:sz w:val="16"/>
          <w:szCs w:val="16"/>
        </w:rPr>
      </w:pPr>
      <w:r w:rsidRPr="003C0FE5">
        <w:rPr>
          <w:sz w:val="16"/>
          <w:szCs w:val="16"/>
        </w:rPr>
        <w:t xml:space="preserve">- несчастного случая, произошедшего в период действия договора страхования и повлекшего установление в течение действия договора страхования инвалидности застрахованному лицу. Несчастного случая, </w:t>
      </w:r>
      <w:proofErr w:type="spellStart"/>
      <w:r w:rsidRPr="003C0FE5">
        <w:rPr>
          <w:sz w:val="16"/>
          <w:szCs w:val="16"/>
        </w:rPr>
        <w:t>произошедшго</w:t>
      </w:r>
      <w:proofErr w:type="spellEnd"/>
      <w:r w:rsidRPr="003C0FE5">
        <w:rPr>
          <w:sz w:val="16"/>
          <w:szCs w:val="16"/>
        </w:rPr>
        <w:t xml:space="preserve"> в период действия договора страхования и повлекшего в течение одного года после его наступления установление инвалидности застрахованному лицу;</w:t>
      </w:r>
    </w:p>
    <w:p w14:paraId="11307541" w14:textId="77777777" w:rsidR="00800CAE" w:rsidRPr="003C0FE5" w:rsidRDefault="00800CAE" w:rsidP="00800CAE">
      <w:pPr>
        <w:tabs>
          <w:tab w:val="left" w:pos="360"/>
          <w:tab w:val="left" w:pos="1134"/>
        </w:tabs>
        <w:jc w:val="both"/>
        <w:rPr>
          <w:sz w:val="16"/>
          <w:szCs w:val="16"/>
        </w:rPr>
      </w:pPr>
      <w:r w:rsidRPr="003C0FE5">
        <w:rPr>
          <w:sz w:val="16"/>
          <w:szCs w:val="16"/>
        </w:rPr>
        <w:t>- несчастного случая, произошедшего в период действия договора страхования и повлекшего в течение действия договора страхования смерть застрахованного лица. Несчастного случая, произошедшего в период действия договора страхования и повлекшего в течение одного года после его наступления смерть застрахованного лица;</w:t>
      </w:r>
    </w:p>
    <w:p w14:paraId="0B0F0A38" w14:textId="77777777" w:rsidR="00800CAE" w:rsidRPr="003C0FE5" w:rsidRDefault="00800CAE" w:rsidP="00800CAE">
      <w:pPr>
        <w:tabs>
          <w:tab w:val="left" w:pos="360"/>
          <w:tab w:val="left" w:pos="1134"/>
        </w:tabs>
        <w:jc w:val="both"/>
        <w:rPr>
          <w:sz w:val="16"/>
          <w:szCs w:val="16"/>
        </w:rPr>
      </w:pPr>
      <w:r w:rsidRPr="003C0FE5">
        <w:rPr>
          <w:sz w:val="16"/>
          <w:szCs w:val="16"/>
        </w:rPr>
        <w:t>- впервые выявленного заболевания, произошедшего в период действия договора страхования и повлекшего проведение в течение действия договора страхования застрахованному лицу хирургического вмешательства (кроме амбулаторного хирургического вмешательства). Впервые выявленного заболевания, произошедшего в период действия договора страхования и повлекшего проведение в течение одного года после его наступления застрахованному лицу хирургического вмешательства (кроме амбулаторного хирургического вмешательства);</w:t>
      </w:r>
    </w:p>
    <w:p w14:paraId="5B07C462" w14:textId="77777777" w:rsidR="00800CAE" w:rsidRPr="003C0FE5" w:rsidRDefault="00800CAE" w:rsidP="00800CAE">
      <w:pPr>
        <w:tabs>
          <w:tab w:val="left" w:pos="1134"/>
        </w:tabs>
        <w:jc w:val="both"/>
        <w:rPr>
          <w:sz w:val="16"/>
          <w:szCs w:val="16"/>
        </w:rPr>
      </w:pPr>
      <w:r w:rsidRPr="003C0FE5">
        <w:rPr>
          <w:sz w:val="16"/>
          <w:szCs w:val="16"/>
        </w:rPr>
        <w:t>- впервые выявленного заболевания, произошедшего в период действия договора страхования и повлекшего установление в течение действия договора страхования инвалидности застрахованному лицу. Впервые выявленного заболевания, произошедшего в период действия договора страхования и повлекшего в течение одного года после его наступления установление инвалидности застрахованному лицу;</w:t>
      </w:r>
    </w:p>
    <w:p w14:paraId="5405CCBA" w14:textId="77777777" w:rsidR="00800CAE" w:rsidRPr="003C0FE5" w:rsidRDefault="00800CAE" w:rsidP="00800CAE">
      <w:pPr>
        <w:tabs>
          <w:tab w:val="left" w:pos="360"/>
          <w:tab w:val="left" w:pos="1134"/>
        </w:tabs>
        <w:jc w:val="both"/>
        <w:rPr>
          <w:sz w:val="16"/>
          <w:szCs w:val="16"/>
        </w:rPr>
      </w:pPr>
      <w:r w:rsidRPr="003C0FE5">
        <w:rPr>
          <w:sz w:val="16"/>
          <w:szCs w:val="16"/>
        </w:rPr>
        <w:t>- впервые выявленного заболевания, произошедшего в период действия договора страхования и повлекшего в течение действия договора страхования смерть застрахованного лица. Впервые выявленного заболевания, произошедшего в период действия договора страхования и повлекшего в течение одного года после его наступления смерть застрахованного лица;</w:t>
      </w:r>
    </w:p>
    <w:p w14:paraId="7D8BCF56" w14:textId="77777777" w:rsidR="00800CAE" w:rsidRPr="003C0FE5" w:rsidRDefault="00800CAE" w:rsidP="00800CAE">
      <w:pPr>
        <w:tabs>
          <w:tab w:val="left" w:pos="1134"/>
        </w:tabs>
        <w:spacing w:line="22" w:lineRule="atLeast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- впервые выявленного заболевания в период действия договора страхования, исключающего возможность застрахованным лицом продолжения работы по прежней профессии (специальности) в прежних условиях труда (кроме беременности и временного отстранения от работы по прежней профессии (специальности) в прежних условиях труда по состоянию здоровья), но не являющегося достаточным основанием для получения группы инвалидности;</w:t>
      </w:r>
    </w:p>
    <w:p w14:paraId="779E194A" w14:textId="77777777" w:rsidR="00800CAE" w:rsidRPr="003C0FE5" w:rsidRDefault="00800CAE" w:rsidP="00800CAE">
      <w:pPr>
        <w:pStyle w:val="a5"/>
        <w:tabs>
          <w:tab w:val="left" w:pos="1134"/>
        </w:tabs>
        <w:jc w:val="both"/>
        <w:rPr>
          <w:sz w:val="16"/>
          <w:szCs w:val="16"/>
          <w:lang w:val="ru-RU"/>
        </w:rPr>
      </w:pPr>
      <w:r w:rsidRPr="003C0FE5">
        <w:rPr>
          <w:sz w:val="16"/>
          <w:szCs w:val="16"/>
          <w:lang w:val="ru-RU"/>
        </w:rPr>
        <w:t>- заболевания, выявленного в период действия договора страхования в период прохождения обязательного медицинского осмотра (медицинского освидетельствования), исключающего возможность застрахованным лицом продолжения работы по прежней профессии (специальности) в прежних условиях труда (кроме беременности и временного отстранения от работы по прежней профессии (специальности) в прежних условиях труда по состоянию здоровья);</w:t>
      </w:r>
    </w:p>
    <w:p w14:paraId="073D2040" w14:textId="77777777" w:rsidR="00800CAE" w:rsidRPr="003C0FE5" w:rsidRDefault="00800CAE" w:rsidP="00800CAE">
      <w:pPr>
        <w:rPr>
          <w:b/>
          <w:sz w:val="16"/>
          <w:szCs w:val="16"/>
        </w:rPr>
      </w:pPr>
      <w:r w:rsidRPr="003C0FE5">
        <w:rPr>
          <w:sz w:val="16"/>
          <w:szCs w:val="16"/>
        </w:rPr>
        <w:t xml:space="preserve">- укуса застрахованного лица в период действия договора страхования клещом, зараженным вирусом энцефалита и (или) </w:t>
      </w:r>
      <w:proofErr w:type="spellStart"/>
      <w:r w:rsidRPr="003C0FE5">
        <w:rPr>
          <w:sz w:val="16"/>
          <w:szCs w:val="16"/>
        </w:rPr>
        <w:t>боррелиями</w:t>
      </w:r>
      <w:proofErr w:type="spellEnd"/>
      <w:r w:rsidRPr="003C0FE5">
        <w:rPr>
          <w:sz w:val="16"/>
          <w:szCs w:val="16"/>
        </w:rPr>
        <w:t xml:space="preserve">, и (или) заражения застрахованного лица в период действия договора страхования </w:t>
      </w:r>
      <w:r w:rsidRPr="003C0FE5">
        <w:rPr>
          <w:bCs/>
          <w:sz w:val="16"/>
          <w:szCs w:val="16"/>
        </w:rPr>
        <w:t>энцефалитом (энцефаломиелитом) и (или) болезнью Лайма (</w:t>
      </w:r>
      <w:r w:rsidRPr="003C0FE5">
        <w:rPr>
          <w:sz w:val="16"/>
          <w:szCs w:val="16"/>
        </w:rPr>
        <w:t>Лайм–боррелиозом).</w:t>
      </w:r>
    </w:p>
    <w:p w14:paraId="4F0AEE2C" w14:textId="77777777" w:rsidR="00800CAE" w:rsidRPr="003C0FE5" w:rsidRDefault="00800CAE" w:rsidP="00800CAE">
      <w:pPr>
        <w:rPr>
          <w:b/>
          <w:sz w:val="16"/>
          <w:szCs w:val="16"/>
        </w:rPr>
      </w:pPr>
      <w:r w:rsidRPr="003C0FE5">
        <w:rPr>
          <w:b/>
          <w:sz w:val="16"/>
          <w:szCs w:val="16"/>
        </w:rPr>
        <w:t>2. Основания расторжения договора страхования ранее установленного срока, порядок возврата страхователю страховой премии в случае неисполнения обязательств или расторжения договора страхования ранее установленного срока</w:t>
      </w:r>
    </w:p>
    <w:p w14:paraId="715FED4A" w14:textId="77777777" w:rsidR="00800CAE" w:rsidRPr="003C0FE5" w:rsidRDefault="00800CAE" w:rsidP="00800CAE">
      <w:pPr>
        <w:pStyle w:val="1"/>
        <w:tabs>
          <w:tab w:val="left" w:pos="567"/>
        </w:tabs>
        <w:spacing w:line="240" w:lineRule="auto"/>
        <w:ind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2.1. Договор страхования прекращается в случаях:</w:t>
      </w:r>
    </w:p>
    <w:p w14:paraId="081F31E3" w14:textId="77777777" w:rsidR="00800CAE" w:rsidRPr="003C0FE5" w:rsidRDefault="00800CAE" w:rsidP="00800CAE">
      <w:pPr>
        <w:pStyle w:val="1"/>
        <w:tabs>
          <w:tab w:val="left" w:pos="567"/>
          <w:tab w:val="left" w:pos="1134"/>
        </w:tabs>
        <w:spacing w:line="240" w:lineRule="auto"/>
        <w:ind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2.1.1. выполнения страховщиком обязательств по договору страхования в полном объеме;</w:t>
      </w:r>
    </w:p>
    <w:p w14:paraId="2FC98AA3" w14:textId="77777777" w:rsidR="00800CAE" w:rsidRPr="003C0FE5" w:rsidRDefault="00800CAE" w:rsidP="00800CAE">
      <w:pPr>
        <w:pStyle w:val="1"/>
        <w:tabs>
          <w:tab w:val="left" w:pos="567"/>
          <w:tab w:val="left" w:pos="1134"/>
        </w:tabs>
        <w:spacing w:line="240" w:lineRule="auto"/>
        <w:ind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2.1.2. смерти страхователя – физического лица, за исключением случаев перехода прав и обязанностей по договору страхования к застрахованному лицу (выгодоприобретателю), если договор страхования заключен в пользу застрахованного лица (выгодоприобретателя);</w:t>
      </w:r>
    </w:p>
    <w:p w14:paraId="61D85964" w14:textId="77777777" w:rsidR="00800CAE" w:rsidRPr="003C0FE5" w:rsidRDefault="00800CAE" w:rsidP="00800CAE">
      <w:pPr>
        <w:pStyle w:val="1"/>
        <w:tabs>
          <w:tab w:val="left" w:pos="567"/>
        </w:tabs>
        <w:spacing w:line="240" w:lineRule="auto"/>
        <w:ind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2.1.3. ликвидации страхователя – юридического лица, прекращения деятельности страхователя – индивидуального предпринимателя;</w:t>
      </w:r>
    </w:p>
    <w:p w14:paraId="43EA4AC9" w14:textId="77777777" w:rsidR="00800CAE" w:rsidRPr="003C0FE5" w:rsidRDefault="00800CAE" w:rsidP="00800CAE">
      <w:pPr>
        <w:pStyle w:val="1"/>
        <w:tabs>
          <w:tab w:val="left" w:pos="567"/>
          <w:tab w:val="left" w:pos="1134"/>
        </w:tabs>
        <w:spacing w:line="240" w:lineRule="auto"/>
        <w:ind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2.1.4. неуплаты страхователем страховой премии (части страховой премии) в установленный договором страхования срок и размере, а в случае, указанном в подпункте 23.2 пункта 23 Правил – неуплаты просроченной части страховой премии по договору страхования по истечении тридцатидневного срока, предоставленного страховщиком страхователю для погашения задолженности;</w:t>
      </w:r>
    </w:p>
    <w:p w14:paraId="0E43EBB9" w14:textId="77777777" w:rsidR="00800CAE" w:rsidRPr="003C0FE5" w:rsidRDefault="00800CAE" w:rsidP="00800CAE">
      <w:pPr>
        <w:pStyle w:val="1"/>
        <w:tabs>
          <w:tab w:val="left" w:pos="567"/>
          <w:tab w:val="left" w:pos="1134"/>
        </w:tabs>
        <w:spacing w:line="240" w:lineRule="auto"/>
        <w:ind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2.1.5. если после вступления договора страхования в силу возможность наступления страхового случая отпала и страхование прекратилось по обстоятельствам, иным, чем страховой случай;</w:t>
      </w:r>
    </w:p>
    <w:p w14:paraId="5EB6BE7E" w14:textId="77777777" w:rsidR="00800CAE" w:rsidRPr="003C0FE5" w:rsidRDefault="00800CAE" w:rsidP="00800CAE">
      <w:pPr>
        <w:pStyle w:val="1"/>
        <w:numPr>
          <w:ilvl w:val="2"/>
          <w:numId w:val="2"/>
        </w:numPr>
        <w:tabs>
          <w:tab w:val="left" w:pos="0"/>
        </w:tabs>
        <w:spacing w:line="240" w:lineRule="auto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по письменному соглашению сторон.</w:t>
      </w:r>
    </w:p>
    <w:p w14:paraId="23B6E102" w14:textId="77777777" w:rsidR="00800CAE" w:rsidRPr="003C0FE5" w:rsidRDefault="00800CAE" w:rsidP="00800CAE">
      <w:pPr>
        <w:pStyle w:val="1"/>
        <w:tabs>
          <w:tab w:val="left" w:pos="567"/>
          <w:tab w:val="left" w:pos="1134"/>
        </w:tabs>
        <w:spacing w:line="240" w:lineRule="auto"/>
        <w:ind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2.2. В случаях прекращения договора страхования по обстоятельствам, указанным в подпунктах 2.1.3, 2.1.5, 2.1.6 пункта 2 настоящего договора, страховщик имеет право на часть страховой премии по договору страхования пропорционально времени, в течение которого действовало страхование, и возвращает страхователю часть уплаченной страховой премии по договору страхования пропорционально времени, оставшемуся со дня прекращения договора страхования до дня окончания срока действия договора страхования. Возврат производится в течение 5 (пяти) рабочих дней со дня подачи заявления о прекращении договора страхования. Страховая премия (ее часть) возврату не подлежит, если по договору страхования заявлен страховой случай (имеются сведения о наступлении страхового случая) либо производилась страховая выплата.</w:t>
      </w:r>
    </w:p>
    <w:p w14:paraId="39E2DF85" w14:textId="77777777" w:rsidR="00800CAE" w:rsidRPr="003C0FE5" w:rsidRDefault="00800CAE" w:rsidP="00800CAE">
      <w:pPr>
        <w:pStyle w:val="1"/>
        <w:tabs>
          <w:tab w:val="left" w:pos="567"/>
          <w:tab w:val="left" w:pos="1134"/>
        </w:tabs>
        <w:spacing w:line="240" w:lineRule="auto"/>
        <w:ind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2.3. Страхователь вправе отказаться от договора страхования в любое время, если к моменту отказа возможность наступления страхового случая не отпала по обстоятельствам, иным, чем страховой случай.</w:t>
      </w:r>
    </w:p>
    <w:p w14:paraId="4FA5CA55" w14:textId="77777777" w:rsidR="00800CAE" w:rsidRPr="003C0FE5" w:rsidRDefault="00800CAE" w:rsidP="00800CAE">
      <w:pPr>
        <w:pStyle w:val="1"/>
        <w:tabs>
          <w:tab w:val="left" w:pos="567"/>
          <w:tab w:val="left" w:pos="1134"/>
        </w:tabs>
        <w:spacing w:line="240" w:lineRule="auto"/>
        <w:ind w:firstLine="284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Договор страхования прекращается с момента получения страховщиком письменного отказа страхователя от договора страхования.</w:t>
      </w:r>
    </w:p>
    <w:p w14:paraId="264FF0A1" w14:textId="77777777" w:rsidR="00800CAE" w:rsidRPr="003C0FE5" w:rsidRDefault="00800CAE" w:rsidP="00800CAE">
      <w:pPr>
        <w:pStyle w:val="1"/>
        <w:tabs>
          <w:tab w:val="left" w:pos="567"/>
          <w:tab w:val="left" w:pos="1134"/>
        </w:tabs>
        <w:spacing w:line="240" w:lineRule="auto"/>
        <w:ind w:firstLine="284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При досрочном отказе страхователя от договора страхования уплаченная страховщику страховая премия по договору страхования возврату не подлежит.</w:t>
      </w:r>
    </w:p>
    <w:p w14:paraId="63CF0A7B" w14:textId="77777777" w:rsidR="00800CAE" w:rsidRPr="003C0FE5" w:rsidRDefault="00800CAE" w:rsidP="00800CAE">
      <w:pPr>
        <w:pStyle w:val="1"/>
        <w:tabs>
          <w:tab w:val="left" w:pos="284"/>
          <w:tab w:val="left" w:pos="1134"/>
        </w:tabs>
        <w:spacing w:line="240" w:lineRule="auto"/>
        <w:ind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 xml:space="preserve">3. Страховщик вправе потребовать расторжения договора страхования в случаях: </w:t>
      </w:r>
    </w:p>
    <w:p w14:paraId="18D20127" w14:textId="77777777" w:rsidR="00800CAE" w:rsidRPr="003C0FE5" w:rsidRDefault="00800CAE" w:rsidP="00800CAE">
      <w:pPr>
        <w:pStyle w:val="1"/>
        <w:numPr>
          <w:ilvl w:val="1"/>
          <w:numId w:val="3"/>
        </w:numPr>
        <w:tabs>
          <w:tab w:val="left" w:pos="142"/>
          <w:tab w:val="left" w:pos="284"/>
        </w:tabs>
        <w:spacing w:line="240" w:lineRule="auto"/>
        <w:ind w:left="0"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неуведомления страхователем страховщика в течение 3 (трех) рабочих дней со дня, когда страхователю стало известно о значительных изменениях в обстоятельствах, сообщенных страховщику при заключении договора страхования, если эти изменения могут существенно повлиять на увеличение страхового риска, кроме случая, когда обстоятельства, влекущие увеличение страхового риска, уже отпали;</w:t>
      </w:r>
    </w:p>
    <w:p w14:paraId="4B83014B" w14:textId="77777777" w:rsidR="00800CAE" w:rsidRPr="003C0FE5" w:rsidRDefault="00800CAE" w:rsidP="00800CAE">
      <w:pPr>
        <w:pStyle w:val="1"/>
        <w:tabs>
          <w:tab w:val="left" w:pos="284"/>
          <w:tab w:val="left" w:pos="1134"/>
        </w:tabs>
        <w:spacing w:line="240" w:lineRule="auto"/>
        <w:ind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 xml:space="preserve">3.2. увеличения страхового риска и отказа страхователя от внесения соответствующих изменений в условия договора страхования и (или) уплаты им дополнительной страховой премии соразмерно увеличению страхового риска (Приложение 1 к Правилам), кроме случая, когда такие обстоятельства, влекущие увеличение риска, уже отпали; </w:t>
      </w:r>
    </w:p>
    <w:p w14:paraId="7BD58910" w14:textId="05919357" w:rsidR="00800CAE" w:rsidRPr="003C0FE5" w:rsidRDefault="00800CAE" w:rsidP="00800CAE">
      <w:pPr>
        <w:pStyle w:val="1"/>
        <w:tabs>
          <w:tab w:val="left" w:pos="284"/>
          <w:tab w:val="left" w:pos="1134"/>
        </w:tabs>
        <w:spacing w:line="240" w:lineRule="auto"/>
        <w:ind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3.</w:t>
      </w:r>
      <w:r w:rsidR="000E7EDA" w:rsidRPr="003C0FE5">
        <w:rPr>
          <w:sz w:val="16"/>
          <w:szCs w:val="16"/>
        </w:rPr>
        <w:t>3. невыполнения</w:t>
      </w:r>
      <w:r w:rsidRPr="003C0FE5">
        <w:rPr>
          <w:sz w:val="16"/>
          <w:szCs w:val="16"/>
        </w:rPr>
        <w:t xml:space="preserve"> страхователем требования о доплате страховой премии по договору страхования соразмерно увеличению страхового риска (пункт 3.1 Приложения 1 к Правилам) в срок, указанный в письменном уведомлении о необходимости доплаты страховой премии. </w:t>
      </w:r>
    </w:p>
    <w:p w14:paraId="49F81D74" w14:textId="77777777" w:rsidR="00800CAE" w:rsidRPr="003C0FE5" w:rsidRDefault="00800CAE" w:rsidP="00800CAE">
      <w:pPr>
        <w:pStyle w:val="1"/>
        <w:tabs>
          <w:tab w:val="left" w:pos="284"/>
          <w:tab w:val="left" w:pos="1134"/>
        </w:tabs>
        <w:spacing w:line="240" w:lineRule="auto"/>
        <w:ind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 xml:space="preserve">Страховщик вправе потребовать расторжения договора страхования в соответствии с правилами, предусмотренными главой 29 Гражданского кодекса Республики Беларусь. </w:t>
      </w:r>
    </w:p>
    <w:p w14:paraId="4E8EC1AF" w14:textId="77777777" w:rsidR="00800CAE" w:rsidRPr="003C0FE5" w:rsidRDefault="00800CAE" w:rsidP="00800CAE">
      <w:pPr>
        <w:pStyle w:val="3"/>
        <w:numPr>
          <w:ilvl w:val="0"/>
          <w:numId w:val="1"/>
        </w:numPr>
        <w:tabs>
          <w:tab w:val="left" w:pos="284"/>
        </w:tabs>
        <w:suppressAutoHyphens/>
        <w:ind w:left="0" w:firstLine="0"/>
        <w:rPr>
          <w:sz w:val="16"/>
          <w:szCs w:val="16"/>
        </w:rPr>
      </w:pPr>
      <w:r w:rsidRPr="003C0FE5">
        <w:rPr>
          <w:sz w:val="16"/>
          <w:szCs w:val="16"/>
        </w:rPr>
        <w:t>При расторжении договора страхования по подпункту 3.1 пункта 3 настоящего договора страховая премия возврату не подлежит. При расторжении договора страхования в случаях, указанных в подпунктах 3.2, 3.3 пункта 3 настоящего договора, страховщик возвращает страхователю часть уплаченной страховой премии по договору страхования пропорционально времени, оставшемуся со дня расторжения (прекращения) договора страхования до дня окончания срока его действия, в течение 5 (пяти) рабочих дней со дня расторжения (прекращения) договора страхования. Страховая премия (ее часть) возврату не подлежит, если по договору страхования заявлен страховой случай (имеются сведения о наступлении страхового) либо производилась страховая выплата.</w:t>
      </w:r>
    </w:p>
    <w:p w14:paraId="55A9288B" w14:textId="77777777" w:rsidR="00800CAE" w:rsidRPr="003C0FE5" w:rsidRDefault="00800CAE" w:rsidP="00800CAE">
      <w:pPr>
        <w:pStyle w:val="1"/>
        <w:numPr>
          <w:ilvl w:val="0"/>
          <w:numId w:val="1"/>
        </w:numPr>
        <w:tabs>
          <w:tab w:val="left" w:pos="284"/>
          <w:tab w:val="left" w:pos="1134"/>
        </w:tabs>
        <w:spacing w:line="240" w:lineRule="auto"/>
        <w:ind w:left="0"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Страховая премия (часть страховой премии) возвращается страхователю в той валюте, в которой она была уплачена, если иное не предусмотрено законодательством Республики Беларусь. Возврат страховой премии (ее части) страхователю – физическому лицу осуществляется в безналичном порядке на счет, открытый в банке Республики Беларусь, если стороны не пришли к иному письменному соглашению о порядке возврата и данный порядок не противоречит законодательству Республики Беларусь. Возврат страховой премии (ее части) страхователю – предприятию осуществляется в безналичном порядке.</w:t>
      </w:r>
    </w:p>
    <w:p w14:paraId="558551C2" w14:textId="77777777" w:rsidR="00800CAE" w:rsidRPr="003C0FE5" w:rsidRDefault="00800CAE" w:rsidP="00800CAE">
      <w:pPr>
        <w:pStyle w:val="1"/>
        <w:numPr>
          <w:ilvl w:val="0"/>
          <w:numId w:val="1"/>
        </w:numPr>
        <w:tabs>
          <w:tab w:val="left" w:pos="284"/>
          <w:tab w:val="left" w:pos="1134"/>
        </w:tabs>
        <w:spacing w:line="240" w:lineRule="auto"/>
        <w:ind w:left="0"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>Обязательства страховщика по страховой выплате, возникшие до прекращения договора страхования, продолжают действовать до их исполнения в предусмотренном Правилами порядке.</w:t>
      </w:r>
    </w:p>
    <w:p w14:paraId="769E6394" w14:textId="77777777" w:rsidR="00800CAE" w:rsidRPr="003C0FE5" w:rsidRDefault="00800CAE" w:rsidP="00800CAE">
      <w:pPr>
        <w:numPr>
          <w:ilvl w:val="0"/>
          <w:numId w:val="1"/>
        </w:numPr>
        <w:tabs>
          <w:tab w:val="left" w:pos="284"/>
        </w:tabs>
        <w:ind w:left="0" w:firstLine="0"/>
        <w:rPr>
          <w:b/>
          <w:sz w:val="16"/>
          <w:szCs w:val="16"/>
        </w:rPr>
      </w:pPr>
      <w:r w:rsidRPr="003C0FE5">
        <w:rPr>
          <w:b/>
          <w:sz w:val="16"/>
          <w:szCs w:val="16"/>
        </w:rPr>
        <w:t>Ответственность за неисполнение обязательств</w:t>
      </w:r>
    </w:p>
    <w:p w14:paraId="355F1862" w14:textId="77777777" w:rsidR="00800CAE" w:rsidRPr="003C0FE5" w:rsidRDefault="00800CAE" w:rsidP="00800CAE">
      <w:pPr>
        <w:pStyle w:val="1"/>
        <w:tabs>
          <w:tab w:val="left" w:pos="0"/>
          <w:tab w:val="left" w:pos="284"/>
        </w:tabs>
        <w:spacing w:line="240" w:lineRule="auto"/>
        <w:ind w:firstLine="0"/>
        <w:jc w:val="both"/>
        <w:rPr>
          <w:sz w:val="16"/>
          <w:szCs w:val="16"/>
        </w:rPr>
      </w:pPr>
      <w:r w:rsidRPr="003C0FE5">
        <w:rPr>
          <w:sz w:val="16"/>
          <w:szCs w:val="16"/>
        </w:rPr>
        <w:t xml:space="preserve">7.1. За несвоевременный возврат части страховой премии по договору страхования страховщик уплачивает страхователю – физическому лицу пеню в размере 0,5% за каждый день просрочки, страхователю – предприятию пеню в размере 0,1% за каждый день просрочки. </w:t>
      </w:r>
    </w:p>
    <w:p w14:paraId="1C372592" w14:textId="77777777" w:rsidR="00800CAE" w:rsidRPr="003C0FE5" w:rsidRDefault="00800CAE" w:rsidP="00800CAE">
      <w:pPr>
        <w:pStyle w:val="3"/>
        <w:suppressAutoHyphens/>
        <w:ind w:firstLine="0"/>
        <w:rPr>
          <w:color w:val="000000"/>
          <w:sz w:val="16"/>
          <w:szCs w:val="16"/>
        </w:rPr>
      </w:pPr>
      <w:r w:rsidRPr="003C0FE5">
        <w:rPr>
          <w:color w:val="000000"/>
          <w:sz w:val="16"/>
          <w:szCs w:val="16"/>
        </w:rPr>
        <w:t>7.2. Страховщик несет ответственность, предусмотренную законодательством, за неисполнение или ненадлежащее исполнение своих обязательств.</w:t>
      </w:r>
    </w:p>
    <w:p w14:paraId="0AA90DD6" w14:textId="77777777" w:rsidR="00800CAE" w:rsidRPr="003C0FE5" w:rsidRDefault="00800CAE" w:rsidP="00800CAE">
      <w:pPr>
        <w:jc w:val="both"/>
        <w:rPr>
          <w:b/>
          <w:sz w:val="16"/>
          <w:szCs w:val="16"/>
        </w:rPr>
      </w:pPr>
      <w:r w:rsidRPr="003C0FE5">
        <w:rPr>
          <w:color w:val="000000"/>
          <w:kern w:val="0"/>
          <w:sz w:val="16"/>
          <w:szCs w:val="16"/>
        </w:rPr>
        <w:t>7.3. За просрочку в осуществлении страховой выплаты страховщик уплачивает выгодоприобретателю – физическому лицу – пеню за каждый день просрочки в размере 0,5% от несвоевременно выплаченной суммы.</w:t>
      </w:r>
    </w:p>
    <w:p w14:paraId="12847C46" w14:textId="77777777" w:rsidR="00800CAE" w:rsidRPr="003C0FE5" w:rsidRDefault="00800CAE" w:rsidP="00800CAE">
      <w:pPr>
        <w:ind w:firstLine="708"/>
        <w:jc w:val="both"/>
        <w:rPr>
          <w:b/>
          <w:sz w:val="16"/>
          <w:szCs w:val="16"/>
        </w:rPr>
      </w:pPr>
    </w:p>
    <w:p w14:paraId="41AC3DB0" w14:textId="59147518" w:rsidR="00F12C76" w:rsidRDefault="00800CAE" w:rsidP="00DB6047">
      <w:pPr>
        <w:ind w:firstLine="708"/>
        <w:jc w:val="center"/>
      </w:pPr>
      <w:r w:rsidRPr="003C0FE5">
        <w:rPr>
          <w:b/>
          <w:sz w:val="16"/>
          <w:szCs w:val="16"/>
        </w:rPr>
        <w:lastRenderedPageBreak/>
        <w:t>Условия, содержащиеся в Правилах, в том числе не включенные в текст договора страхования, обязательны для страховщика и страхователя или выгодоприобретателя.</w:t>
      </w:r>
    </w:p>
    <w:sectPr w:rsidR="00F12C76" w:rsidSect="00292DE1">
      <w:pgSz w:w="11906" w:h="16838"/>
      <w:pgMar w:top="142" w:right="386" w:bottom="18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us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52DAE"/>
    <w:multiLevelType w:val="multilevel"/>
    <w:tmpl w:val="3EE41974"/>
    <w:lvl w:ilvl="0">
      <w:start w:val="2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405" w:hanging="4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1" w15:restartNumberingAfterBreak="0">
    <w:nsid w:val="6A882321"/>
    <w:multiLevelType w:val="multilevel"/>
    <w:tmpl w:val="6A2E07B0"/>
    <w:lvl w:ilvl="0">
      <w:start w:val="4"/>
      <w:numFmt w:val="decimal"/>
      <w:lvlText w:val="%1."/>
      <w:lvlJc w:val="left"/>
      <w:pPr>
        <w:ind w:left="10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40" w:hanging="1440"/>
      </w:pPr>
      <w:rPr>
        <w:rFonts w:hint="default"/>
      </w:rPr>
    </w:lvl>
  </w:abstractNum>
  <w:abstractNum w:abstractNumId="2" w15:restartNumberingAfterBreak="0">
    <w:nsid w:val="6D5F18EB"/>
    <w:multiLevelType w:val="multilevel"/>
    <w:tmpl w:val="C0E2558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80" w:hanging="1080"/>
      </w:pPr>
      <w:rPr>
        <w:rFonts w:hint="default"/>
      </w:rPr>
    </w:lvl>
  </w:abstractNum>
  <w:num w:numId="1" w16cid:durableId="1202671043">
    <w:abstractNumId w:val="1"/>
  </w:num>
  <w:num w:numId="2" w16cid:durableId="1757896855">
    <w:abstractNumId w:val="0"/>
  </w:num>
  <w:num w:numId="3" w16cid:durableId="1054812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AE"/>
    <w:rsid w:val="000A173A"/>
    <w:rsid w:val="000E7EDA"/>
    <w:rsid w:val="00177730"/>
    <w:rsid w:val="002E3695"/>
    <w:rsid w:val="00451A0F"/>
    <w:rsid w:val="005277B1"/>
    <w:rsid w:val="005C2D7C"/>
    <w:rsid w:val="005D4A00"/>
    <w:rsid w:val="006C0B77"/>
    <w:rsid w:val="006E30E6"/>
    <w:rsid w:val="00800CAE"/>
    <w:rsid w:val="008242FF"/>
    <w:rsid w:val="00870751"/>
    <w:rsid w:val="008B6E87"/>
    <w:rsid w:val="00922C48"/>
    <w:rsid w:val="00B915B7"/>
    <w:rsid w:val="00CE1CD4"/>
    <w:rsid w:val="00DB604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9F1E3AD"/>
  <w15:chartTrackingRefBased/>
  <w15:docId w15:val="{8C742B6A-4456-4E74-8481-036913CF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CAE"/>
    <w:pPr>
      <w:spacing w:after="0" w:line="240" w:lineRule="auto"/>
    </w:pPr>
    <w:rPr>
      <w:rFonts w:ascii="Times New Roman" w:eastAsia="Times New Roman" w:hAnsi="Times New Roman" w:cs="Times New Roman"/>
      <w:kern w:val="2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rsid w:val="00800CAE"/>
    <w:pPr>
      <w:ind w:firstLine="567"/>
      <w:jc w:val="both"/>
    </w:pPr>
    <w:rPr>
      <w:kern w:val="0"/>
    </w:rPr>
  </w:style>
  <w:style w:type="character" w:customStyle="1" w:styleId="30">
    <w:name w:val="Основной текст с отступом 3 Знак"/>
    <w:basedOn w:val="a0"/>
    <w:link w:val="3"/>
    <w:rsid w:val="00800CAE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3">
    <w:name w:val="Body Text"/>
    <w:basedOn w:val="a"/>
    <w:link w:val="a4"/>
    <w:rsid w:val="00800CAE"/>
    <w:pPr>
      <w:jc w:val="center"/>
    </w:pPr>
    <w:rPr>
      <w:b/>
      <w:kern w:val="0"/>
      <w:sz w:val="22"/>
    </w:rPr>
  </w:style>
  <w:style w:type="character" w:customStyle="1" w:styleId="a4">
    <w:name w:val="Основной текст Знак"/>
    <w:basedOn w:val="a0"/>
    <w:link w:val="a3"/>
    <w:rsid w:val="00800CAE"/>
    <w:rPr>
      <w:rFonts w:ascii="Times New Roman" w:eastAsia="Times New Roman" w:hAnsi="Times New Roman" w:cs="Times New Roman"/>
      <w:b/>
      <w:kern w:val="0"/>
      <w:szCs w:val="20"/>
      <w:lang w:eastAsia="ru-RU"/>
      <w14:ligatures w14:val="none"/>
    </w:rPr>
  </w:style>
  <w:style w:type="paragraph" w:customStyle="1" w:styleId="1">
    <w:name w:val="Обычный1"/>
    <w:rsid w:val="00800CAE"/>
    <w:pPr>
      <w:widowControl w:val="0"/>
      <w:spacing w:after="0" w:line="260" w:lineRule="auto"/>
      <w:ind w:firstLine="700"/>
    </w:pPr>
    <w:rPr>
      <w:rFonts w:ascii="Times New Roman" w:eastAsia="Times New Roman" w:hAnsi="Times New Roman" w:cs="Times New Roman"/>
      <w:snapToGrid w:val="0"/>
      <w:kern w:val="0"/>
      <w:szCs w:val="20"/>
      <w:lang w:eastAsia="ru-RU"/>
      <w14:ligatures w14:val="none"/>
    </w:rPr>
  </w:style>
  <w:style w:type="paragraph" w:styleId="a5">
    <w:name w:val="annotation text"/>
    <w:basedOn w:val="a"/>
    <w:link w:val="a6"/>
    <w:rsid w:val="00800CAE"/>
    <w:rPr>
      <w:kern w:val="0"/>
      <w:lang w:val="en-US" w:eastAsia="en-US"/>
    </w:rPr>
  </w:style>
  <w:style w:type="character" w:customStyle="1" w:styleId="a6">
    <w:name w:val="Текст примечания Знак"/>
    <w:basedOn w:val="a0"/>
    <w:link w:val="a5"/>
    <w:rsid w:val="00800CAE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2567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Ридецкая</dc:creator>
  <cp:keywords/>
  <dc:description/>
  <cp:lastModifiedBy>Анна Ридецкая</cp:lastModifiedBy>
  <cp:revision>6</cp:revision>
  <dcterms:created xsi:type="dcterms:W3CDTF">2023-05-12T15:21:00Z</dcterms:created>
  <dcterms:modified xsi:type="dcterms:W3CDTF">2023-05-12T16:12:00Z</dcterms:modified>
</cp:coreProperties>
</file>