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F8" w:rsidRPr="00286542" w:rsidRDefault="005D04F8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>THE COMPANIES ACT, (CAP. 212)</w:t>
      </w:r>
    </w:p>
    <w:p w:rsidR="005D04F8" w:rsidRPr="00286542" w:rsidRDefault="005D04F8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>THE EXCI</w:t>
      </w:r>
      <w:r w:rsidR="005C36FF" w:rsidRPr="00286542">
        <w:rPr>
          <w:rFonts w:ascii="Times New Roman" w:hAnsi="Times New Roman" w:cs="Times New Roman"/>
          <w:sz w:val="28"/>
          <w:szCs w:val="28"/>
        </w:rPr>
        <w:t xml:space="preserve">SE (MANAGEMENT AND TARIFF) ACT, </w:t>
      </w:r>
      <w:r w:rsidRPr="00286542">
        <w:rPr>
          <w:rFonts w:ascii="Times New Roman" w:hAnsi="Times New Roman" w:cs="Times New Roman"/>
          <w:sz w:val="28"/>
          <w:szCs w:val="28"/>
        </w:rPr>
        <w:t>(CAP. 147)</w:t>
      </w:r>
    </w:p>
    <w:p w:rsidR="005D04F8" w:rsidRPr="00286542" w:rsidRDefault="005D04F8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>THE INCOME TAX ACT, (CAP. 332)</w:t>
      </w:r>
    </w:p>
    <w:p w:rsidR="005D04F8" w:rsidRPr="00286542" w:rsidRDefault="005D04F8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>THE MOTOR VEHICLES (TAX ON REGISTRATION AND TRANSFER) ACT, (CAP. 124)</w:t>
      </w:r>
    </w:p>
    <w:p w:rsidR="005D04F8" w:rsidRPr="00286542" w:rsidRDefault="005C36FF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 xml:space="preserve">THE </w:t>
      </w:r>
      <w:r w:rsidR="005D04F8" w:rsidRPr="00286542">
        <w:rPr>
          <w:rFonts w:ascii="Times New Roman" w:hAnsi="Times New Roman" w:cs="Times New Roman"/>
          <w:sz w:val="28"/>
          <w:szCs w:val="28"/>
        </w:rPr>
        <w:t>TANZANIA REVENUE AUTHORITY ACT, (CAP. 399)</w:t>
      </w:r>
    </w:p>
    <w:p w:rsidR="005D04F8" w:rsidRPr="00286542" w:rsidRDefault="005D04F8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>THE TAX ADMINISTRATION ACT, (CAP. 438)</w:t>
      </w:r>
    </w:p>
    <w:p w:rsidR="00820712" w:rsidRPr="00286542" w:rsidRDefault="005D04F8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 xml:space="preserve">THE </w:t>
      </w:r>
      <w:r w:rsidR="005C36FF" w:rsidRPr="00286542">
        <w:rPr>
          <w:rFonts w:ascii="Times New Roman" w:hAnsi="Times New Roman" w:cs="Times New Roman"/>
          <w:sz w:val="28"/>
          <w:szCs w:val="28"/>
        </w:rPr>
        <w:t>VALUE ADDED TAX ACT, (CAP. 148)</w:t>
      </w:r>
    </w:p>
    <w:p w:rsidR="00F87CCB" w:rsidRPr="00286542" w:rsidRDefault="00F87CCB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 xml:space="preserve">THE ROAD AND FUEL TOLLS ACT, </w:t>
      </w:r>
      <w:r w:rsidRPr="00286542">
        <w:rPr>
          <w:rFonts w:ascii="Times New Roman" w:hAnsi="Times New Roman" w:cs="Times New Roman"/>
          <w:sz w:val="28"/>
          <w:szCs w:val="28"/>
        </w:rPr>
        <w:t>(CAP. 220)</w:t>
      </w:r>
    </w:p>
    <w:p w:rsidR="005D04F8" w:rsidRPr="00286542" w:rsidRDefault="00286542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>THE STAMP DUTY ACT CAP 189</w:t>
      </w:r>
    </w:p>
    <w:p w:rsidR="00A756EF" w:rsidRPr="00286542" w:rsidRDefault="00A756EF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 xml:space="preserve">THE TAX REVENUE APPEALS ACT, </w:t>
      </w:r>
      <w:r w:rsidRPr="00286542">
        <w:rPr>
          <w:rFonts w:ascii="Times New Roman" w:hAnsi="Times New Roman" w:cs="Times New Roman"/>
          <w:sz w:val="28"/>
          <w:szCs w:val="28"/>
        </w:rPr>
        <w:t>(CAP. 408)</w:t>
      </w:r>
    </w:p>
    <w:p w:rsidR="005C36FF" w:rsidRPr="00286542" w:rsidRDefault="008214F0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 xml:space="preserve">THE EXPORT TAX ACT, </w:t>
      </w:r>
      <w:r w:rsidRPr="00286542">
        <w:rPr>
          <w:rFonts w:ascii="Times New Roman" w:hAnsi="Times New Roman" w:cs="Times New Roman"/>
          <w:sz w:val="28"/>
          <w:szCs w:val="28"/>
        </w:rPr>
        <w:t>(CAP. 196)</w:t>
      </w:r>
    </w:p>
    <w:p w:rsidR="008214F0" w:rsidRPr="00286542" w:rsidRDefault="008214F0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 xml:space="preserve">THE FOREIGN VEHICLES </w:t>
      </w:r>
      <w:r w:rsidRPr="00286542">
        <w:rPr>
          <w:rFonts w:ascii="Times New Roman" w:hAnsi="Times New Roman" w:cs="Times New Roman"/>
          <w:sz w:val="28"/>
          <w:szCs w:val="28"/>
        </w:rPr>
        <w:t>TRANSIT CHARGES ACT, (CAP. 84)</w:t>
      </w:r>
    </w:p>
    <w:p w:rsidR="00F87CCB" w:rsidRPr="00286542" w:rsidRDefault="00F87CCB" w:rsidP="0028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2">
        <w:rPr>
          <w:rFonts w:ascii="Times New Roman" w:hAnsi="Times New Roman" w:cs="Times New Roman"/>
          <w:sz w:val="28"/>
          <w:szCs w:val="28"/>
        </w:rPr>
        <w:t>THE IMPORTS CONTROL ACT, (CAP. 276)</w:t>
      </w:r>
    </w:p>
    <w:p w:rsidR="008214F0" w:rsidRDefault="008214F0" w:rsidP="008214F0">
      <w:pPr>
        <w:rPr>
          <w:rFonts w:ascii="Times New Roman" w:hAnsi="Times New Roman" w:cs="Times New Roman"/>
          <w:sz w:val="28"/>
          <w:szCs w:val="28"/>
        </w:rPr>
      </w:pPr>
    </w:p>
    <w:p w:rsidR="008214F0" w:rsidRDefault="008214F0" w:rsidP="008214F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214F0" w:rsidRPr="005D04F8" w:rsidRDefault="008214F0" w:rsidP="008214F0">
      <w:pPr>
        <w:rPr>
          <w:rFonts w:ascii="Times New Roman" w:hAnsi="Times New Roman" w:cs="Times New Roman"/>
          <w:sz w:val="28"/>
          <w:szCs w:val="28"/>
        </w:rPr>
      </w:pPr>
    </w:p>
    <w:sectPr w:rsidR="008214F0" w:rsidRPr="005D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D73"/>
    <w:multiLevelType w:val="hybridMultilevel"/>
    <w:tmpl w:val="AF9EB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F8"/>
    <w:rsid w:val="00286542"/>
    <w:rsid w:val="005C36FF"/>
    <w:rsid w:val="005D04F8"/>
    <w:rsid w:val="00820712"/>
    <w:rsid w:val="008214F0"/>
    <w:rsid w:val="00A756EF"/>
    <w:rsid w:val="00B343CA"/>
    <w:rsid w:val="00F8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B994"/>
  <w15:chartTrackingRefBased/>
  <w15:docId w15:val="{D15BD328-E2DF-40C7-81A8-B116BC76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2024-07-06T05:24:00Z</dcterms:created>
  <dcterms:modified xsi:type="dcterms:W3CDTF">2024-07-06T07:19:00Z</dcterms:modified>
</cp:coreProperties>
</file>