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line="360" w:lineRule="auto"/>
        <w:ind w:left="0" w:firstLine="0"/>
        <w:jc w:val="center"/>
        <w:rPr>
          <w:rFonts w:ascii="宋体" w:hAnsi="宋体" w:eastAsia="宋体" w:cs="宋体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6"/>
          <w:szCs w:val="36"/>
        </w:rPr>
        <w:t>C语言程序设计---Qt国际象棋游戏程序说明书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center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范娴喆 2021010426 行健力1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2022年5月26日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6"/>
          <w:szCs w:val="36"/>
        </w:rPr>
        <w:t>目录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1 </w:t>
      </w: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程序功能说明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                                                 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 </w:t>
      </w: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程序操作说明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                                                 3</w:t>
      </w:r>
    </w:p>
    <w:p>
      <w:pPr>
        <w:pStyle w:val="4"/>
        <w:keepNext w:val="0"/>
        <w:keepLines w:val="0"/>
        <w:widowControl/>
        <w:suppressLineNumbers w:val="0"/>
        <w:ind w:left="0" w:firstLine="420" w:firstLineChars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2.1 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步骤一：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开始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界面..................................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......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3</w:t>
      </w:r>
    </w:p>
    <w:p>
      <w:pPr>
        <w:pStyle w:val="4"/>
        <w:keepNext w:val="0"/>
        <w:keepLines w:val="0"/>
        <w:widowControl/>
        <w:suppressLineNumbers w:val="0"/>
        <w:ind w:left="0" w:firstLine="420" w:firstLineChars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2.2 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步骤二：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游戏主界面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...................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.................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..4</w:t>
      </w:r>
    </w:p>
    <w:p>
      <w:pPr>
        <w:pStyle w:val="4"/>
        <w:keepNext w:val="0"/>
        <w:keepLines w:val="0"/>
        <w:widowControl/>
        <w:suppressLineNumbers w:val="0"/>
        <w:ind w:left="0" w:firstLine="420" w:firstLineChars="0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2.3 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步骤三：游戏主界面小控件功能............................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10</w:t>
      </w:r>
    </w:p>
    <w:p>
      <w:pPr>
        <w:pStyle w:val="4"/>
        <w:keepNext w:val="0"/>
        <w:keepLines w:val="0"/>
        <w:widowControl/>
        <w:suppressLineNumbers w:val="0"/>
        <w:ind w:left="0" w:firstLine="420" w:firstLineChars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2.4 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步骤四：国际象棋游戏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规则..........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......................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6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2.5  步骤五：国际象棋特殊规则................................19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3 参考文献                                                       20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1</w:t>
      </w:r>
    </w:p>
    <w:p>
      <w:pPr>
        <w:jc w:val="both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1 程序功能说明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2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  <w:t>1 程序功能说明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功能一：程序支持所有基本的国际象棋游戏规则：</w:t>
      </w:r>
    </w:p>
    <w:p>
      <w:pPr>
        <w:pStyle w:val="10"/>
        <w:numPr>
          <w:ilvl w:val="0"/>
          <w:numId w:val="0"/>
        </w:numPr>
        <w:ind w:left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王（K）：横、直、斜都可以走，但每次限走一步。王是不可以送吃的，即任何被敌方控制的格子，己方王都不能走进去。否则，算“送王”犯规，三次就要判负。</w:t>
      </w:r>
    </w:p>
    <w:p>
      <w:pPr>
        <w:ind w:firstLine="0" w:firstLine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后（Q）：横、直、斜都可以走，</w:t>
      </w:r>
      <w:r>
        <w:rPr>
          <w:rFonts w:hint="eastAsia" w:ascii="仿宋" w:hAnsi="仿宋" w:eastAsia="仿宋"/>
          <w:bCs/>
        </w:rPr>
        <w:t>移动</w:t>
      </w:r>
      <w:r>
        <w:rPr>
          <w:rFonts w:ascii="仿宋" w:hAnsi="仿宋" w:eastAsia="仿宋"/>
          <w:bCs/>
        </w:rPr>
        <w:t>步数不受限制，但不能</w:t>
      </w:r>
      <w:r>
        <w:rPr>
          <w:rFonts w:hint="eastAsia" w:ascii="仿宋" w:hAnsi="仿宋" w:eastAsia="仿宋"/>
          <w:bCs/>
        </w:rPr>
        <w:t>转向或</w:t>
      </w:r>
      <w:r>
        <w:rPr>
          <w:rFonts w:ascii="仿宋" w:hAnsi="仿宋" w:eastAsia="仿宋"/>
          <w:bCs/>
        </w:rPr>
        <w:t>越</w:t>
      </w:r>
      <w:r>
        <w:rPr>
          <w:rFonts w:hint="eastAsia" w:ascii="仿宋" w:hAnsi="仿宋" w:eastAsia="仿宋"/>
          <w:bCs/>
        </w:rPr>
        <w:t>过其他棋</w:t>
      </w:r>
      <w:r>
        <w:rPr>
          <w:rFonts w:ascii="仿宋" w:hAnsi="仿宋" w:eastAsia="仿宋"/>
          <w:bCs/>
        </w:rPr>
        <w:t>子。</w:t>
      </w:r>
    </w:p>
    <w:p>
      <w:pPr>
        <w:ind w:firstLine="0" w:firstLine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车（R）：横、竖均可以走，步数不受限制，不能斜走。除王车易位外不能越子。</w:t>
      </w:r>
    </w:p>
    <w:p>
      <w:pPr>
        <w:ind w:firstLine="0" w:firstLine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象（B）：只能斜走。格数不限，不能越子。因此白格象只能在白格走动，黑格象只能在黑格走动。每局开始时，每一方有双象，一在黑格，一在白格。</w:t>
      </w:r>
    </w:p>
    <w:p>
      <w:pPr>
        <w:ind w:firstLine="0" w:firstLine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马（N）：每步棋先横走或直走一格，然后再往外斜走一格；或者先斜走一格，最后再往外横走或竖走一格（即走“日”字）。可以越子，没有中国象棋中的“蹩马腿”限制。</w:t>
      </w:r>
    </w:p>
    <w:p>
      <w:pPr>
        <w:ind w:firstLine="0" w:firstLineChars="0"/>
        <w:rPr>
          <w:rFonts w:ascii="仿宋" w:hAnsi="仿宋" w:eastAsia="仿宋"/>
          <w:bCs/>
        </w:rPr>
      </w:pPr>
      <w:r>
        <w:rPr>
          <w:rFonts w:ascii="仿宋" w:hAnsi="仿宋" w:eastAsia="仿宋"/>
          <w:bCs/>
        </w:rPr>
        <w:t>兵（P）：只能向前直走，</w:t>
      </w:r>
      <w:r>
        <w:rPr>
          <w:rFonts w:hint="eastAsia" w:ascii="仿宋" w:hAnsi="仿宋" w:eastAsia="仿宋"/>
          <w:bCs/>
        </w:rPr>
        <w:t>从第二步开始</w:t>
      </w:r>
      <w:r>
        <w:rPr>
          <w:rFonts w:ascii="仿宋" w:hAnsi="仿宋" w:eastAsia="仿宋"/>
          <w:bCs/>
        </w:rPr>
        <w:t>每次只能走一格。但走第一步时，可以走一格或两格。兵的吃子方法与行棋方向不一样，它是直走斜吃，即如果兵的斜进一格内有对方棋子，就可以吃掉它而占据该格。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功能二：程序具有完整的图形界面和菜单，用户可通过单击选中棋子，系统自动显示可移动的棋盘格位置，并通过单击选择下一步落子处。程序不允许把子落在违反规则的地方；未在比赛的一方将不被允许落子。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功能三：程序默认每方思考时间为90s。游戏主界面可显示每方剩余的思考时间，超时者将被判负。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功能四：程序可显示游戏总时长。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功能五：程序可显示走子记录，即“坐标的移动”，如e2e4。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功能六：程序支持重玩，点击“重玩”按钮即可恢复最初界面。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功能七：程序支持悔棋，点击“回放”按钮即可回到上一步。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功能八：程序支持投子认负，一方点击“投子认负”按钮发起和棋申请后游戏结束，对方胜利。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0" w:leftChars="0" w:right="0" w:rightChars="0" w:firstLine="0" w:firstLineChars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功能九：程序支持“吃过路兵”“兵升变”“将军与应将</w:t>
      </w:r>
      <w:bookmarkStart w:id="0" w:name="_GoBack"/>
      <w:bookmarkEnd w:id="0"/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”“王车易位”特殊游戏规则。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center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2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3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  <w:t>2 程序操作说明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步骤一：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开始界面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left"/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点击release按钮选择Qt 5.14.2 MinGW 64-bit</w:t>
      </w:r>
      <w:r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  <w:t>开始运行程序</w:t>
      </w: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如图1</w:t>
      </w: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eastAsia="zh-CN"/>
        </w:rPr>
        <w:t>）。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  <w:r>
        <w:drawing>
          <wp:inline distT="0" distB="0" distL="114300" distR="114300">
            <wp:extent cx="3845560" cy="2286635"/>
            <wp:effectExtent l="0" t="0" r="825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  <w:t>图1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left"/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开始界面如图2所示，点击“开始”按钮进入游戏主界面，点击“放弃”按钮退出主程序。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4310" cy="3006725"/>
            <wp:effectExtent l="0" t="0" r="444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25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图2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4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步骤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二</w:t>
      </w: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游戏主界面</w:t>
      </w:r>
    </w:p>
    <w:p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如图3，为游戏主界面，有回放、重玩、投子认负、逼和、走子记录、游戏总时长、黑白方思考时间几个功能控件。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  <w:r>
        <w:drawing>
          <wp:inline distT="0" distB="0" distL="114300" distR="114300">
            <wp:extent cx="5270500" cy="3010535"/>
            <wp:effectExtent l="0" t="0" r="8255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15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  <w:t>图</w:t>
      </w: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3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both"/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both"/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5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步骤二：游戏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主界面小控件功能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left"/>
      </w:pPr>
      <w:r>
        <w:rPr>
          <w:rFonts w:hint="eastAsia" w:ascii="Times New Roman" w:hAnsi="Times New Roman" w:eastAsia="宋体" w:cs="Times New Roman"/>
          <w:i w:val="0"/>
          <w:caps w:val="0"/>
          <w:color w:val="333333"/>
          <w:spacing w:val="0"/>
          <w:sz w:val="24"/>
          <w:szCs w:val="24"/>
          <w:lang w:val="en-US" w:eastAsia="zh-CN"/>
        </w:rPr>
        <w:t>程序默认每方思考时间为90s。游戏主界面可显示每方剩余的思考时间和游戏总时长。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center"/>
      </w:pPr>
      <w:r>
        <w:drawing>
          <wp:inline distT="0" distB="0" distL="114300" distR="114300">
            <wp:extent cx="434975" cy="1355725"/>
            <wp:effectExtent l="0" t="0" r="7620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1111" t="5062" r="3750" b="1661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 w:firstLine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如图4，若白方思考时间超过90s，则黑方胜利</w:t>
      </w:r>
      <w:r>
        <w:rPr>
          <w:rFonts w:hint="eastAsia" w:asciiTheme="minorEastAsia" w:hAnsiTheme="minorEastAsia" w:cstheme="minorEastAsia"/>
          <w:lang w:val="en-US" w:eastAsia="zh-CN"/>
        </w:rPr>
        <w:t>（黑方超时则白方胜利）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。用户可选择“重玩”初始化界面或“放弃”结束主程序。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166745" cy="1831340"/>
            <wp:effectExtent l="0" t="0" r="6985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jc w:val="center"/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211195" cy="1847215"/>
            <wp:effectExtent l="0" t="0" r="571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cs="宋体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图5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Times New Roman" w:cs="Times New Roman"/>
          <w:i w:val="0"/>
          <w:caps w:val="0"/>
          <w:color w:val="333333"/>
          <w:spacing w:val="0"/>
          <w:sz w:val="12"/>
          <w:szCs w:val="12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6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点击“重玩”按钮可恢复主界面</w:t>
      </w:r>
    </w:p>
    <w:p>
      <w:pPr>
        <w:jc w:val="center"/>
      </w:pPr>
      <w:r>
        <w:drawing>
          <wp:inline distT="0" distB="0" distL="114300" distR="114300">
            <wp:extent cx="4441190" cy="2580005"/>
            <wp:effectExtent l="0" t="0" r="635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图6 点击重玩前</w:t>
      </w:r>
    </w:p>
    <w:p>
      <w:pPr>
        <w:jc w:val="center"/>
      </w:pPr>
      <w:r>
        <w:drawing>
          <wp:inline distT="0" distB="0" distL="114300" distR="114300">
            <wp:extent cx="4521835" cy="2635885"/>
            <wp:effectExtent l="0" t="0" r="1270" b="889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图7 点击重玩后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7</w:t>
      </w:r>
    </w:p>
    <w:p>
      <w:p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点击回放可转到上一步（即：“悔棋”），但游戏总时长不变。</w:t>
      </w:r>
    </w:p>
    <w:p>
      <w:pPr>
        <w:jc w:val="center"/>
      </w:pPr>
      <w:r>
        <w:drawing>
          <wp:inline distT="0" distB="0" distL="114300" distR="114300">
            <wp:extent cx="5267325" cy="3061335"/>
            <wp:effectExtent l="0" t="0" r="635" b="444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图8 点击回放前</w:t>
      </w:r>
    </w:p>
    <w:p>
      <w:pPr>
        <w:jc w:val="center"/>
      </w:pPr>
      <w:r>
        <w:drawing>
          <wp:inline distT="0" distB="0" distL="114300" distR="114300">
            <wp:extent cx="5267960" cy="3025140"/>
            <wp:effectExtent l="0" t="0" r="0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图9 点击回放后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8</w:t>
      </w:r>
    </w:p>
    <w:p>
      <w:pPr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点击“投子认负”按钮，对方胜利，游戏结束。</w:t>
      </w:r>
    </w:p>
    <w:p>
      <w:pPr>
        <w:jc w:val="center"/>
      </w:pPr>
      <w:r>
        <w:drawing>
          <wp:inline distT="0" distB="0" distL="114300" distR="114300">
            <wp:extent cx="5272405" cy="3110865"/>
            <wp:effectExtent l="0" t="0" r="6350" b="889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图10 白方投子认负前</w:t>
      </w:r>
    </w:p>
    <w:p>
      <w:pPr>
        <w:jc w:val="center"/>
      </w:pPr>
      <w:r>
        <w:drawing>
          <wp:inline distT="0" distB="0" distL="114300" distR="114300">
            <wp:extent cx="5269230" cy="3143250"/>
            <wp:effectExtent l="0" t="0" r="9525" b="889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图11 白方投子认负后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9</w:t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子被吃之后，将展示在右侧。按国际象棋的称呼，以“前坐标 后坐标”记录走子情况。</w:t>
      </w:r>
    </w:p>
    <w:p>
      <w:pPr>
        <w:jc w:val="center"/>
      </w:pPr>
      <w:r>
        <w:drawing>
          <wp:inline distT="0" distB="0" distL="114300" distR="114300">
            <wp:extent cx="4446905" cy="2601595"/>
            <wp:effectExtent l="0" t="0" r="63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图12 被吃的子和走子记录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10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一方提出逼和，若接受，则游戏以平局结束。</w:t>
      </w:r>
    </w:p>
    <w:p>
      <w:pPr>
        <w:jc w:val="both"/>
      </w:pPr>
      <w:r>
        <w:drawing>
          <wp:inline distT="0" distB="0" distL="114300" distR="114300">
            <wp:extent cx="5271770" cy="3089910"/>
            <wp:effectExtent l="0" t="0" r="6985" b="825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图13 一方提出和棋申请</w:t>
      </w:r>
    </w:p>
    <w:p>
      <w:pPr>
        <w:jc w:val="center"/>
      </w:pPr>
      <w:r>
        <w:drawing>
          <wp:inline distT="0" distB="0" distL="114300" distR="114300">
            <wp:extent cx="5268595" cy="3098165"/>
            <wp:effectExtent l="0" t="0" r="1016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 平局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11</w:t>
      </w:r>
    </w:p>
    <w:p>
      <w:pPr>
        <w:spacing w:line="360" w:lineRule="auto"/>
        <w:jc w:val="both"/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  <w:t>步骤四：国际象棋游戏</w:t>
      </w:r>
      <w:r>
        <w:rPr>
          <w:rFonts w:hint="eastAsia" w:cs="宋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规则和特殊规则</w:t>
      </w:r>
    </w:p>
    <w:p>
      <w:pPr>
        <w:spacing w:line="360" w:lineRule="auto"/>
        <w:jc w:val="both"/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兵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只能向前直走，从第二步开始每次只能走一格。但走第一步时，可以走一格或两格。兵的吃子方法与行棋方向不一样，它是直走斜吃，即如果兵的斜进一格内有对方棋子，就可以吃掉它而占据该格。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3675" cy="3057525"/>
            <wp:effectExtent l="0" t="0" r="5080" b="825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3675" cy="3074035"/>
            <wp:effectExtent l="0" t="0" r="5080" b="254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图15 兵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12</w:t>
      </w:r>
    </w:p>
    <w:p>
      <w:pPr>
        <w:spacing w:line="360" w:lineRule="auto"/>
        <w:ind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马：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每步棋先横走或直走一格，然后再往外斜走一格；或者先斜走一格，最后再往外横走或竖走一格（即走“日”字）。可以越子，没有中国象棋中的“蹩马腿”限制。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1770" cy="3037205"/>
            <wp:effectExtent l="0" t="0" r="6985" b="698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图16 马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13</w:t>
      </w:r>
    </w:p>
    <w:p>
      <w:pPr>
        <w:spacing w:line="360" w:lineRule="auto"/>
        <w:jc w:val="both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车：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横、竖均可以走，步数不受限制，不能斜走。除王车易位外不能越子。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7325" cy="3098800"/>
            <wp:effectExtent l="0" t="0" r="635" b="1016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图17 车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14</w:t>
      </w:r>
    </w:p>
    <w:p>
      <w:pPr>
        <w:spacing w:line="360" w:lineRule="auto"/>
        <w:jc w:val="both"/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象：只能斜走。格数不限，不能越子。因此白格象只能在白格走动，黑格象只能在黑格走动。每局开始时，每一方有双象，一在黑格，一在白格。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1770" cy="3057525"/>
            <wp:effectExtent l="0" t="0" r="6985" b="825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图18 象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15</w:t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王：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横、直、斜都可以走，但每次限走一步。王是不可以送吃的，即任何被敌方控制的格子，己方王都不能走进去。否则，算“送王”犯规，三次就要判负。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8595" cy="3118485"/>
            <wp:effectExtent l="0" t="0" r="10160" b="12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0500" cy="3057525"/>
            <wp:effectExtent l="0" t="0" r="8255" b="825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图19 王</w:t>
      </w:r>
    </w:p>
    <w:p>
      <w:pPr>
        <w:spacing w:line="360" w:lineRule="auto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16</w:t>
      </w:r>
    </w:p>
    <w:p>
      <w:pPr>
        <w:spacing w:line="360" w:lineRule="auto"/>
        <w:jc w:val="both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后：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横、直、斜都可以走，移动步数不受限制，但不能转向或越过其他棋子。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38090" cy="2882900"/>
            <wp:effectExtent l="0" t="0" r="3175" b="1016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r="44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图20 后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17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步骤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五</w:t>
      </w:r>
      <w:r>
        <w:rPr>
          <w:rFonts w:hint="eastAsia" w:ascii="黑体" w:hAnsi="宋体" w:eastAsia="黑体" w:cs="黑体"/>
          <w:b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Fonts w:hint="eastAsia" w:ascii="黑体" w:eastAsia="黑体" w:cs="黑体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  <w:t>国际象棋特殊规则</w:t>
      </w:r>
    </w:p>
    <w:p>
      <w:pPr>
        <w:spacing w:line="360" w:lineRule="auto"/>
        <w:ind w:firstLine="0" w:firstLineChars="0"/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兵升变：</w:t>
      </w:r>
      <w:r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本方任何一个兵直进达到对方底线时，即可升变为除“王”和“兵”以外的任何一种棋子，可升变为“后”、“车”、“马”、“象”，不能不变。这被视为一步棋。</w:t>
      </w:r>
    </w:p>
    <w:p>
      <w:pPr>
        <w:rPr>
          <w:rFonts w:hint="default"/>
          <w:lang w:val="en-US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3600450" cy="2038985"/>
            <wp:effectExtent l="0" t="0" r="5080" b="127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781425" cy="2191385"/>
            <wp:effectExtent l="0" t="0" r="762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704590" cy="2122805"/>
            <wp:effectExtent l="0" t="0" r="8890" b="381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图21 兵升变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0" w:beforeAutospacing="0" w:after="0" w:afterAutospacing="0" w:line="360" w:lineRule="auto"/>
        <w:ind w:left="0" w:right="0"/>
        <w:rPr>
          <w:b w:val="0"/>
          <w:bCs/>
          <w:color w:val="333333"/>
          <w:sz w:val="24"/>
          <w:szCs w:val="24"/>
        </w:rPr>
      </w:pPr>
      <w:r>
        <w:rPr>
          <w:rFonts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将军：</w:t>
      </w:r>
      <w:r>
        <w:rPr>
          <w:rFonts w:hint="default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就是当对方走完一步棋后，下一步可以吃掉你的王；也就是你的王遭到对方的棋子攻击，这步棋就叫将军。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0" w:beforeAutospacing="0" w:after="0" w:afterAutospacing="0" w:line="360" w:lineRule="auto"/>
        <w:ind w:left="0" w:right="0"/>
        <w:rPr>
          <w:b w:val="0"/>
          <w:bCs/>
          <w:sz w:val="24"/>
          <w:szCs w:val="24"/>
        </w:rPr>
      </w:pPr>
      <w:r>
        <w:rPr>
          <w:rFonts w:hint="default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应将：对方将军时，走一步棋去应对对方的将军，这步棋就是应将。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1135" cy="3057525"/>
            <wp:effectExtent l="0" t="0" r="7620" b="825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1770" cy="3016885"/>
            <wp:effectExtent l="0" t="0" r="6985" b="571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图22 将军与应将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2 程序操作说明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19</w:t>
      </w:r>
    </w:p>
    <w:p>
      <w:pPr>
        <w:spacing w:line="360" w:lineRule="auto"/>
        <w:jc w:val="both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吃过路兵：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当甲方的兵从原始位置向前一步走两格时，如果所到格的同一横线的相邻格有乙方的兵时，则乙方这个兵可以立即吃掉甲方这个兵。乙方这个兵在吃掉甲方兵之后，向自己的斜前方移动一格，即停在甲方兵原始位置的前一格，完成这一步棋。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0500" cy="2984500"/>
            <wp:effectExtent l="0" t="0" r="8255" b="571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0500" cy="3036570"/>
            <wp:effectExtent l="0" t="0" r="8255" b="762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图23 吃过路兵</w:t>
      </w:r>
    </w:p>
    <w:p>
      <w:pPr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>3 参考文献</w:t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ab/>
      </w:r>
      <w:r>
        <w:rPr>
          <w:rFonts w:hint="eastAsia" w:cs="宋体"/>
          <w:b/>
          <w:i w:val="0"/>
          <w:caps w:val="0"/>
          <w:color w:val="333333"/>
          <w:spacing w:val="0"/>
          <w:sz w:val="18"/>
          <w:szCs w:val="18"/>
          <w:lang w:val="en-US" w:eastAsia="zh-CN"/>
        </w:rPr>
        <w:t xml:space="preserve">                                                                       20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cs="宋体"/>
          <w:b/>
          <w:i w:val="0"/>
          <w:caps w:val="0"/>
          <w:color w:val="333333"/>
          <w:spacing w:val="0"/>
          <w:sz w:val="32"/>
          <w:szCs w:val="32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0"/>
          <w:sz w:val="32"/>
          <w:szCs w:val="32"/>
          <w:lang w:val="en-US" w:eastAsia="zh-CN"/>
        </w:rPr>
        <w:t>3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32"/>
          <w:szCs w:val="32"/>
        </w:rPr>
        <w:t xml:space="preserve"> </w:t>
      </w:r>
      <w:r>
        <w:rPr>
          <w:rFonts w:hint="eastAsia" w:cs="宋体"/>
          <w:b/>
          <w:i w:val="0"/>
          <w:caps w:val="0"/>
          <w:color w:val="333333"/>
          <w:spacing w:val="0"/>
          <w:sz w:val="32"/>
          <w:szCs w:val="32"/>
          <w:lang w:val="en-US" w:eastAsia="zh-CN"/>
        </w:rPr>
        <w:t>参考文献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"https://blog.csdn.net/u010075040/article/details/121062335"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 xml:space="preserve"> QT 5.14.2安装和静态编译教程_JM-Su的博客-CSDN博客_qt5.14.2静态编译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"https://blog.csdn.net/github_38647413/article/details/124944892?spm=1001.2014.3001.5506"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hint="eastAsia" w:ascii="宋体" w:hAnsi="宋体" w:eastAsia="宋体" w:cs="宋体"/>
          <w:sz w:val="21"/>
          <w:szCs w:val="21"/>
        </w:rPr>
        <w:t>【Qt】基础学习笔记_江湖人称菠萝包的博客-CSDN博客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"https://blog.csdn.net/weixin_43965724/article/details/95048089?spm=1001.2014.3001.5506"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sz w:val="21"/>
          <w:szCs w:val="21"/>
        </w:rPr>
        <w:t xml:space="preserve"> QT断点调试_即将拥有人鱼线的邓xx的博客-CSDN博客_qt断点调试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"https://blog.csdn.net/qq_23225317/article/details/58239910?spm=1001.2014.3001.5506"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hint="eastAsia" w:ascii="宋体" w:hAnsi="宋体" w:eastAsia="宋体" w:cs="宋体"/>
          <w:sz w:val="21"/>
          <w:szCs w:val="21"/>
        </w:rPr>
        <w:t xml:space="preserve"> Qt5 中国象棋悔棋操作_水果先生的博客-CSDN博客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黄维通《国际象棋大作业规则说明》《2022年春季程序设计基础大作业》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"https://doc.qt.io/"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 Documentation | Home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（Qt官方文档）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"https://zhuanlan.zhihu.com/p/50488956"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QTimer - 计时器类 - 知乎 (zhihu.com)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"http://c.biancheng.net/view/1823.html"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Qt信号与槽机制详解 (biancheng.net)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xmuli.blog.csdn.net/article/details/80931400?spm=1001.2101.3001.6661.1&amp;utm_medium=distribute.pc_relevant_t0.none-task-blog-2~default~BlogCommendFromBaidu~default-1-80931400-blog-63258009.pc_relevant_scanpaymentv1&amp;depth_1-utm_source=distribute.pc_relevant_t0.none-task-blog-2~default~BlogCommendFromBaidu~default-1-80931400-blog-63258009.pc_relevant_scanpaymentv1&amp;utm_relevant_index=1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项目实战：Qt5／C++：QT</w:t>
      </w:r>
      <w:r>
        <w:rPr>
          <w:rStyle w:val="8"/>
          <w:rFonts w:hint="eastAsia" w:ascii="宋体" w:hAnsi="宋体" w:eastAsia="宋体" w:cs="宋体"/>
          <w:sz w:val="21"/>
          <w:szCs w:val="21"/>
          <w:lang w:val="en-US" w:eastAsia="zh-CN"/>
        </w:rPr>
        <w:t>中国</w:t>
      </w:r>
      <w:r>
        <w:rPr>
          <w:rStyle w:val="8"/>
          <w:rFonts w:ascii="宋体" w:hAnsi="宋体" w:eastAsia="宋体" w:cs="宋体"/>
          <w:sz w:val="21"/>
          <w:szCs w:val="21"/>
        </w:rPr>
        <w:t>象棋【初版】_偕臧x的博客-CSDN博客_qt象棋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"https://zhuanlan.zhihu.com/p/384841316"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QT项目三：中国象棋 - 知乎 (zhihu.com)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"https://www.bilibili.com/read/cv8198031/"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国际象棋C++代码 - 哔哩哔哩 (bilibili.com)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"https://baijiahao.baidu.com/s?id=1620721385266152407"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国际象棋规则-将军 (baidu.com)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"https://zhuanlan.zhihu.com/p/266248456"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QT之程序打包发布 - 知乎 (zhihu.com)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"https://blog.csdn.net/itas109/article/details/86472304"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QT Creator使用Doxygen规范注释_itas109的博客-CSDN博客_doxygen qt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312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"https://www.vcg.com/creative-vectorgraph/guojixiangqi/"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国际象棋矢量图_国际象棋矢量图标素材库-VCG.COM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jc w:val="center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A0FA40"/>
    <w:multiLevelType w:val="singleLevel"/>
    <w:tmpl w:val="B1A0FA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DD42BE"/>
    <w:multiLevelType w:val="singleLevel"/>
    <w:tmpl w:val="C5DD42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7E0980"/>
    <w:rsid w:val="01267DF1"/>
    <w:rsid w:val="012E46F7"/>
    <w:rsid w:val="02197D83"/>
    <w:rsid w:val="0252397E"/>
    <w:rsid w:val="028D2A7D"/>
    <w:rsid w:val="02A02EB1"/>
    <w:rsid w:val="04924E9C"/>
    <w:rsid w:val="059647D4"/>
    <w:rsid w:val="059719E3"/>
    <w:rsid w:val="05E80061"/>
    <w:rsid w:val="06045D0B"/>
    <w:rsid w:val="06690E87"/>
    <w:rsid w:val="076760AC"/>
    <w:rsid w:val="07900E65"/>
    <w:rsid w:val="09F13BCD"/>
    <w:rsid w:val="0A27644F"/>
    <w:rsid w:val="0A2A18D1"/>
    <w:rsid w:val="0A403761"/>
    <w:rsid w:val="0A4D1A32"/>
    <w:rsid w:val="0A7E0980"/>
    <w:rsid w:val="0B521374"/>
    <w:rsid w:val="0BA57313"/>
    <w:rsid w:val="0BE14F5A"/>
    <w:rsid w:val="0C1A18DE"/>
    <w:rsid w:val="0F1C7931"/>
    <w:rsid w:val="10C47B9F"/>
    <w:rsid w:val="110F4FEE"/>
    <w:rsid w:val="118D6842"/>
    <w:rsid w:val="12BE071C"/>
    <w:rsid w:val="12F23075"/>
    <w:rsid w:val="13E519FE"/>
    <w:rsid w:val="14662157"/>
    <w:rsid w:val="147D49B0"/>
    <w:rsid w:val="150D64C6"/>
    <w:rsid w:val="153D6402"/>
    <w:rsid w:val="15405E77"/>
    <w:rsid w:val="164700F0"/>
    <w:rsid w:val="166175E3"/>
    <w:rsid w:val="16B10C8E"/>
    <w:rsid w:val="17B67529"/>
    <w:rsid w:val="18FE2821"/>
    <w:rsid w:val="19202EDE"/>
    <w:rsid w:val="194474F4"/>
    <w:rsid w:val="19825C67"/>
    <w:rsid w:val="1B3A1EAA"/>
    <w:rsid w:val="1C8C5016"/>
    <w:rsid w:val="1CF51F36"/>
    <w:rsid w:val="1D3738F6"/>
    <w:rsid w:val="1D831BAF"/>
    <w:rsid w:val="1D862485"/>
    <w:rsid w:val="1D904C88"/>
    <w:rsid w:val="1D906812"/>
    <w:rsid w:val="1DBC2BFC"/>
    <w:rsid w:val="1E152B8F"/>
    <w:rsid w:val="1E2628CD"/>
    <w:rsid w:val="1E2C48E1"/>
    <w:rsid w:val="1ED36593"/>
    <w:rsid w:val="1EDF26F9"/>
    <w:rsid w:val="1F4A36EF"/>
    <w:rsid w:val="1F597280"/>
    <w:rsid w:val="208F137E"/>
    <w:rsid w:val="20BC2872"/>
    <w:rsid w:val="21E04898"/>
    <w:rsid w:val="22291C3B"/>
    <w:rsid w:val="234144EC"/>
    <w:rsid w:val="23820D40"/>
    <w:rsid w:val="25C01938"/>
    <w:rsid w:val="278675E9"/>
    <w:rsid w:val="28120548"/>
    <w:rsid w:val="28484862"/>
    <w:rsid w:val="28667669"/>
    <w:rsid w:val="29BA48A1"/>
    <w:rsid w:val="29D96797"/>
    <w:rsid w:val="29EC7307"/>
    <w:rsid w:val="2ADA231C"/>
    <w:rsid w:val="2B1839A5"/>
    <w:rsid w:val="2B472DE6"/>
    <w:rsid w:val="2C17487C"/>
    <w:rsid w:val="2CDC2A5E"/>
    <w:rsid w:val="2CEF02DC"/>
    <w:rsid w:val="2D184A85"/>
    <w:rsid w:val="2E805B04"/>
    <w:rsid w:val="2EAA1F8F"/>
    <w:rsid w:val="2F844921"/>
    <w:rsid w:val="30F312A4"/>
    <w:rsid w:val="312436EC"/>
    <w:rsid w:val="31B71806"/>
    <w:rsid w:val="31D07224"/>
    <w:rsid w:val="31F17203"/>
    <w:rsid w:val="326D1C03"/>
    <w:rsid w:val="3325306E"/>
    <w:rsid w:val="338A35D5"/>
    <w:rsid w:val="340E3DB4"/>
    <w:rsid w:val="34A03074"/>
    <w:rsid w:val="357933D3"/>
    <w:rsid w:val="35A91EC3"/>
    <w:rsid w:val="35C35ABD"/>
    <w:rsid w:val="361A25F6"/>
    <w:rsid w:val="374F1FE4"/>
    <w:rsid w:val="398A6859"/>
    <w:rsid w:val="3A1922AC"/>
    <w:rsid w:val="3BC57121"/>
    <w:rsid w:val="3C6030D6"/>
    <w:rsid w:val="3CD72291"/>
    <w:rsid w:val="3CDF4331"/>
    <w:rsid w:val="3D3B10C1"/>
    <w:rsid w:val="3E6F0AA0"/>
    <w:rsid w:val="3FBD5685"/>
    <w:rsid w:val="3FD342FF"/>
    <w:rsid w:val="40E84EDA"/>
    <w:rsid w:val="40F9651C"/>
    <w:rsid w:val="413013CB"/>
    <w:rsid w:val="4168728C"/>
    <w:rsid w:val="42C87DA4"/>
    <w:rsid w:val="43806B49"/>
    <w:rsid w:val="43C67D15"/>
    <w:rsid w:val="4423333F"/>
    <w:rsid w:val="442733A0"/>
    <w:rsid w:val="449239D6"/>
    <w:rsid w:val="44E848CF"/>
    <w:rsid w:val="45252532"/>
    <w:rsid w:val="45E40B69"/>
    <w:rsid w:val="47827C5F"/>
    <w:rsid w:val="479F1EB3"/>
    <w:rsid w:val="47C4184B"/>
    <w:rsid w:val="483535A4"/>
    <w:rsid w:val="48E00504"/>
    <w:rsid w:val="48FB1F2D"/>
    <w:rsid w:val="49350E30"/>
    <w:rsid w:val="4A2B4F20"/>
    <w:rsid w:val="4A6B220C"/>
    <w:rsid w:val="4AF64E9B"/>
    <w:rsid w:val="4B737926"/>
    <w:rsid w:val="4BF4555D"/>
    <w:rsid w:val="4CA4182F"/>
    <w:rsid w:val="4D054205"/>
    <w:rsid w:val="4D3F3D62"/>
    <w:rsid w:val="4D9E0B79"/>
    <w:rsid w:val="4DD3275B"/>
    <w:rsid w:val="4E280F07"/>
    <w:rsid w:val="4E3B2ED3"/>
    <w:rsid w:val="4ED80557"/>
    <w:rsid w:val="4F126C06"/>
    <w:rsid w:val="4F25639C"/>
    <w:rsid w:val="4F3B04B7"/>
    <w:rsid w:val="510927D4"/>
    <w:rsid w:val="515863DC"/>
    <w:rsid w:val="5187146A"/>
    <w:rsid w:val="52B453BE"/>
    <w:rsid w:val="52C74830"/>
    <w:rsid w:val="539A7B0A"/>
    <w:rsid w:val="542C7F6E"/>
    <w:rsid w:val="546A79CD"/>
    <w:rsid w:val="54B82C9B"/>
    <w:rsid w:val="55467166"/>
    <w:rsid w:val="559B6488"/>
    <w:rsid w:val="56435D16"/>
    <w:rsid w:val="565B2FD5"/>
    <w:rsid w:val="5682105E"/>
    <w:rsid w:val="56B91072"/>
    <w:rsid w:val="571F5472"/>
    <w:rsid w:val="578E3C36"/>
    <w:rsid w:val="57CB1C20"/>
    <w:rsid w:val="583A22C6"/>
    <w:rsid w:val="59BD36B8"/>
    <w:rsid w:val="5A3F7C0E"/>
    <w:rsid w:val="5A9E4873"/>
    <w:rsid w:val="5AAF5818"/>
    <w:rsid w:val="5B35201D"/>
    <w:rsid w:val="5C4B45AF"/>
    <w:rsid w:val="5D397FF6"/>
    <w:rsid w:val="5D71455A"/>
    <w:rsid w:val="5E2B5DC6"/>
    <w:rsid w:val="5F0448DA"/>
    <w:rsid w:val="5FE970A9"/>
    <w:rsid w:val="60C1236A"/>
    <w:rsid w:val="60FD2595"/>
    <w:rsid w:val="624262B0"/>
    <w:rsid w:val="63265906"/>
    <w:rsid w:val="63B402B2"/>
    <w:rsid w:val="63BE5E4C"/>
    <w:rsid w:val="6526785F"/>
    <w:rsid w:val="65CC4CB9"/>
    <w:rsid w:val="66430A91"/>
    <w:rsid w:val="66F24099"/>
    <w:rsid w:val="670574D7"/>
    <w:rsid w:val="67274F9F"/>
    <w:rsid w:val="676068A3"/>
    <w:rsid w:val="676E0F9E"/>
    <w:rsid w:val="68542221"/>
    <w:rsid w:val="68DE5D21"/>
    <w:rsid w:val="691D5A94"/>
    <w:rsid w:val="69483D39"/>
    <w:rsid w:val="6A2419BB"/>
    <w:rsid w:val="6A6B6479"/>
    <w:rsid w:val="6C0114DA"/>
    <w:rsid w:val="6C0A6C86"/>
    <w:rsid w:val="6C1C6C09"/>
    <w:rsid w:val="6CAA504E"/>
    <w:rsid w:val="6CBB35B0"/>
    <w:rsid w:val="6E122C69"/>
    <w:rsid w:val="6E726352"/>
    <w:rsid w:val="6FC910BB"/>
    <w:rsid w:val="6FEF0652"/>
    <w:rsid w:val="70033AA7"/>
    <w:rsid w:val="70927F98"/>
    <w:rsid w:val="71326E25"/>
    <w:rsid w:val="71D36C28"/>
    <w:rsid w:val="71DD186D"/>
    <w:rsid w:val="71E25C39"/>
    <w:rsid w:val="722F7173"/>
    <w:rsid w:val="72780B4A"/>
    <w:rsid w:val="728D62E6"/>
    <w:rsid w:val="72E23C82"/>
    <w:rsid w:val="734568C8"/>
    <w:rsid w:val="74D816F5"/>
    <w:rsid w:val="75437A88"/>
    <w:rsid w:val="75D107D0"/>
    <w:rsid w:val="766926C2"/>
    <w:rsid w:val="76E54ED9"/>
    <w:rsid w:val="76EF0C47"/>
    <w:rsid w:val="7743728A"/>
    <w:rsid w:val="78186A01"/>
    <w:rsid w:val="784308B0"/>
    <w:rsid w:val="796A73DB"/>
    <w:rsid w:val="79D6721D"/>
    <w:rsid w:val="7B354157"/>
    <w:rsid w:val="7B711E76"/>
    <w:rsid w:val="7B9535AD"/>
    <w:rsid w:val="7C5873CD"/>
    <w:rsid w:val="7D465211"/>
    <w:rsid w:val="7D8A3AD8"/>
    <w:rsid w:val="7E4B226C"/>
    <w:rsid w:val="7E6D1F4B"/>
    <w:rsid w:val="7F10479C"/>
    <w:rsid w:val="7F91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2022-05-23T14:15:00Z</dcterms:created>
  <dc:creator>Ridiculous（Army!!!)</dc:creator>
  <cp:lastModifiedBy>Ridiculous（Army!!!)</cp:lastModifiedBy>
  <dcterms:modified xsi:type="dcterms:W3CDTF">2022-05-26T10:55:48Z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