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ERS V2 · Especificación de requisitos del software</w:t>
      </w:r>
    </w:p>
    <w:p>
      <w:pPr>
        <w:pStyle w:val="Subtitle"/>
      </w:pPr>
      <w:r>
        <w:t>Documento de trabajo para revisión y entrega académica</w:t>
      </w:r>
    </w:p>
    <w:p>
      <w:r>
        <w:t>Proyecto: Sting Tech Solutions V2  |  Asignatura: DSY1104 Desarrollo Fullstack II  |  Fecha: 27 de octubre de 2026</w:t>
      </w:r>
    </w:p>
    <w:p>
      <w:pPr>
        <w:pStyle w:val="Heading1"/>
      </w:pPr>
      <w:r>
        <w:t>1. Propósito y alcance</w:t>
      </w:r>
    </w:p>
    <w:p>
      <w:r>
        <w:t>Sting Tech Solutions V2 es la evolución de un sitio informativo de servicio técnico hacia una aplicación web de catálogo y compra simulada de productos tecnológicos. Se implementa con React mediante Next.js y diseño responsivo Bootstrap. El proyecto se utiliza con fines académicos: no procesa pagos reales.</w:t>
      </w:r>
    </w:p>
    <w:p>
      <w:pPr>
        <w:pStyle w:val="Heading1"/>
      </w:pPr>
      <w:r>
        <w:t>2. Antecedentes y justificación</w:t>
      </w:r>
    </w:p>
    <w:p>
      <w:r>
        <w:t>La versión inicial presentaba información de la empresa, servicios y contacto mediante páginas HTML/CSS. La segunda versión incorpora páginas y componentes React, vistas comerciales, flujo de carrito y checkout, panel de administración y pruebas unitarias.</w:t>
      </w:r>
    </w:p>
    <w:p>
      <w:pPr>
        <w:pStyle w:val="Heading1"/>
      </w:pPr>
      <w:r>
        <w:t>3. Actores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Visitante / cliente</w:t>
            </w:r>
          </w:p>
        </w:tc>
        <w:tc>
          <w:tcPr>
            <w:tcW w:type="dxa" w:w="4320"/>
          </w:tcPr>
          <w:p>
            <w:r>
              <w:t>Consultar productos, ofertas y servicios; administrar carrito; realizar una compra simulada.</w:t>
            </w:r>
          </w:p>
        </w:tc>
      </w:tr>
      <w:tr>
        <w:tc>
          <w:tcPr>
            <w:tcW w:type="dxa" w:w="4320"/>
          </w:tcPr>
          <w:p>
            <w:r>
              <w:t>Administrador de demostración</w:t>
            </w:r>
          </w:p>
        </w:tc>
        <w:tc>
          <w:tcPr>
            <w:tcW w:type="dxa" w:w="4320"/>
          </w:tcPr>
          <w:p>
            <w:r>
              <w:t>Crear, editar y eliminar productos en un panel local.</w:t>
            </w:r>
          </w:p>
        </w:tc>
      </w:tr>
      <w:tr>
        <w:tc>
          <w:tcPr>
            <w:tcW w:type="dxa" w:w="4320"/>
          </w:tcPr>
          <w:p>
            <w:r>
              <w:t>Evaluador / docente</w:t>
            </w:r>
          </w:p>
        </w:tc>
        <w:tc>
          <w:tcPr>
            <w:tcW w:type="dxa" w:w="4320"/>
          </w:tcPr>
          <w:p>
            <w:r>
              <w:t>Verificar funcionalidades, responsividad, pruebas y explicación técnica.</w:t>
            </w:r>
          </w:p>
        </w:tc>
      </w:tr>
    </w:tbl>
    <w:p/>
    <w:p>
      <w:pPr>
        <w:pStyle w:val="Heading1"/>
      </w:pPr>
      <w:r>
        <w:t>4. Requisitos funcionales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 / evidencia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Mostrar página de inicio, nosotros, servicios y contacto</w:t>
            </w:r>
          </w:p>
        </w:tc>
        <w:tc>
          <w:tcPr>
            <w:tcW w:type="dxa" w:w="2880"/>
          </w:tcPr>
          <w:p>
            <w:r>
              <w:t>Implementado en rutas de app/.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Consultar catálogo de productos tecnológicos</w:t>
            </w:r>
          </w:p>
        </w:tc>
        <w:tc>
          <w:tcPr>
            <w:tcW w:type="dxa" w:w="2880"/>
          </w:tcPr>
          <w:p>
            <w:r>
              <w:t>Implementado: /productos.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Filtrar o buscar productos</w:t>
            </w:r>
          </w:p>
        </w:tc>
        <w:tc>
          <w:tcPr>
            <w:tcW w:type="dxa" w:w="2880"/>
          </w:tcPr>
          <w:p>
            <w:r>
              <w:t>Incluido en catálogo; verificar en navegador.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Mostrar productos en oferta</w:t>
            </w:r>
          </w:p>
        </w:tc>
        <w:tc>
          <w:tcPr>
            <w:tcW w:type="dxa" w:w="2880"/>
          </w:tcPr>
          <w:p>
            <w:r>
              <w:t>Implementado: /ofertas.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Agregar artículos al carrito y cambiar cantidades</w:t>
            </w:r>
          </w:p>
        </w:tc>
        <w:tc>
          <w:tcPr>
            <w:tcW w:type="dxa" w:w="2880"/>
          </w:tcPr>
          <w:p>
            <w:r>
              <w:t>Implementado con TiendaProvider.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Calcular total de compra según precios y cantidades</w:t>
            </w:r>
          </w:p>
        </w:tc>
        <w:tc>
          <w:tcPr>
            <w:tcW w:type="dxa" w:w="2880"/>
          </w:tcPr>
          <w:p>
            <w:r>
              <w:t>Implementado en carrito y checkout.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>Recoger datos de cliente y dirección con validaciones HTML</w:t>
            </w:r>
          </w:p>
        </w:tc>
        <w:tc>
          <w:tcPr>
            <w:tcW w:type="dxa" w:w="2880"/>
          </w:tcPr>
          <w:p>
            <w:r>
              <w:t>Implementado en checkout; requiere comprobación manual.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Confirmar compra simulada y mostrar pantalla de éxito</w:t>
            </w:r>
          </w:p>
        </w:tc>
        <w:tc>
          <w:tcPr>
            <w:tcW w:type="dxa" w:w="2880"/>
          </w:tcPr>
          <w:p>
            <w:r>
              <w:t>Implementado; no hay pago real.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Crear, actualizar y eliminar productos</w:t>
            </w:r>
          </w:p>
        </w:tc>
        <w:tc>
          <w:tcPr>
            <w:tcW w:type="dxa" w:w="2880"/>
          </w:tcPr>
          <w:p>
            <w:r>
              <w:t>Implementado mediante funciones de catálogo y panel /admin.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Conservar datos de productos y carrito en navegador</w:t>
            </w:r>
          </w:p>
        </w:tc>
        <w:tc>
          <w:tcPr>
            <w:tcW w:type="dxa" w:w="2880"/>
          </w:tcPr>
          <w:p>
            <w:r>
              <w:t>Implementado con localStorage.</w:t>
            </w:r>
          </w:p>
        </w:tc>
      </w:tr>
      <w:tr>
        <w:tc>
          <w:tcPr>
            <w:tcW w:type="dxa" w:w="2880"/>
          </w:tcPr>
          <w:p>
            <w:r>
              <w:t>RF11</w:t>
            </w:r>
          </w:p>
        </w:tc>
        <w:tc>
          <w:tcPr>
            <w:tcW w:type="dxa" w:w="2880"/>
          </w:tcPr>
          <w:p>
            <w:r>
              <w:t>Permitir navegación entre las vistas</w:t>
            </w:r>
          </w:p>
        </w:tc>
        <w:tc>
          <w:tcPr>
            <w:tcW w:type="dxa" w:w="2880"/>
          </w:tcPr>
          <w:p>
            <w:r>
              <w:t>Implementado con rutas de Next.js.</w:t>
            </w:r>
          </w:p>
        </w:tc>
      </w:tr>
      <w:tr>
        <w:tc>
          <w:tcPr>
            <w:tcW w:type="dxa" w:w="2880"/>
          </w:tcPr>
          <w:p>
            <w:r>
              <w:t>RF12</w:t>
            </w:r>
          </w:p>
        </w:tc>
        <w:tc>
          <w:tcPr>
            <w:tcW w:type="dxa" w:w="2880"/>
          </w:tcPr>
          <w:p>
            <w:r>
              <w:t>Generar vista de fallo de pago real</w:t>
            </w:r>
          </w:p>
        </w:tc>
        <w:tc>
          <w:tcPr>
            <w:tcW w:type="dxa" w:w="2880"/>
          </w:tcPr>
          <w:p>
            <w:r>
              <w:t>No implementado: solo existe compra simulada exitosa.</w:t>
            </w:r>
          </w:p>
        </w:tc>
      </w:tr>
    </w:tbl>
    <w:p/>
    <w:p>
      <w:pPr>
        <w:pStyle w:val="Heading1"/>
      </w:pPr>
      <w:r>
        <w:t>5. Requisitos no funcionales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Criterio</w:t>
            </w:r>
          </w:p>
        </w:tc>
      </w:tr>
      <w:tr>
        <w:tc>
          <w:tcPr>
            <w:tcW w:type="dxa" w:w="2880"/>
          </w:tcPr>
          <w:p>
            <w:r>
              <w:t>RNF01</w:t>
            </w:r>
          </w:p>
        </w:tc>
        <w:tc>
          <w:tcPr>
            <w:tcW w:type="dxa" w:w="2880"/>
          </w:tcPr>
          <w:p>
            <w:r>
              <w:t>Interfaz adaptable</w:t>
            </w:r>
          </w:p>
        </w:tc>
        <w:tc>
          <w:tcPr>
            <w:tcW w:type="dxa" w:w="2880"/>
          </w:tcPr>
          <w:p>
            <w:r>
              <w:t>Uso de rejilla y utilidades Bootstrap; revisar ancho móvil y escritorio.</w:t>
            </w:r>
          </w:p>
        </w:tc>
      </w:tr>
      <w:tr>
        <w:tc>
          <w:tcPr>
            <w:tcW w:type="dxa" w:w="2880"/>
          </w:tcPr>
          <w:p>
            <w:r>
              <w:t>RNF02</w:t>
            </w:r>
          </w:p>
        </w:tc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Código dividido en componentes, páginas, proveedor de estado y funciones de datos.</w:t>
            </w:r>
          </w:p>
        </w:tc>
      </w:tr>
      <w:tr>
        <w:tc>
          <w:tcPr>
            <w:tcW w:type="dxa" w:w="2880"/>
          </w:tcPr>
          <w:p>
            <w:r>
              <w:t>RNF03</w:t>
            </w:r>
          </w:p>
        </w:tc>
        <w:tc>
          <w:tcPr>
            <w:tcW w:type="dxa" w:w="2880"/>
          </w:tcPr>
          <w:p>
            <w:r>
              <w:t>Pruebas automatizadas</w:t>
            </w:r>
          </w:p>
        </w:tc>
        <w:tc>
          <w:tcPr>
            <w:tcW w:type="dxa" w:w="2880"/>
          </w:tcPr>
          <w:p>
            <w:r>
              <w:t>Jasmine y Karma configurados; 10 casos escritos, ejecución exitosa por confirmar.</w:t>
            </w:r>
          </w:p>
        </w:tc>
      </w:tr>
      <w:tr>
        <w:tc>
          <w:tcPr>
            <w:tcW w:type="dxa" w:w="2880"/>
          </w:tcPr>
          <w:p>
            <w:r>
              <w:t>RNF04</w:t>
            </w:r>
          </w:p>
        </w:tc>
        <w:tc>
          <w:tcPr>
            <w:tcW w:type="dxa" w:w="2880"/>
          </w:tcPr>
          <w:p>
            <w:r>
              <w:t>Privacidad y alcance</w:t>
            </w:r>
          </w:p>
        </w:tc>
        <w:tc>
          <w:tcPr>
            <w:tcW w:type="dxa" w:w="2880"/>
          </w:tcPr>
          <w:p>
            <w:r>
              <w:t>Datos almacenados localmente en navegador; no usar información personal real en la demostración.</w:t>
            </w:r>
          </w:p>
        </w:tc>
      </w:tr>
      <w:tr>
        <w:tc>
          <w:tcPr>
            <w:tcW w:type="dxa" w:w="2880"/>
          </w:tcPr>
          <w:p>
            <w:r>
              <w:t>RNF05</w:t>
            </w:r>
          </w:p>
        </w:tc>
        <w:tc>
          <w:tcPr>
            <w:tcW w:type="dxa" w:w="2880"/>
          </w:tcPr>
          <w:p>
            <w:r>
              <w:t>Disponibilidad</w:t>
            </w:r>
          </w:p>
        </w:tc>
        <w:tc>
          <w:tcPr>
            <w:tcW w:type="dxa" w:w="2880"/>
          </w:tcPr>
          <w:p>
            <w:r>
              <w:t>Ejecución local con npm y navegador Chrome; se requiere instalación previa de dependencias.</w:t>
            </w:r>
          </w:p>
        </w:tc>
      </w:tr>
    </w:tbl>
    <w:p/>
    <w:p>
      <w:pPr>
        <w:pStyle w:val="Heading1"/>
      </w:pPr>
      <w:r>
        <w:t>6. Arquitectura y tecnologías</w:t>
      </w:r>
    </w:p>
    <w:p>
      <w:r>
        <w:t>Frontend: Next.js 16.4.2, React 19.3.0, TypeScript, Bootstrap 5.3.3. Estado compartido: Context API y useState en components/TiendaProvider.tsx. Persistencia de demostración: localStorage para productos y carrito; sessionStorage para la última orden. Datos iniciales y funciones CRUD: data/catalogo.js. Testing: Jasmine 5.6.0, Karma 6.4.4, ChromeHeadless, Webpack y Babel.</w:t>
      </w:r>
    </w:p>
    <w:p>
      <w:pPr>
        <w:pStyle w:val="Heading1"/>
      </w:pPr>
      <w:r>
        <w:t>7. Reglas del negocio y restricciones</w:t>
      </w:r>
    </w:p>
    <w:p>
      <w:pPr>
        <w:pStyle w:val="ListBullet"/>
      </w:pPr>
      <w:r>
        <w:t>El carrito no debe aumentar una cantidad por encima del stock del producto.</w:t>
      </w:r>
    </w:p>
    <w:p>
      <w:pPr>
        <w:pStyle w:val="ListBullet"/>
      </w:pPr>
      <w:r>
        <w:t>El catálogo asigna IDs nuevos a productos creados usando el máximo existente más uno.</w:t>
      </w:r>
    </w:p>
    <w:p>
      <w:pPr>
        <w:pStyle w:val="ListBullet"/>
      </w:pPr>
      <w:r>
        <w:t>La eliminación del carrito se produce cuando la cantidad solicitada es cero o menor.</w:t>
      </w:r>
    </w:p>
    <w:p>
      <w:pPr>
        <w:pStyle w:val="ListBullet"/>
      </w:pPr>
      <w:r>
        <w:t>El formulario usa campos obligatorios y validación nativa HTML; no constituye una validación de backend.</w:t>
      </w:r>
    </w:p>
    <w:p>
      <w:pPr>
        <w:pStyle w:val="ListBullet"/>
      </w:pPr>
      <w:r>
        <w:t>Las operaciones CRUD y el carrito son locales al navegador; no se sincronizan con una base de datos central ni entre equipos.</w:t>
      </w:r>
    </w:p>
    <w:p>
      <w:pPr>
        <w:pStyle w:val="ListBullet"/>
      </w:pPr>
      <w:r>
        <w:t>El checkout genera una orden de demostración y redirige a compra exitosa sin contacto con pasarela de pagos.</w:t>
      </w:r>
    </w:p>
    <w:p>
      <w:pPr>
        <w:pStyle w:val="Heading1"/>
      </w:pPr>
      <w:r>
        <w:t>8. Casos de uso principales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CU01</w:t>
            </w:r>
          </w:p>
        </w:tc>
        <w:tc>
          <w:tcPr>
            <w:tcW w:type="dxa" w:w="2880"/>
          </w:tcPr>
          <w:p>
            <w:r>
              <w:t>Abrir /productos y seleccionar artículos</w:t>
            </w:r>
          </w:p>
        </w:tc>
        <w:tc>
          <w:tcPr>
            <w:tcW w:type="dxa" w:w="2880"/>
          </w:tcPr>
          <w:p>
            <w:r>
              <w:t>La lista se muestra y permite incorporar un artículo con stock.</w:t>
            </w:r>
          </w:p>
        </w:tc>
      </w:tr>
      <w:tr>
        <w:tc>
          <w:tcPr>
            <w:tcW w:type="dxa" w:w="2880"/>
          </w:tcPr>
          <w:p>
            <w:r>
              <w:t>CU02</w:t>
            </w:r>
          </w:p>
        </w:tc>
        <w:tc>
          <w:tcPr>
            <w:tcW w:type="dxa" w:w="2880"/>
          </w:tcPr>
          <w:p>
            <w:r>
              <w:t>Consultar /carrito y modificar cantidades</w:t>
            </w:r>
          </w:p>
        </w:tc>
        <w:tc>
          <w:tcPr>
            <w:tcW w:type="dxa" w:w="2880"/>
          </w:tcPr>
          <w:p>
            <w:r>
              <w:t>Se actualizan cantidades y total.</w:t>
            </w:r>
          </w:p>
        </w:tc>
      </w:tr>
      <w:tr>
        <w:tc>
          <w:tcPr>
            <w:tcW w:type="dxa" w:w="2880"/>
          </w:tcPr>
          <w:p>
            <w:r>
              <w:t>CU03</w:t>
            </w:r>
          </w:p>
        </w:tc>
        <w:tc>
          <w:tcPr>
            <w:tcW w:type="dxa" w:w="2880"/>
          </w:tcPr>
          <w:p>
            <w:r>
              <w:t>Completar /checkout y confirmar</w:t>
            </w:r>
          </w:p>
        </w:tc>
        <w:tc>
          <w:tcPr>
            <w:tcW w:type="dxa" w:w="2880"/>
          </w:tcPr>
          <w:p>
            <w:r>
              <w:t>Se guarda una orden de sesión y se presenta compra exitosa.</w:t>
            </w:r>
          </w:p>
        </w:tc>
      </w:tr>
      <w:tr>
        <w:tc>
          <w:tcPr>
            <w:tcW w:type="dxa" w:w="2880"/>
          </w:tcPr>
          <w:p>
            <w:r>
              <w:t>CU04</w:t>
            </w:r>
          </w:p>
        </w:tc>
        <w:tc>
          <w:tcPr>
            <w:tcW w:type="dxa" w:w="2880"/>
          </w:tcPr>
          <w:p>
            <w:r>
              <w:t>Abrir /admin y usar CRUD</w:t>
            </w:r>
          </w:p>
        </w:tc>
        <w:tc>
          <w:tcPr>
            <w:tcW w:type="dxa" w:w="2880"/>
          </w:tcPr>
          <w:p>
            <w:r>
              <w:t>Se refleja la modificación en los productos del navegador.</w:t>
            </w:r>
          </w:p>
        </w:tc>
      </w:tr>
    </w:tbl>
    <w:p/>
    <w:p>
      <w:pPr>
        <w:pStyle w:val="Heading1"/>
      </w:pPr>
      <w:r>
        <w:t>9. Limitaciones y validaciones pendientes</w:t>
      </w:r>
    </w:p>
    <w:p>
      <w:r>
        <w:t>No hay autenticación de administradores ni backend de pedidos, pagos o inventario. No es correcto describir las compras como transacciones reales. Las pruebas están escritas, pero no se dispone de un registro confirmado de 10/10 exitosas después de corregir el valor de targets.chrome en Karma. Antes de entregar, ejecutar npm.cmd test, guardar captura del resultado y registrar los defectos corregidos.</w:t>
      </w:r>
    </w:p>
    <w:p>
      <w:pPr>
        <w:pStyle w:val="Heading1"/>
      </w:pPr>
      <w:r>
        <w:t>10. Entregables vinculados</w:t>
      </w:r>
    </w:p>
    <w:p>
      <w:r>
        <w:t>Repositorio público actualizado, ZIP del frontend, este ERS V2 y documento de cobertura de testing. Revisar con el docente cualquier alcance adicional exigido para el panel de administración.</w:t>
      </w:r>
    </w:p>
    <w:sectPr w:rsidR="00FC693F" w:rsidRPr="0006063C" w:rsidSect="00034616">
      <w:pgSz w:w="12240" w:h="15840"/>
      <w:pgMar w:top="1008" w:right="1800" w:bottom="936" w:left="1800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4A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5C9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