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NIM</w:t>
        <w:tab/>
        <w:tab/>
        <w:tab/>
        <w:t xml:space="preserve">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Laporan`</w:t>
        <w:tab/>
        <w:tab/>
        <w:t xml:space="preserve">: KKN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Pekan ke-</w:t>
        <w:tab/>
        <w:tab/>
        <w:t xml:space="preserve">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17.0" w:type="dxa"/>
        <w:jc w:val="left"/>
        <w:tblInd w:w="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3"/>
        <w:gridCol w:w="1331"/>
        <w:gridCol w:w="2504"/>
        <w:gridCol w:w="5741"/>
        <w:gridCol w:w="4540"/>
        <w:gridCol w:w="1188"/>
        <w:tblGridChange w:id="0">
          <w:tblGrid>
            <w:gridCol w:w="413"/>
            <w:gridCol w:w="1331"/>
            <w:gridCol w:w="2504"/>
            <w:gridCol w:w="5741"/>
            <w:gridCol w:w="4540"/>
            <w:gridCol w:w="1188"/>
          </w:tblGrid>
        </w:tblGridChange>
      </w:tblGrid>
      <w:tr>
        <w:trPr>
          <w:cantSplit w:val="0"/>
          <w:trHeight w:val="746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Hari/Tanggal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Program Kerja</w:t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(jika ada aktivitas KKN di hari tsb.)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Deskripsi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Sampel Foto Dokumentasi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 Dokumen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utk dikonsulkan</w:t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(opsional)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Senin,</w:t>
            </w:r>
          </w:p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 Juli 2026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Aktivitas yang dilakukan: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misalkan link Draf Karya atau laporan progress kegiatan Program Kerja KKN, konsul laporan akhir, dsb.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Selasa,</w:t>
            </w:r>
          </w:p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 Juli 2026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Aktivitas yang dilakukan: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Rabu,</w:t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Juli 2026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Aktivitas yang dilakukan: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Kamis,</w:t>
            </w:r>
          </w:p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 Juli 2026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Aktivitas yang dilakukan: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Jum’at,</w:t>
            </w:r>
          </w:p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 Juli 2026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Aktivitas yang dilakukan: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dst.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Aktivitas yang dilakukan: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1907" w:w="16840" w:orient="landscape"/>
      <w:pgMar w:bottom="567" w:top="1134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iKJgpKryQuXzAhBm6JZ5SqtQxg==">CgMxLjA4AHIhMTF4eDRzelNIRVBWZFBHU3hLemJQLW5GYnlFTHRhY2Vq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