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AB1D8" w14:textId="6EFEBF48" w:rsidR="00BE44FC" w:rsidRPr="00CC6BCD" w:rsidRDefault="00BE44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955A275" w14:textId="72DD3BF1" w:rsidR="00BE44FC" w:rsidRPr="00CC6BCD" w:rsidRDefault="008C617B">
      <w:r w:rsidRPr="00CC6BCD">
        <w:t xml:space="preserve">  </w:t>
      </w:r>
    </w:p>
    <w:p w14:paraId="35462710" w14:textId="77777777" w:rsidR="00BE44FC" w:rsidRPr="00CC6BCD" w:rsidRDefault="00BE44FC"/>
    <w:p w14:paraId="34662273" w14:textId="303449D9" w:rsidR="001F562A" w:rsidRPr="00CC6BCD" w:rsidRDefault="001F562A" w:rsidP="001F562A">
      <w:pPr>
        <w:jc w:val="center"/>
        <w:rPr>
          <w:sz w:val="28"/>
          <w:szCs w:val="28"/>
        </w:rPr>
      </w:pPr>
      <w:bookmarkStart w:id="0" w:name="_heading=h.uobop06ndjuv" w:colFirst="0" w:colLast="0"/>
      <w:bookmarkEnd w:id="0"/>
      <w:r w:rsidRPr="00CC6BCD">
        <w:rPr>
          <w:b/>
          <w:bCs/>
          <w:sz w:val="24"/>
          <w:szCs w:val="24"/>
        </w:rPr>
        <w:t>Número de cotización:</w:t>
      </w:r>
      <w:r w:rsidRPr="00CC6BCD">
        <w:rPr>
          <w:sz w:val="28"/>
          <w:szCs w:val="28"/>
        </w:rPr>
        <w:t xml:space="preserve"> </w:t>
      </w:r>
      <w:bookmarkStart w:id="1" w:name="NumCotizacion"/>
      <w:r w:rsidRPr="00CC6BCD">
        <w:rPr>
          <w:sz w:val="24"/>
          <w:szCs w:val="24"/>
        </w:rPr>
        <w:t>00… - 2026</w:t>
      </w:r>
      <w:bookmarkEnd w:id="1"/>
      <w:r w:rsidRPr="00CC6BCD">
        <w:rPr>
          <w:sz w:val="24"/>
          <w:szCs w:val="24"/>
        </w:rPr>
        <w:t xml:space="preserve">                                          </w:t>
      </w:r>
      <w:r w:rsidRPr="00CC6BCD">
        <w:rPr>
          <w:b/>
          <w:bCs/>
          <w:sz w:val="24"/>
          <w:szCs w:val="24"/>
        </w:rPr>
        <w:t>Fecha:</w:t>
      </w:r>
      <w:r w:rsidRPr="00CC6BCD">
        <w:rPr>
          <w:sz w:val="24"/>
          <w:szCs w:val="24"/>
        </w:rPr>
        <w:t xml:space="preserve"> </w:t>
      </w:r>
      <w:bookmarkStart w:id="2" w:name="Fecha"/>
      <w:r w:rsidRPr="00CC6BCD">
        <w:rPr>
          <w:sz w:val="24"/>
          <w:szCs w:val="24"/>
        </w:rPr>
        <w:t>…/…/202</w:t>
      </w:r>
      <w:bookmarkEnd w:id="2"/>
      <w:r w:rsidRPr="00CC6BCD">
        <w:rPr>
          <w:sz w:val="24"/>
          <w:szCs w:val="24"/>
        </w:rPr>
        <w:t>…</w:t>
      </w:r>
    </w:p>
    <w:p w14:paraId="4D447323" w14:textId="77777777" w:rsidR="001F562A" w:rsidRPr="00CC6BCD" w:rsidRDefault="001F562A" w:rsidP="001F562A">
      <w:pPr>
        <w:rPr>
          <w:sz w:val="16"/>
          <w:szCs w:val="16"/>
        </w:rPr>
      </w:pPr>
    </w:p>
    <w:tbl>
      <w:tblPr>
        <w:tblpPr w:leftFromText="141" w:rightFromText="141" w:vertAnchor="text" w:tblpX="1844"/>
        <w:tblW w:w="6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94"/>
      </w:tblGrid>
      <w:tr w:rsidR="001F562A" w:rsidRPr="00CC6BCD" w14:paraId="22C746CB" w14:textId="77777777" w:rsidTr="009267DD">
        <w:tc>
          <w:tcPr>
            <w:tcW w:w="6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01EBFE" w14:textId="6101CF4A" w:rsidR="001F562A" w:rsidRPr="00CC6BCD" w:rsidRDefault="001F562A" w:rsidP="009267DD">
            <w:pPr>
              <w:rPr>
                <w:sz w:val="26"/>
                <w:szCs w:val="26"/>
              </w:rPr>
            </w:pPr>
            <w:bookmarkStart w:id="3" w:name="Cliente" w:colFirst="0" w:colLast="0"/>
          </w:p>
        </w:tc>
      </w:tr>
      <w:tr w:rsidR="001F562A" w:rsidRPr="00CC6BCD" w14:paraId="08638B09" w14:textId="77777777" w:rsidTr="009267DD">
        <w:tc>
          <w:tcPr>
            <w:tcW w:w="6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F39337" w14:textId="1D7A3256" w:rsidR="001F562A" w:rsidRPr="00CC6BCD" w:rsidRDefault="001F562A" w:rsidP="009267DD">
            <w:pPr>
              <w:rPr>
                <w:sz w:val="26"/>
                <w:szCs w:val="26"/>
              </w:rPr>
            </w:pPr>
            <w:bookmarkStart w:id="4" w:name="Atencion" w:colFirst="0" w:colLast="0"/>
            <w:bookmarkEnd w:id="3"/>
          </w:p>
        </w:tc>
      </w:tr>
      <w:tr w:rsidR="001F562A" w:rsidRPr="00CC6BCD" w14:paraId="22C746CB" w14:textId="77777777" w:rsidTr="009267DD">
        <w:tc>
          <w:tcPr>
            <w:tcW w:w="6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alibri" w:hAnsi="Calibri"/>
                <w:sz w:val="26"/>
                <w:szCs w:val="26"/>
              </w:rPr>
            </w:pPr>
            <w:bookmarkStart w:id="10" w:name="Ciudad"/>
            <w:r>
              <w:rPr>
                <w:rFonts w:ascii="Calibri" w:hAnsi="Calibri"/>
                <w:sz w:val="26"/>
                <w:szCs w:val="26"/>
              </w:rPr>
              <w:t xml:space="preserve">Ciudad</w:t>
            </w:r>
            <w:bookmarkEnd w:id="10"/>
          </w:p>
        </w:tc>
      </w:tr>
    </w:tbl>
    <w:bookmarkEnd w:id="4"/>
    <w:p w14:paraId="6DD99AE1" w14:textId="77777777" w:rsidR="001F562A" w:rsidRPr="00CC6BCD" w:rsidRDefault="001F562A" w:rsidP="001F562A">
      <w:pPr>
        <w:rPr>
          <w:b/>
          <w:bCs/>
          <w:sz w:val="24"/>
          <w:szCs w:val="24"/>
        </w:rPr>
      </w:pPr>
      <w:r w:rsidRPr="00CC6BCD">
        <w:rPr>
          <w:b/>
          <w:bCs/>
          <w:sz w:val="24"/>
          <w:szCs w:val="24"/>
        </w:rPr>
        <w:t xml:space="preserve">Razón Social: </w:t>
      </w:r>
    </w:p>
    <w:p w14:paraId="501795EF" w14:textId="77777777" w:rsidR="001F562A" w:rsidRPr="00CC6BCD" w:rsidRDefault="001F562A" w:rsidP="001F562A">
      <w:pPr>
        <w:rPr>
          <w:b/>
          <w:bCs/>
          <w:sz w:val="24"/>
          <w:szCs w:val="24"/>
        </w:rPr>
      </w:pPr>
      <w:r w:rsidRPr="00CC6BCD">
        <w:rPr>
          <w:b/>
          <w:bCs/>
          <w:sz w:val="24"/>
          <w:szCs w:val="24"/>
        </w:rPr>
        <w:t xml:space="preserve">Atención: </w:t>
      </w:r>
    </w:p>
    <w:p w14:paraId="33DFD6C1" w14:textId="77777777" w:rsidR="001F562A" w:rsidRPr="00CC6BCD" w:rsidRDefault="001F562A" w:rsidP="001F562A">
      <w:pPr>
        <w:rPr>
          <w:b/>
          <w:bCs/>
          <w:sz w:val="16"/>
          <w:szCs w:val="16"/>
        </w:rPr>
      </w:pPr>
    </w:p>
    <w:p w14:paraId="2D3E774A" w14:textId="77777777" w:rsidR="001F562A" w:rsidRPr="00CC6BCD" w:rsidRDefault="001F562A" w:rsidP="001F562A">
      <w:pPr>
        <w:jc w:val="center"/>
        <w:rPr>
          <w:b/>
          <w:bCs/>
          <w:sz w:val="26"/>
          <w:szCs w:val="26"/>
        </w:rPr>
      </w:pPr>
      <w:r w:rsidRPr="00CC6BCD">
        <w:rPr>
          <w:b/>
          <w:bCs/>
          <w:sz w:val="26"/>
          <w:szCs w:val="26"/>
        </w:rPr>
        <w:t>NUESTRA HISTORIA</w:t>
      </w:r>
    </w:p>
    <w:p w14:paraId="50732F2B" w14:textId="77777777" w:rsidR="001F562A" w:rsidRPr="00CC6BCD" w:rsidRDefault="001F562A" w:rsidP="001F562A">
      <w:pPr>
        <w:spacing w:after="200" w:line="360" w:lineRule="auto"/>
        <w:jc w:val="both"/>
        <w:rPr>
          <w:sz w:val="20"/>
          <w:szCs w:val="20"/>
        </w:rPr>
      </w:pPr>
      <w:proofErr w:type="spellStart"/>
      <w:r w:rsidRPr="00CC6BCD">
        <w:rPr>
          <w:sz w:val="20"/>
          <w:szCs w:val="20"/>
        </w:rPr>
        <w:t>JyS</w:t>
      </w:r>
      <w:proofErr w:type="spellEnd"/>
      <w:r w:rsidRPr="00CC6BCD">
        <w:rPr>
          <w:sz w:val="20"/>
          <w:szCs w:val="20"/>
        </w:rPr>
        <w:t xml:space="preserve"> surge para responder a las crecientes demandas y desafíos que enfrentan las grandes empresas en un entorno altamente competitivo y en constante cambio. Tras un profundo análisis de las problemáticas que afectan a organizaciones consolidadas o en expansión, identificamos un patrón común: los servicios tradicionales de consultoría y contabilidad a menudo se enfocan únicamente en aspectos numéricos y transacciones reactivas, dejando de lado una visión integral y estratégica.</w:t>
      </w:r>
    </w:p>
    <w:p w14:paraId="6DE563ED" w14:textId="77777777" w:rsidR="001F562A" w:rsidRPr="00CC6BCD" w:rsidRDefault="001F562A" w:rsidP="001F562A">
      <w:pPr>
        <w:spacing w:after="200" w:line="360" w:lineRule="auto"/>
        <w:jc w:val="both"/>
        <w:rPr>
          <w:sz w:val="20"/>
          <w:szCs w:val="20"/>
        </w:rPr>
      </w:pPr>
      <w:r w:rsidRPr="00CC6BCD">
        <w:rPr>
          <w:sz w:val="20"/>
          <w:szCs w:val="20"/>
        </w:rPr>
        <w:t>Entendemos que las grandes empresas no solo requieren un equipo que gestione sus números o cumpla con las obligaciones tributarias, sino que necesitan un aliado estratégico que abarque todas las dimensiones de su operación. Esto incluye desde la planificación financiera y la optimización administrativa, hasta la implementación de estrategias laborales, comerciales y de marketing que aseguren la rentabilidad, sostenibilidad y crecimiento continuo.</w:t>
      </w:r>
    </w:p>
    <w:p w14:paraId="14377D1A" w14:textId="2DD33690" w:rsidR="001F562A" w:rsidRPr="00CC6BCD" w:rsidRDefault="001F562A" w:rsidP="001F562A">
      <w:pPr>
        <w:spacing w:after="200" w:line="360" w:lineRule="auto"/>
        <w:jc w:val="both"/>
        <w:rPr>
          <w:sz w:val="20"/>
          <w:szCs w:val="20"/>
        </w:rPr>
      </w:pPr>
      <w:r w:rsidRPr="00CC6BCD">
        <w:rPr>
          <w:sz w:val="20"/>
          <w:szCs w:val="20"/>
        </w:rPr>
        <w:t>Con más de 1</w:t>
      </w:r>
      <w:r w:rsidR="0070223A" w:rsidRPr="00CC6BCD">
        <w:rPr>
          <w:sz w:val="20"/>
          <w:szCs w:val="20"/>
        </w:rPr>
        <w:t>4</w:t>
      </w:r>
      <w:r w:rsidRPr="00CC6BCD">
        <w:rPr>
          <w:sz w:val="20"/>
          <w:szCs w:val="20"/>
        </w:rPr>
        <w:t xml:space="preserve"> años de experiencia, hemos trabajado junto a empresas de diversas industrias, adaptándonos a sus metas y necesidades particulares. Nos enorgullece ser parte de su evolución y éxito, estableciendo relaciones duraderas basadas en confianza, resultados tangibles y un compromiso constante por su progreso. En </w:t>
      </w:r>
      <w:proofErr w:type="spellStart"/>
      <w:r w:rsidRPr="00CC6BCD">
        <w:rPr>
          <w:sz w:val="20"/>
          <w:szCs w:val="20"/>
        </w:rPr>
        <w:t>JyS</w:t>
      </w:r>
      <w:proofErr w:type="spellEnd"/>
      <w:r w:rsidRPr="00CC6BCD">
        <w:rPr>
          <w:sz w:val="20"/>
          <w:szCs w:val="20"/>
        </w:rPr>
        <w:t>, no solo brindamos asesoría; somos el socio estratégico que las grandes empresas necesitan para conquistar nuevos horizontes.</w:t>
      </w:r>
    </w:p>
    <w:p w14:paraId="2FC7079E" w14:textId="77777777" w:rsidR="001F562A" w:rsidRPr="00CC6BCD" w:rsidRDefault="001F562A" w:rsidP="001F562A">
      <w:pPr>
        <w:jc w:val="center"/>
        <w:rPr>
          <w:b/>
          <w:bCs/>
          <w:sz w:val="26"/>
          <w:szCs w:val="26"/>
        </w:rPr>
      </w:pPr>
      <w:r w:rsidRPr="00CC6BCD">
        <w:rPr>
          <w:b/>
          <w:bCs/>
          <w:sz w:val="26"/>
          <w:szCs w:val="26"/>
        </w:rPr>
        <w:t>MISIÓN</w:t>
      </w:r>
    </w:p>
    <w:p w14:paraId="017C0295" w14:textId="77777777" w:rsidR="001F562A" w:rsidRPr="00CC6BCD" w:rsidRDefault="001F562A" w:rsidP="001F562A">
      <w:pPr>
        <w:spacing w:after="200" w:line="360" w:lineRule="auto"/>
        <w:jc w:val="both"/>
        <w:rPr>
          <w:sz w:val="20"/>
          <w:szCs w:val="20"/>
        </w:rPr>
      </w:pPr>
      <w:r w:rsidRPr="00CC6BCD">
        <w:rPr>
          <w:sz w:val="20"/>
          <w:szCs w:val="20"/>
        </w:rPr>
        <w:t>Nuestro trabajo consiste en facilitar la actividad de nuestros clientes, comprendiendo sus necesidades y brindando asesoría personalizada a fin de que logren consolidarse.</w:t>
      </w:r>
    </w:p>
    <w:p w14:paraId="7ED2CFE9" w14:textId="77777777" w:rsidR="001F562A" w:rsidRPr="00CC6BCD" w:rsidRDefault="001F562A" w:rsidP="001F562A">
      <w:pPr>
        <w:jc w:val="center"/>
        <w:rPr>
          <w:b/>
          <w:bCs/>
          <w:sz w:val="26"/>
          <w:szCs w:val="26"/>
        </w:rPr>
      </w:pPr>
      <w:r w:rsidRPr="00CC6BCD">
        <w:rPr>
          <w:b/>
          <w:bCs/>
          <w:sz w:val="26"/>
          <w:szCs w:val="26"/>
        </w:rPr>
        <w:t>VISIÓN</w:t>
      </w:r>
    </w:p>
    <w:p w14:paraId="787F2590" w14:textId="77777777" w:rsidR="001F562A" w:rsidRPr="00CC6BCD" w:rsidRDefault="001F562A" w:rsidP="001F562A">
      <w:pPr>
        <w:spacing w:after="200" w:line="360" w:lineRule="auto"/>
        <w:jc w:val="both"/>
        <w:rPr>
          <w:sz w:val="20"/>
          <w:szCs w:val="20"/>
        </w:rPr>
      </w:pPr>
      <w:r w:rsidRPr="00CC6BCD">
        <w:rPr>
          <w:sz w:val="20"/>
          <w:szCs w:val="20"/>
        </w:rPr>
        <w:t>En los próximos cinco años, ser la empresa de asesoría empresarial para la micro, mediana y grande empresa más reconocida en el país.</w:t>
      </w:r>
    </w:p>
    <w:p w14:paraId="4A699A08" w14:textId="5BA79E3C" w:rsidR="0004116A" w:rsidRPr="00CC6BCD" w:rsidRDefault="003535BE" w:rsidP="003535BE">
      <w:pPr>
        <w:jc w:val="center"/>
        <w:rPr>
          <w:b/>
          <w:bCs/>
          <w:sz w:val="28"/>
          <w:szCs w:val="28"/>
        </w:rPr>
      </w:pPr>
      <w:r w:rsidRPr="00CC6BCD">
        <w:rPr>
          <w:b/>
          <w:bCs/>
          <w:sz w:val="28"/>
          <w:szCs w:val="28"/>
        </w:rPr>
        <w:lastRenderedPageBreak/>
        <w:t>ASESORÍA FINANCIERA</w:t>
      </w:r>
    </w:p>
    <w:p w14:paraId="2AE7CC11" w14:textId="125B0F4D" w:rsidR="001F562A" w:rsidRPr="00CC6BCD" w:rsidRDefault="001F562A" w:rsidP="00353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</w:pPr>
      <w:r w:rsidRPr="00CC6BCD">
        <w:rPr>
          <w:b/>
          <w:bCs/>
          <w:color w:val="000000"/>
        </w:rPr>
        <w:t>Propuesta Técnica:</w:t>
      </w:r>
    </w:p>
    <w:p w14:paraId="4CCC8450" w14:textId="77777777" w:rsidR="00C202E2" w:rsidRPr="00CC6BCD" w:rsidRDefault="00C202E2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</w:pPr>
    </w:p>
    <w:p w14:paraId="2437E3F1" w14:textId="62836B39" w:rsidR="001F562A" w:rsidRPr="00CC6BCD" w:rsidRDefault="003535BE" w:rsidP="003535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u w:val="single"/>
        </w:rPr>
      </w:pPr>
      <w:r w:rsidRPr="00CC6BCD">
        <w:rPr>
          <w:u w:val="single"/>
        </w:rPr>
        <w:t>Diagnóstico y evaluación financiera integral</w:t>
      </w:r>
    </w:p>
    <w:p w14:paraId="3493EE53" w14:textId="77777777" w:rsidR="003535BE" w:rsidRPr="00CC6BCD" w:rsidRDefault="003535BE" w:rsidP="00B07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lang w:val="es-PE"/>
        </w:rPr>
      </w:pPr>
      <w:r w:rsidRPr="00CC6BCD">
        <w:rPr>
          <w:lang w:val="es-PE"/>
        </w:rPr>
        <w:t>Revisión, análisis y diagnóstico integral de la situación financiera de la empresa, mediante la evaluación de información contable, financiera y operativa.</w:t>
      </w:r>
      <w:r w:rsidRPr="00CC6BCD">
        <w:rPr>
          <w:lang w:val="es-PE"/>
        </w:rPr>
        <w:br/>
        <w:t>Este análisis permitirá identificar fortalezas, riesgos, oportunidades de mejora y puntos críticos que impactan en la rentabilidad y sostenibilidad del negocio.</w:t>
      </w:r>
    </w:p>
    <w:p w14:paraId="265ECBAA" w14:textId="77777777" w:rsidR="003535BE" w:rsidRPr="00CC6BCD" w:rsidRDefault="003535BE" w:rsidP="003535B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b/>
          <w:bCs/>
          <w:lang w:val="es-PE"/>
        </w:rPr>
      </w:pPr>
      <w:r w:rsidRPr="00CC6BCD">
        <w:rPr>
          <w:b/>
          <w:bCs/>
          <w:lang w:val="es-PE"/>
        </w:rPr>
        <w:t>Incluye:</w:t>
      </w:r>
    </w:p>
    <w:p w14:paraId="4CFB4A06" w14:textId="77777777" w:rsidR="003535BE" w:rsidRPr="00CC6BCD" w:rsidRDefault="003535BE" w:rsidP="003535B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Evaluación de ingresos, costos y gastos.</w:t>
      </w:r>
    </w:p>
    <w:p w14:paraId="052A50C8" w14:textId="77777777" w:rsidR="003535BE" w:rsidRPr="00CC6BCD" w:rsidRDefault="003535BE" w:rsidP="003535B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Revisión de liquidez y capacidad financiera.</w:t>
      </w:r>
    </w:p>
    <w:p w14:paraId="56128AC4" w14:textId="77777777" w:rsidR="003535BE" w:rsidRPr="00CC6BCD" w:rsidRDefault="003535BE" w:rsidP="003535B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Análisis de rentabilidad y márgenes.</w:t>
      </w:r>
    </w:p>
    <w:p w14:paraId="48B8A0D5" w14:textId="77777777" w:rsidR="003535BE" w:rsidRPr="00CC6BCD" w:rsidRDefault="003535BE" w:rsidP="003535B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Identificación de sobrecostos y fugas financieras.</w:t>
      </w:r>
    </w:p>
    <w:p w14:paraId="06618C8C" w14:textId="77777777" w:rsidR="003535BE" w:rsidRPr="00CC6BCD" w:rsidRDefault="003535BE" w:rsidP="003535B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Evaluación del flujo de efectivo y capacidad de pago.</w:t>
      </w:r>
    </w:p>
    <w:p w14:paraId="40BF8B52" w14:textId="7DA6E30E" w:rsidR="003535BE" w:rsidRPr="00CC6BCD" w:rsidRDefault="003535BE" w:rsidP="003535B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Diagnóstico para la toma de decisiones estratégicas.</w:t>
      </w:r>
    </w:p>
    <w:p w14:paraId="0CD9A075" w14:textId="77777777" w:rsidR="00C202E2" w:rsidRPr="00CC6BCD" w:rsidRDefault="00C202E2" w:rsidP="00C202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  <w:rPr>
          <w:rFonts w:ascii="Calibri" w:hAnsi="Calibri" w:cs="Calibri"/>
          <w:b/>
          <w:bCs/>
          <w:sz w:val="22"/>
          <w:szCs w:val="22"/>
        </w:rPr>
      </w:pPr>
    </w:p>
    <w:p w14:paraId="1A0B54DF" w14:textId="2A89F6A7" w:rsidR="003D1338" w:rsidRPr="00CC6BCD" w:rsidRDefault="0070223A" w:rsidP="003D133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u w:val="single"/>
        </w:rPr>
      </w:pPr>
      <w:r w:rsidRPr="00CC6BCD">
        <w:rPr>
          <w:u w:val="single"/>
        </w:rPr>
        <w:t>Diseño e implementación de herramientas financieras</w:t>
      </w:r>
    </w:p>
    <w:p w14:paraId="3A0D383B" w14:textId="77777777" w:rsidR="0070223A" w:rsidRPr="00CC6BCD" w:rsidRDefault="0070223A" w:rsidP="00B07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</w:pPr>
      <w:r w:rsidRPr="00CC6BCD">
        <w:t>Desarrollo e implementación de herramientas financieras personalizadas orientadas al control, análisis y gestión eficiente de la información financiera de la empresa.</w:t>
      </w:r>
    </w:p>
    <w:p w14:paraId="7EBD7056" w14:textId="2832FBF0" w:rsidR="0070223A" w:rsidRPr="00CC6BCD" w:rsidRDefault="0070223A" w:rsidP="007022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b/>
          <w:bCs/>
        </w:rPr>
      </w:pPr>
      <w:r w:rsidRPr="00CC6BCD">
        <w:rPr>
          <w:b/>
          <w:bCs/>
        </w:rPr>
        <w:t>Incluye:</w:t>
      </w:r>
    </w:p>
    <w:p w14:paraId="6876AC74" w14:textId="028F24D6" w:rsidR="0070223A" w:rsidRPr="00CC6BCD" w:rsidRDefault="0070223A" w:rsidP="0070223A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</w:rPr>
      </w:pPr>
      <w:r w:rsidRPr="00CC6BCD">
        <w:rPr>
          <w:rFonts w:ascii="Calibri" w:hAnsi="Calibri" w:cs="Calibri"/>
        </w:rPr>
        <w:t>Reportes gerenciales automatizados.</w:t>
      </w:r>
    </w:p>
    <w:p w14:paraId="2BC2CADD" w14:textId="53B2559A" w:rsidR="0070223A" w:rsidRPr="00CC6BCD" w:rsidRDefault="0070223A" w:rsidP="0070223A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</w:rPr>
      </w:pPr>
      <w:r w:rsidRPr="00CC6BCD">
        <w:rPr>
          <w:rFonts w:ascii="Calibri" w:hAnsi="Calibri" w:cs="Calibri"/>
        </w:rPr>
        <w:t xml:space="preserve">Indicadores financieros y </w:t>
      </w:r>
      <w:proofErr w:type="spellStart"/>
      <w:r w:rsidRPr="00CC6BCD">
        <w:rPr>
          <w:rFonts w:ascii="Calibri" w:hAnsi="Calibri" w:cs="Calibri"/>
        </w:rPr>
        <w:t>dashboards</w:t>
      </w:r>
      <w:proofErr w:type="spellEnd"/>
      <w:r w:rsidRPr="00CC6BCD">
        <w:rPr>
          <w:rFonts w:ascii="Calibri" w:hAnsi="Calibri" w:cs="Calibri"/>
        </w:rPr>
        <w:t xml:space="preserve"> de control.</w:t>
      </w:r>
    </w:p>
    <w:p w14:paraId="6AED4943" w14:textId="26C05BA2" w:rsidR="0070223A" w:rsidRPr="00CC6BCD" w:rsidRDefault="0070223A" w:rsidP="0070223A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</w:rPr>
      </w:pPr>
      <w:r w:rsidRPr="00CC6BCD">
        <w:rPr>
          <w:rFonts w:ascii="Calibri" w:hAnsi="Calibri" w:cs="Calibri"/>
        </w:rPr>
        <w:t>Herramientas de control presupuestal.</w:t>
      </w:r>
    </w:p>
    <w:p w14:paraId="2C208C66" w14:textId="47170C7B" w:rsidR="0070223A" w:rsidRPr="00CC6BCD" w:rsidRDefault="0070223A" w:rsidP="0070223A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</w:rPr>
      </w:pPr>
      <w:r w:rsidRPr="00CC6BCD">
        <w:rPr>
          <w:rFonts w:ascii="Calibri" w:hAnsi="Calibri" w:cs="Calibri"/>
        </w:rPr>
        <w:t>Proyecciones financieras y comerciales.</w:t>
      </w:r>
    </w:p>
    <w:p w14:paraId="77B6DEAC" w14:textId="3B13FE3C" w:rsidR="0070223A" w:rsidRPr="00CC6BCD" w:rsidRDefault="0070223A" w:rsidP="0070223A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</w:rPr>
      </w:pPr>
      <w:r w:rsidRPr="00CC6BCD">
        <w:rPr>
          <w:rFonts w:ascii="Calibri" w:hAnsi="Calibri" w:cs="Calibri"/>
        </w:rPr>
        <w:t>Plantillas dinámicas para análisis financiero.</w:t>
      </w:r>
    </w:p>
    <w:p w14:paraId="4955FB74" w14:textId="38594A97" w:rsidR="0070223A" w:rsidRPr="00CC6BCD" w:rsidRDefault="0070223A" w:rsidP="0070223A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  <w:lang w:val="es-ES_tradnl"/>
        </w:rPr>
      </w:pPr>
      <w:r w:rsidRPr="00CC6BCD">
        <w:rPr>
          <w:rFonts w:ascii="Calibri" w:hAnsi="Calibri" w:cs="Calibri"/>
        </w:rPr>
        <w:t>Control de ingresos, costos y gastos operativos.</w:t>
      </w:r>
    </w:p>
    <w:p w14:paraId="19AE2FE5" w14:textId="77777777" w:rsidR="00C202E2" w:rsidRPr="00CC6BCD" w:rsidRDefault="0070223A" w:rsidP="007022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u w:val="single"/>
        </w:rPr>
      </w:pPr>
      <w:r w:rsidRPr="00CC6BCD">
        <w:rPr>
          <w:u w:val="single"/>
        </w:rPr>
        <w:t>Automatización de procesos financieros</w:t>
      </w:r>
    </w:p>
    <w:p w14:paraId="4DD11A9B" w14:textId="4740BD62" w:rsidR="0070223A" w:rsidRPr="00CC6BCD" w:rsidRDefault="0070223A" w:rsidP="00B07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u w:val="single"/>
        </w:rPr>
      </w:pPr>
      <w:r w:rsidRPr="00CC6BCD">
        <w:rPr>
          <w:lang w:val="es-PE"/>
        </w:rPr>
        <w:t>Optimización y automatización de procesos mediante el desarrollo de herramientas avanzadas y macros personalizadas en Excel, adaptadas a las necesidades específicas de la empresa.</w:t>
      </w:r>
    </w:p>
    <w:p w14:paraId="69F69907" w14:textId="77777777" w:rsidR="0070223A" w:rsidRPr="00CC6BCD" w:rsidRDefault="0070223A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20"/>
        <w:rPr>
          <w:b/>
          <w:bCs/>
          <w:lang w:val="es-PE"/>
        </w:rPr>
      </w:pPr>
      <w:r w:rsidRPr="00CC6BCD">
        <w:rPr>
          <w:b/>
          <w:bCs/>
          <w:lang w:val="es-PE"/>
        </w:rPr>
        <w:t>Objetivos:</w:t>
      </w:r>
    </w:p>
    <w:p w14:paraId="345990E3" w14:textId="77777777" w:rsidR="0070223A" w:rsidRPr="00CC6BCD" w:rsidRDefault="0070223A" w:rsidP="0070223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lang w:val="es-PE"/>
        </w:rPr>
      </w:pPr>
      <w:r w:rsidRPr="00CC6BCD">
        <w:rPr>
          <w:lang w:val="es-PE"/>
        </w:rPr>
        <w:lastRenderedPageBreak/>
        <w:t>Reducir tiempos operativos.</w:t>
      </w:r>
    </w:p>
    <w:p w14:paraId="6B182B28" w14:textId="77777777" w:rsidR="0070223A" w:rsidRPr="00CC6BCD" w:rsidRDefault="0070223A" w:rsidP="0070223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lang w:val="es-PE"/>
        </w:rPr>
      </w:pPr>
      <w:r w:rsidRPr="00CC6BCD">
        <w:rPr>
          <w:lang w:val="es-PE"/>
        </w:rPr>
        <w:t>Minimizar errores manuales.</w:t>
      </w:r>
    </w:p>
    <w:p w14:paraId="193C7D71" w14:textId="77777777" w:rsidR="0070223A" w:rsidRPr="00CC6BCD" w:rsidRDefault="0070223A" w:rsidP="0070223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lang w:val="es-PE"/>
        </w:rPr>
      </w:pPr>
      <w:r w:rsidRPr="00CC6BCD">
        <w:rPr>
          <w:lang w:val="es-PE"/>
        </w:rPr>
        <w:t>Mejorar el control y la precisión de la información.</w:t>
      </w:r>
    </w:p>
    <w:p w14:paraId="2BB5CACD" w14:textId="77777777" w:rsidR="00C202E2" w:rsidRPr="00CC6BCD" w:rsidRDefault="0070223A" w:rsidP="0070223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u w:val="single"/>
          <w:lang w:val="es-PE"/>
        </w:rPr>
      </w:pPr>
      <w:r w:rsidRPr="00CC6BCD">
        <w:rPr>
          <w:lang w:val="es-PE"/>
        </w:rPr>
        <w:t>Agilizar la generación de reportes financieros.</w:t>
      </w:r>
    </w:p>
    <w:p w14:paraId="1997EA9C" w14:textId="1079CCE3" w:rsidR="0070223A" w:rsidRPr="00CC6BCD" w:rsidRDefault="0070223A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b/>
          <w:bCs/>
          <w:u w:val="single"/>
          <w:lang w:val="es-PE"/>
        </w:rPr>
      </w:pPr>
      <w:r w:rsidRPr="00CC6BCD">
        <w:rPr>
          <w:b/>
          <w:bCs/>
          <w:lang w:val="es-PE"/>
        </w:rPr>
        <w:t>Incluye:</w:t>
      </w:r>
    </w:p>
    <w:p w14:paraId="741028E0" w14:textId="77777777" w:rsidR="0070223A" w:rsidRPr="00CC6BCD" w:rsidRDefault="0070223A" w:rsidP="007022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lang w:val="es-PE"/>
        </w:rPr>
      </w:pPr>
      <w:r w:rsidRPr="00CC6BCD">
        <w:rPr>
          <w:lang w:val="es-PE"/>
        </w:rPr>
        <w:t>Desarrollo de macros personalizadas.</w:t>
      </w:r>
    </w:p>
    <w:p w14:paraId="2AFD2126" w14:textId="77777777" w:rsidR="0070223A" w:rsidRPr="00CC6BCD" w:rsidRDefault="0070223A" w:rsidP="007022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lang w:val="es-PE"/>
        </w:rPr>
      </w:pPr>
      <w:r w:rsidRPr="00CC6BCD">
        <w:rPr>
          <w:lang w:val="es-PE"/>
        </w:rPr>
        <w:t>Automatización de reportes.</w:t>
      </w:r>
    </w:p>
    <w:p w14:paraId="4BED6760" w14:textId="77777777" w:rsidR="0070223A" w:rsidRPr="00CC6BCD" w:rsidRDefault="0070223A" w:rsidP="007022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lang w:val="es-PE"/>
        </w:rPr>
      </w:pPr>
      <w:r w:rsidRPr="00CC6BCD">
        <w:rPr>
          <w:lang w:val="es-PE"/>
        </w:rPr>
        <w:t>Consolidación automática de información.</w:t>
      </w:r>
    </w:p>
    <w:p w14:paraId="6DA3AD08" w14:textId="77777777" w:rsidR="0070223A" w:rsidRPr="00CC6BCD" w:rsidRDefault="0070223A" w:rsidP="007022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lang w:val="es-PE"/>
        </w:rPr>
      </w:pPr>
      <w:r w:rsidRPr="00CC6BCD">
        <w:rPr>
          <w:lang w:val="es-PE"/>
        </w:rPr>
        <w:t>Validaciones y alertas automáticas.</w:t>
      </w:r>
    </w:p>
    <w:p w14:paraId="3B31FFF9" w14:textId="77777777" w:rsidR="0070223A" w:rsidRPr="00CC6BCD" w:rsidRDefault="0070223A" w:rsidP="007022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lang w:val="es-PE"/>
        </w:rPr>
      </w:pPr>
      <w:r w:rsidRPr="00CC6BCD">
        <w:rPr>
          <w:lang w:val="es-PE"/>
        </w:rPr>
        <w:t>Integración de bases de datos y reportes dinámicos.</w:t>
      </w:r>
    </w:p>
    <w:p w14:paraId="640AE4A6" w14:textId="77777777" w:rsidR="00C202E2" w:rsidRPr="00CC6BCD" w:rsidRDefault="00C202E2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lang w:val="es-PE"/>
        </w:rPr>
      </w:pPr>
    </w:p>
    <w:p w14:paraId="75CC2CC7" w14:textId="77777777" w:rsidR="00C202E2" w:rsidRPr="00CC6BCD" w:rsidRDefault="00C202E2" w:rsidP="00C202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u w:val="single"/>
        </w:rPr>
      </w:pPr>
      <w:r w:rsidRPr="00CC6BCD">
        <w:rPr>
          <w:u w:val="single"/>
        </w:rPr>
        <w:t>Elaboración y entrega de informes financieros estratégicos</w:t>
      </w:r>
    </w:p>
    <w:p w14:paraId="34DEB22C" w14:textId="77777777" w:rsidR="00C202E2" w:rsidRPr="00CC6BCD" w:rsidRDefault="00C202E2" w:rsidP="00B07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lang w:val="es-PE"/>
        </w:rPr>
      </w:pPr>
      <w:r w:rsidRPr="00CC6BCD">
        <w:rPr>
          <w:lang w:val="es-PE"/>
        </w:rPr>
        <w:t>Desarrollo de informes financieros y herramientas de análisis que permitan evaluar la viabilidad y sostenibilidad del negocio.</w:t>
      </w:r>
    </w:p>
    <w:p w14:paraId="1AE9A03B" w14:textId="77777777" w:rsidR="00C202E2" w:rsidRPr="00CC6BCD" w:rsidRDefault="00C202E2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b/>
          <w:bCs/>
          <w:lang w:val="es-PE"/>
        </w:rPr>
      </w:pPr>
      <w:r w:rsidRPr="00CC6BCD">
        <w:rPr>
          <w:b/>
          <w:bCs/>
          <w:lang w:val="es-PE"/>
        </w:rPr>
        <w:t>Incluye:</w:t>
      </w:r>
    </w:p>
    <w:p w14:paraId="67CF193A" w14:textId="6B619DA4" w:rsidR="00C202E2" w:rsidRPr="00CC6BCD" w:rsidRDefault="00C202E2" w:rsidP="00C202E2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C6BCD">
        <w:rPr>
          <w:rFonts w:ascii="Calibri" w:hAnsi="Calibri" w:cs="Calibri"/>
          <w:b/>
          <w:bCs/>
          <w:sz w:val="22"/>
          <w:szCs w:val="22"/>
        </w:rPr>
        <w:t>Proyecto de viabilidad financiera</w:t>
      </w:r>
    </w:p>
    <w:p w14:paraId="6B9CAE65" w14:textId="77777777" w:rsidR="00C202E2" w:rsidRPr="00CC6BCD" w:rsidRDefault="00C202E2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lang w:val="es-PE"/>
        </w:rPr>
      </w:pPr>
      <w:r w:rsidRPr="00CC6BCD">
        <w:rPr>
          <w:lang w:val="es-PE"/>
        </w:rPr>
        <w:t>Análisis de rentabilidad, sostenibilidad y proyección del negocio para la toma de decisiones.</w:t>
      </w:r>
    </w:p>
    <w:p w14:paraId="36659316" w14:textId="7B3CEEA8" w:rsidR="00C202E2" w:rsidRPr="00CC6BCD" w:rsidRDefault="00C202E2" w:rsidP="00C202E2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b/>
          <w:bCs/>
          <w:sz w:val="22"/>
          <w:szCs w:val="22"/>
        </w:rPr>
        <w:t>Estructura de costos</w:t>
      </w:r>
    </w:p>
    <w:p w14:paraId="48795ADA" w14:textId="77777777" w:rsidR="00C202E2" w:rsidRPr="00CC6BCD" w:rsidRDefault="00C202E2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lang w:val="es-PE"/>
        </w:rPr>
      </w:pPr>
      <w:r w:rsidRPr="00CC6BCD">
        <w:rPr>
          <w:lang w:val="es-PE"/>
        </w:rPr>
        <w:t>Determinación y análisis detallado de costos fijos, variables y márgenes operativos.</w:t>
      </w:r>
    </w:p>
    <w:p w14:paraId="373F887F" w14:textId="25304950" w:rsidR="00C202E2" w:rsidRPr="00CC6BCD" w:rsidRDefault="00C202E2" w:rsidP="00C202E2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b/>
          <w:bCs/>
          <w:sz w:val="22"/>
          <w:szCs w:val="22"/>
        </w:rPr>
        <w:t>Punto de equilibrio</w:t>
      </w:r>
    </w:p>
    <w:p w14:paraId="09265364" w14:textId="77777777" w:rsidR="00C202E2" w:rsidRPr="00CC6BCD" w:rsidRDefault="00C202E2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lang w:val="es-PE"/>
        </w:rPr>
      </w:pPr>
      <w:r w:rsidRPr="00CC6BCD">
        <w:rPr>
          <w:lang w:val="es-PE"/>
        </w:rPr>
        <w:t>Evaluación del nivel mínimo de ventas requerido para cubrir costos y alcanzar rentabilidad.</w:t>
      </w:r>
    </w:p>
    <w:p w14:paraId="0344AAD4" w14:textId="3A47F38B" w:rsidR="00C202E2" w:rsidRPr="00CC6BCD" w:rsidRDefault="00C202E2" w:rsidP="00C202E2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b/>
          <w:bCs/>
          <w:sz w:val="22"/>
          <w:szCs w:val="22"/>
        </w:rPr>
        <w:t>Flujo de caja proyectado</w:t>
      </w:r>
    </w:p>
    <w:p w14:paraId="0C6B2DE1" w14:textId="77777777" w:rsidR="00C202E2" w:rsidRPr="00CC6BCD" w:rsidRDefault="00C202E2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lang w:val="es-PE"/>
        </w:rPr>
      </w:pPr>
      <w:r w:rsidRPr="00CC6BCD">
        <w:rPr>
          <w:lang w:val="es-PE"/>
        </w:rPr>
        <w:t>Proyección y análisis del comportamiento del efectivo para una adecuada planificación financiera.</w:t>
      </w:r>
    </w:p>
    <w:p w14:paraId="2BE1CCB1" w14:textId="29571270" w:rsidR="00C202E2" w:rsidRPr="00CC6BCD" w:rsidRDefault="00C202E2" w:rsidP="00C202E2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b/>
          <w:bCs/>
          <w:sz w:val="22"/>
          <w:szCs w:val="22"/>
        </w:rPr>
        <w:t>Proyección financiera</w:t>
      </w:r>
    </w:p>
    <w:p w14:paraId="55F87A02" w14:textId="77777777" w:rsidR="00C202E2" w:rsidRPr="00CC6BCD" w:rsidRDefault="00C202E2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lang w:val="es-PE"/>
        </w:rPr>
      </w:pPr>
      <w:r w:rsidRPr="00CC6BCD">
        <w:rPr>
          <w:lang w:val="es-PE"/>
        </w:rPr>
        <w:t>Estimación de escenarios financieros futuros para evaluar crecimiento y capacidad operativa.</w:t>
      </w:r>
    </w:p>
    <w:p w14:paraId="2A3ADD22" w14:textId="14492AB7" w:rsidR="00C202E2" w:rsidRPr="00CC6BCD" w:rsidRDefault="00C202E2" w:rsidP="00C202E2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b/>
          <w:bCs/>
          <w:sz w:val="22"/>
          <w:szCs w:val="22"/>
        </w:rPr>
        <w:t>Indicadores financieros</w:t>
      </w:r>
    </w:p>
    <w:p w14:paraId="2F423772" w14:textId="77777777" w:rsidR="00C202E2" w:rsidRPr="00CC6BCD" w:rsidRDefault="00C202E2" w:rsidP="00C202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rPr>
          <w:lang w:val="es-PE"/>
        </w:rPr>
      </w:pPr>
      <w:r w:rsidRPr="00CC6BCD">
        <w:rPr>
          <w:lang w:val="es-PE"/>
        </w:rPr>
        <w:t>Análisis de liquidez, rentabilidad, endeudamiento y eficiencia financiera.</w:t>
      </w:r>
    </w:p>
    <w:p w14:paraId="0D73C803" w14:textId="77777777" w:rsidR="00B07207" w:rsidRPr="00CC6BCD" w:rsidRDefault="00B07207" w:rsidP="00B0720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u w:val="single"/>
        </w:rPr>
      </w:pPr>
      <w:r w:rsidRPr="00CC6BCD">
        <w:rPr>
          <w:u w:val="single"/>
        </w:rPr>
        <w:lastRenderedPageBreak/>
        <w:t>Capacitación y acompañamiento financiero</w:t>
      </w:r>
    </w:p>
    <w:p w14:paraId="2DCCCEF1" w14:textId="77777777" w:rsidR="00B07207" w:rsidRPr="00CC6BCD" w:rsidRDefault="00B07207" w:rsidP="00B07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lang w:val="es-PE"/>
        </w:rPr>
      </w:pPr>
      <w:r w:rsidRPr="00CC6BCD">
        <w:rPr>
          <w:lang w:val="es-PE"/>
        </w:rPr>
        <w:t>Capacitación personalizada al cliente y/o equipo de trabajo sobre el uso, interpretación y aplicación de las herramientas financieras implementadas.</w:t>
      </w:r>
    </w:p>
    <w:p w14:paraId="4503AE12" w14:textId="77777777" w:rsidR="00B07207" w:rsidRPr="00CC6BCD" w:rsidRDefault="00B07207" w:rsidP="00B07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20"/>
        <w:rPr>
          <w:b/>
          <w:bCs/>
          <w:lang w:val="es-PE"/>
        </w:rPr>
      </w:pPr>
      <w:r w:rsidRPr="00CC6BCD">
        <w:rPr>
          <w:b/>
          <w:bCs/>
          <w:lang w:val="es-PE"/>
        </w:rPr>
        <w:t>Incluye:</w:t>
      </w:r>
    </w:p>
    <w:p w14:paraId="1AB2DB2D" w14:textId="2EF9ECF1" w:rsidR="00B07207" w:rsidRPr="00CC6BCD" w:rsidRDefault="00B07207" w:rsidP="00B07207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Manejo de tablas dinámicas.</w:t>
      </w:r>
    </w:p>
    <w:p w14:paraId="5A8F1D72" w14:textId="77777777" w:rsidR="00B07207" w:rsidRPr="00CC6BCD" w:rsidRDefault="00B07207" w:rsidP="00B07207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 xml:space="preserve">Uso de </w:t>
      </w:r>
      <w:proofErr w:type="spellStart"/>
      <w:r w:rsidRPr="00CC6BCD">
        <w:rPr>
          <w:rFonts w:ascii="Calibri" w:hAnsi="Calibri" w:cs="Calibri"/>
          <w:sz w:val="22"/>
          <w:szCs w:val="22"/>
        </w:rPr>
        <w:t>dashboards</w:t>
      </w:r>
      <w:proofErr w:type="spellEnd"/>
      <w:r w:rsidRPr="00CC6BCD">
        <w:rPr>
          <w:rFonts w:ascii="Calibri" w:hAnsi="Calibri" w:cs="Calibri"/>
          <w:sz w:val="22"/>
          <w:szCs w:val="22"/>
        </w:rPr>
        <w:t xml:space="preserve"> y reportes.</w:t>
      </w:r>
    </w:p>
    <w:p w14:paraId="3F697EEC" w14:textId="77777777" w:rsidR="00B07207" w:rsidRPr="00CC6BCD" w:rsidRDefault="00B07207" w:rsidP="00B07207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Interpretación de indicadores financieros.</w:t>
      </w:r>
    </w:p>
    <w:p w14:paraId="4D36FBC6" w14:textId="77777777" w:rsidR="00B07207" w:rsidRPr="00CC6BCD" w:rsidRDefault="00B07207" w:rsidP="00B07207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Gestión y control financiero básico.</w:t>
      </w:r>
    </w:p>
    <w:p w14:paraId="5165C52D" w14:textId="77777777" w:rsidR="00B07207" w:rsidRPr="00CC6BCD" w:rsidRDefault="00B07207" w:rsidP="00B07207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Buenas prácticas para la toma de decisiones.</w:t>
      </w:r>
    </w:p>
    <w:p w14:paraId="484A3EEA" w14:textId="77777777" w:rsidR="00B07207" w:rsidRPr="00CC6BCD" w:rsidRDefault="00B07207" w:rsidP="00B07207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Acompañamiento y resolución de consultas.</w:t>
      </w:r>
    </w:p>
    <w:p w14:paraId="437E64D7" w14:textId="77777777" w:rsidR="00024E5F" w:rsidRPr="00CC6BCD" w:rsidRDefault="00024E5F" w:rsidP="00024E5F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  <w:rPr>
          <w:rFonts w:ascii="Calibri" w:hAnsi="Calibri" w:cs="Calibri"/>
          <w:sz w:val="22"/>
          <w:szCs w:val="22"/>
        </w:rPr>
      </w:pPr>
    </w:p>
    <w:p w14:paraId="12B1FB45" w14:textId="77777777" w:rsidR="00024E5F" w:rsidRPr="00CC6BCD" w:rsidRDefault="00024E5F" w:rsidP="00024E5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u w:val="single"/>
        </w:rPr>
      </w:pPr>
      <w:r w:rsidRPr="00CC6BCD">
        <w:rPr>
          <w:u w:val="single"/>
        </w:rPr>
        <w:t>Beneficios para la empresa</w:t>
      </w:r>
    </w:p>
    <w:p w14:paraId="51014288" w14:textId="77777777" w:rsidR="00024E5F" w:rsidRPr="00CC6BCD" w:rsidRDefault="00024E5F" w:rsidP="00024E5F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Mejor control financiero y operativo.</w:t>
      </w:r>
    </w:p>
    <w:p w14:paraId="38624BA6" w14:textId="77777777" w:rsidR="00024E5F" w:rsidRPr="00CC6BCD" w:rsidRDefault="00024E5F" w:rsidP="00024E5F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Información clara y oportuna para la toma de decisiones.</w:t>
      </w:r>
    </w:p>
    <w:p w14:paraId="2DFCFCE4" w14:textId="77777777" w:rsidR="00024E5F" w:rsidRPr="00CC6BCD" w:rsidRDefault="00024E5F" w:rsidP="00024E5F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Reducción de errores y tiempos operativos.</w:t>
      </w:r>
    </w:p>
    <w:p w14:paraId="5D7E8BA5" w14:textId="77777777" w:rsidR="00024E5F" w:rsidRPr="00CC6BCD" w:rsidRDefault="00024E5F" w:rsidP="00024E5F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Optimización de recursos y costos.</w:t>
      </w:r>
    </w:p>
    <w:p w14:paraId="5AC02A75" w14:textId="77777777" w:rsidR="00024E5F" w:rsidRPr="00CC6BCD" w:rsidRDefault="00024E5F" w:rsidP="00024E5F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Mayor capacidad de planificación y crecimiento.</w:t>
      </w:r>
    </w:p>
    <w:p w14:paraId="0E0F338C" w14:textId="218D0CC3" w:rsidR="00C202E2" w:rsidRDefault="00024E5F" w:rsidP="00CC6BCD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sz w:val="22"/>
          <w:szCs w:val="22"/>
        </w:rPr>
        <w:t>Fortalecimiento de la gestión empresarial.</w:t>
      </w:r>
    </w:p>
    <w:p w14:paraId="3B2F4B50" w14:textId="77777777" w:rsidR="00CC6BCD" w:rsidRPr="00CC6BCD" w:rsidRDefault="00CC6BCD" w:rsidP="00CC6BC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Calibri" w:hAnsi="Calibri" w:cs="Calibri"/>
          <w:sz w:val="22"/>
          <w:szCs w:val="22"/>
        </w:rPr>
      </w:pPr>
    </w:p>
    <w:p w14:paraId="4D5B7D22" w14:textId="77777777" w:rsidR="001F562A" w:rsidRPr="00CC6BCD" w:rsidRDefault="001F562A" w:rsidP="0002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rPr>
          <w:b/>
          <w:bCs/>
          <w:color w:val="000000"/>
        </w:rPr>
      </w:pPr>
      <w:r w:rsidRPr="00CC6BCD">
        <w:rPr>
          <w:b/>
          <w:bCs/>
          <w:color w:val="000000"/>
        </w:rPr>
        <w:t>Detalles del Servicio:</w:t>
      </w:r>
    </w:p>
    <w:p w14:paraId="0D428650" w14:textId="77777777" w:rsidR="00024E5F" w:rsidRPr="00CC6BCD" w:rsidRDefault="001F562A" w:rsidP="00024E5F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Personal Asignado</w:t>
      </w:r>
    </w:p>
    <w:p w14:paraId="448D3F33" w14:textId="77777777" w:rsidR="00024E5F" w:rsidRPr="00CC6BCD" w:rsidRDefault="001F562A" w:rsidP="00024E5F">
      <w:pPr>
        <w:pStyle w:val="Prrafodelista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proofErr w:type="spellStart"/>
      <w:r w:rsidRPr="00CC6BCD">
        <w:rPr>
          <w:rFonts w:ascii="Calibri" w:hAnsi="Calibri" w:cs="Calibri"/>
          <w:b/>
          <w:bCs/>
          <w:i/>
          <w:iCs/>
          <w:sz w:val="22"/>
          <w:szCs w:val="22"/>
          <w:lang w:val="es-ES_tradnl"/>
        </w:rPr>
        <w:t>Mag</w:t>
      </w:r>
      <w:proofErr w:type="spellEnd"/>
      <w:r w:rsidRPr="00CC6BCD">
        <w:rPr>
          <w:rFonts w:ascii="Calibri" w:hAnsi="Calibri" w:cs="Calibri"/>
          <w:b/>
          <w:bCs/>
          <w:i/>
          <w:iCs/>
          <w:sz w:val="22"/>
          <w:szCs w:val="22"/>
          <w:lang w:val="es-ES_tradnl"/>
        </w:rPr>
        <w:t xml:space="preserve">. en </w:t>
      </w:r>
      <w:r w:rsidR="003535BE" w:rsidRPr="00CC6BCD">
        <w:rPr>
          <w:rFonts w:ascii="Calibri" w:hAnsi="Calibri" w:cs="Calibri"/>
          <w:b/>
          <w:bCs/>
          <w:i/>
          <w:iCs/>
          <w:sz w:val="22"/>
          <w:szCs w:val="22"/>
          <w:lang w:val="es-ES_tradnl"/>
        </w:rPr>
        <w:t>Administración</w:t>
      </w:r>
      <w:r w:rsidRPr="00CC6BCD">
        <w:rPr>
          <w:rFonts w:ascii="Calibri" w:hAnsi="Calibri" w:cs="Calibri"/>
          <w:i/>
          <w:iCs/>
          <w:sz w:val="22"/>
          <w:szCs w:val="22"/>
          <w:lang w:val="es-ES_tradnl"/>
        </w:rPr>
        <w:t xml:space="preserve">. </w:t>
      </w:r>
      <w:r w:rsidRPr="00CC6BCD">
        <w:rPr>
          <w:rFonts w:ascii="Calibri" w:hAnsi="Calibri" w:cs="Calibri"/>
          <w:sz w:val="22"/>
          <w:szCs w:val="22"/>
          <w:lang w:val="es-ES_tradnl"/>
        </w:rPr>
        <w:t>Rige el horario de oficina (</w:t>
      </w:r>
      <w:proofErr w:type="gramStart"/>
      <w:r w:rsidRPr="00CC6BCD">
        <w:rPr>
          <w:rFonts w:ascii="Calibri" w:hAnsi="Calibri" w:cs="Calibri"/>
          <w:sz w:val="22"/>
          <w:szCs w:val="22"/>
          <w:lang w:val="es-ES_tradnl"/>
        </w:rPr>
        <w:t>Lunes</w:t>
      </w:r>
      <w:proofErr w:type="gramEnd"/>
      <w:r w:rsidRPr="00CC6BCD">
        <w:rPr>
          <w:rFonts w:ascii="Calibri" w:hAnsi="Calibri" w:cs="Calibri"/>
          <w:sz w:val="22"/>
          <w:szCs w:val="22"/>
          <w:lang w:val="es-ES_tradnl"/>
        </w:rPr>
        <w:t xml:space="preserve"> a viernes). </w:t>
      </w:r>
    </w:p>
    <w:p w14:paraId="4F86F9C5" w14:textId="3FA8A9F7" w:rsidR="001F562A" w:rsidRPr="00CC6BCD" w:rsidRDefault="001F562A" w:rsidP="00024E5F">
      <w:pPr>
        <w:pStyle w:val="Prrafodelista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hAnsi="Calibri" w:cs="Calibri"/>
          <w:sz w:val="22"/>
          <w:szCs w:val="22"/>
        </w:rPr>
      </w:pPr>
      <w:r w:rsidRPr="00CC6BCD">
        <w:rPr>
          <w:rFonts w:ascii="Calibri" w:hAnsi="Calibri" w:cs="Calibri"/>
          <w:b/>
          <w:bCs/>
          <w:i/>
          <w:iCs/>
          <w:sz w:val="22"/>
          <w:szCs w:val="22"/>
          <w:lang w:val="es-ES_tradnl"/>
        </w:rPr>
        <w:t>Un (01) Economista</w:t>
      </w:r>
      <w:r w:rsidRPr="00CC6BCD">
        <w:rPr>
          <w:rFonts w:ascii="Calibri" w:hAnsi="Calibri" w:cs="Calibri"/>
          <w:i/>
          <w:iCs/>
          <w:sz w:val="22"/>
          <w:szCs w:val="22"/>
          <w:lang w:val="es-ES_tradnl"/>
        </w:rPr>
        <w:t xml:space="preserve">. </w:t>
      </w:r>
      <w:r w:rsidRPr="00CC6BCD">
        <w:rPr>
          <w:rFonts w:ascii="Calibri" w:hAnsi="Calibri" w:cs="Calibri"/>
          <w:sz w:val="22"/>
          <w:szCs w:val="22"/>
          <w:lang w:val="es-ES_tradnl"/>
        </w:rPr>
        <w:t>Rige el horario de oficina (</w:t>
      </w:r>
      <w:proofErr w:type="gramStart"/>
      <w:r w:rsidRPr="00CC6BCD">
        <w:rPr>
          <w:rFonts w:ascii="Calibri" w:hAnsi="Calibri" w:cs="Calibri"/>
          <w:sz w:val="22"/>
          <w:szCs w:val="22"/>
          <w:lang w:val="es-ES_tradnl"/>
        </w:rPr>
        <w:t>Lunes</w:t>
      </w:r>
      <w:proofErr w:type="gramEnd"/>
      <w:r w:rsidRPr="00CC6BCD">
        <w:rPr>
          <w:rFonts w:ascii="Calibri" w:hAnsi="Calibri" w:cs="Calibri"/>
          <w:sz w:val="22"/>
          <w:szCs w:val="22"/>
          <w:lang w:val="es-ES_tradnl"/>
        </w:rPr>
        <w:t xml:space="preserve"> a viernes). </w:t>
      </w:r>
    </w:p>
    <w:p w14:paraId="0828D2B0" w14:textId="77777777" w:rsidR="001F562A" w:rsidRPr="00CC6BCD" w:rsidRDefault="001F562A" w:rsidP="001F562A">
      <w:pPr>
        <w:pStyle w:val="Default"/>
        <w:ind w:left="1985"/>
        <w:rPr>
          <w:sz w:val="23"/>
          <w:szCs w:val="23"/>
          <w:lang w:val="es-ES_tradnl"/>
        </w:rPr>
      </w:pPr>
    </w:p>
    <w:p w14:paraId="21274E6E" w14:textId="77777777" w:rsidR="001F562A" w:rsidRPr="00CC6BCD" w:rsidRDefault="001F562A" w:rsidP="001F56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 w:rsidRPr="00CC6BCD">
        <w:rPr>
          <w:b/>
          <w:bCs/>
          <w:color w:val="000000"/>
          <w:u w:val="single"/>
        </w:rPr>
        <w:t>Inversión</w:t>
      </w:r>
    </w:p>
    <w:tbl>
      <w:tblPr>
        <w:tblpPr w:leftFromText="180" w:rightFromText="180" w:vertAnchor="text" w:tblpY="60"/>
        <w:tblW w:w="88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"/>
        <w:gridCol w:w="4938"/>
        <w:gridCol w:w="1552"/>
        <w:gridCol w:w="1595"/>
      </w:tblGrid>
      <w:tr w:rsidR="001F562A" w:rsidRPr="00CC6BCD" w14:paraId="3DD56CBE" w14:textId="77777777" w:rsidTr="00CE6953">
        <w:trPr>
          <w:trHeight w:val="73"/>
        </w:trPr>
        <w:tc>
          <w:tcPr>
            <w:tcW w:w="772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14:paraId="7BF8970B" w14:textId="77777777" w:rsidR="001F562A" w:rsidRPr="00CC6BCD" w:rsidRDefault="001F562A" w:rsidP="009267DD">
            <w:pPr>
              <w:spacing w:line="360" w:lineRule="auto"/>
              <w:jc w:val="center"/>
              <w:rPr>
                <w:b/>
                <w:bCs/>
              </w:rPr>
            </w:pPr>
            <w:r w:rsidRPr="00CC6BCD">
              <w:rPr>
                <w:b/>
                <w:bCs/>
              </w:rPr>
              <w:t>Ítem</w:t>
            </w:r>
          </w:p>
        </w:tc>
        <w:tc>
          <w:tcPr>
            <w:tcW w:w="4938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14:paraId="0AC76CF9" w14:textId="77777777" w:rsidR="001F562A" w:rsidRPr="00CC6BCD" w:rsidRDefault="001F562A" w:rsidP="009267DD">
            <w:pPr>
              <w:spacing w:line="360" w:lineRule="auto"/>
              <w:jc w:val="center"/>
              <w:rPr>
                <w:b/>
                <w:bCs/>
              </w:rPr>
            </w:pPr>
            <w:r w:rsidRPr="00CC6BCD">
              <w:rPr>
                <w:b/>
                <w:bCs/>
              </w:rPr>
              <w:t>Descripción</w:t>
            </w:r>
          </w:p>
        </w:tc>
        <w:tc>
          <w:tcPr>
            <w:tcW w:w="1552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14:paraId="1FAC3632" w14:textId="77777777" w:rsidR="001F562A" w:rsidRPr="00CC6BCD" w:rsidRDefault="001F562A" w:rsidP="009267DD">
            <w:pPr>
              <w:spacing w:line="360" w:lineRule="auto"/>
              <w:jc w:val="center"/>
              <w:rPr>
                <w:b/>
                <w:bCs/>
              </w:rPr>
            </w:pPr>
            <w:r w:rsidRPr="00CC6BCD">
              <w:rPr>
                <w:b/>
                <w:bCs/>
              </w:rPr>
              <w:t xml:space="preserve">P. </w:t>
            </w:r>
            <w:proofErr w:type="spellStart"/>
            <w:r w:rsidRPr="00CC6BCD">
              <w:rPr>
                <w:b/>
                <w:bCs/>
              </w:rPr>
              <w:t>Unit</w:t>
            </w:r>
            <w:proofErr w:type="spellEnd"/>
          </w:p>
        </w:tc>
        <w:tc>
          <w:tcPr>
            <w:tcW w:w="1595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14:paraId="2CA7D64F" w14:textId="77777777" w:rsidR="001F562A" w:rsidRPr="00CC6BCD" w:rsidRDefault="001F562A" w:rsidP="009267DD">
            <w:pPr>
              <w:spacing w:line="360" w:lineRule="auto"/>
              <w:jc w:val="center"/>
              <w:rPr>
                <w:b/>
                <w:bCs/>
              </w:rPr>
            </w:pPr>
            <w:r w:rsidRPr="00CC6BCD">
              <w:rPr>
                <w:b/>
                <w:bCs/>
              </w:rPr>
              <w:t>Sub Total</w:t>
            </w:r>
          </w:p>
        </w:tc>
      </w:tr>
      <w:tr w:rsidR="0028203A" w:rsidRPr="00CC6BCD" w14:paraId="68598FC7" w14:textId="77777777" w:rsidTr="00CE6953">
        <w:trPr>
          <w:trHeight w:val="73"/>
        </w:trPr>
        <w:tc>
          <w:tcPr>
            <w:tcW w:w="772" w:type="dxa"/>
            <w:tcBorders>
              <w:bottom w:val="single" w:sz="4" w:space="0" w:color="auto"/>
            </w:tcBorders>
            <w:vAlign w:val="center"/>
          </w:tcPr>
          <w:p w14:paraId="3D4410F4" w14:textId="69E5A8C0" w:rsidR="0028203A" w:rsidRPr="00CC6BCD" w:rsidRDefault="00CE6953" w:rsidP="00CE6953">
            <w:pPr>
              <w:spacing w:line="360" w:lineRule="auto"/>
              <w:jc w:val="center"/>
              <w:rPr>
                <w:b/>
                <w:bCs/>
              </w:rPr>
            </w:pPr>
            <w:r w:rsidRPr="00CC6BCD">
              <w:rPr>
                <w:b/>
                <w:bCs/>
              </w:rPr>
              <w:t>1</w:t>
            </w:r>
          </w:p>
        </w:tc>
        <w:tc>
          <w:tcPr>
            <w:tcW w:w="4938" w:type="dxa"/>
            <w:tcBorders>
              <w:bottom w:val="single" w:sz="4" w:space="0" w:color="auto"/>
            </w:tcBorders>
            <w:vAlign w:val="center"/>
          </w:tcPr>
          <w:p w14:paraId="774B3D66" w14:textId="77777777" w:rsidR="0028203A" w:rsidRPr="00CC6BCD" w:rsidRDefault="0028203A" w:rsidP="00CE6953">
            <w:pPr>
              <w:spacing w:line="360" w:lineRule="auto"/>
              <w:jc w:val="center"/>
            </w:pPr>
            <w:r>
              <w:t>Asesoría Financiera</w:t>
            </w: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>
            <w:pPr>
              <w:rPr>
                <w:rFonts w:ascii="Calibri" w:hAnsi="Calibri"/>
                <w:sz w:val="26"/>
                <w:szCs w:val="26"/>
              </w:rPr>
            </w:pPr>
            <w:bookmarkStart w:id="7" w:name="UnitEmprendedor"/>
            <w:r>
              <w:rPr>
                <w:rFonts w:ascii="Calibri" w:hAnsi="Calibri"/>
                <w:sz w:val="26"/>
                <w:szCs w:val="26"/>
              </w:rPr>
              <w:t xml:space="preserve">S/ 0.00</w:t>
            </w:r>
            <w:bookmarkEnd w:id="7"/>
          </w:p>
        </w:tc>
        <w:tc>
          <w:tcPr>
            <w:tcW w:w="1595" w:type="dxa"/>
            <w:tcBorders>
              <w:bottom w:val="single" w:sz="4" w:space="0" w:color="auto"/>
            </w:tcBorders>
            <w:vAlign w:val="center"/>
          </w:tcPr>
          <w:p>
            <w:pPr>
              <w:rPr>
                <w:rFonts w:ascii="Calibri" w:hAnsi="Calibri"/>
                <w:sz w:val="26"/>
                <w:szCs w:val="26"/>
              </w:rPr>
            </w:pPr>
            <w:bookmarkStart w:id="8" w:name="SubTotalEmprendedor"/>
            <w:r>
              <w:rPr>
                <w:rFonts w:ascii="Calibri" w:hAnsi="Calibri"/>
                <w:sz w:val="26"/>
                <w:szCs w:val="26"/>
              </w:rPr>
              <w:t xml:space="preserve">S/ 0.00</w:t>
            </w:r>
            <w:bookmarkEnd w:id="8"/>
          </w:p>
        </w:tc>
      </w:tr>
      <w:tr w:rsidR="0028203A" w:rsidRPr="00CC6BCD" w14:paraId="4EA5FB64" w14:textId="77777777" w:rsidTr="00CE6953">
        <w:trPr>
          <w:trHeight w:val="73"/>
        </w:trPr>
        <w:tc>
          <w:tcPr>
            <w:tcW w:w="77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B1160C" w14:textId="77777777" w:rsidR="0028203A" w:rsidRPr="00CC6BCD" w:rsidRDefault="0028203A" w:rsidP="00CE6953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93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A7BE34" w14:textId="77777777" w:rsidR="0028203A" w:rsidRPr="00CC6BCD" w:rsidRDefault="0028203A" w:rsidP="00CE6953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A389453" w14:textId="3DC0CAAA" w:rsidR="0028203A" w:rsidRPr="00CC6BCD" w:rsidRDefault="00CE6953" w:rsidP="00CE6953">
            <w:pPr>
              <w:spacing w:line="360" w:lineRule="auto"/>
              <w:jc w:val="center"/>
              <w:rPr>
                <w:b/>
                <w:bCs/>
              </w:rPr>
            </w:pPr>
            <w:r w:rsidRPr="00CC6BCD">
              <w:rPr>
                <w:b/>
                <w:bCs/>
              </w:rPr>
              <w:t>Total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Calibri" w:hAnsi="Calibri"/>
                <w:sz w:val="26"/>
                <w:szCs w:val="26"/>
              </w:rPr>
            </w:pPr>
            <w:bookmarkStart w:id="9" w:name="TotalFinal"/>
            <w:r>
              <w:rPr>
                <w:rFonts w:ascii="Calibri" w:hAnsi="Calibri"/>
                <w:sz w:val="26"/>
                <w:szCs w:val="26"/>
              </w:rPr>
              <w:t xml:space="preserve">S/ 0.00</w:t>
            </w:r>
            <w:bookmarkEnd w:id="9"/>
          </w:p>
        </w:tc>
      </w:tr>
    </w:tbl>
    <w:p w14:paraId="1DCA12A7" w14:textId="5948754B" w:rsidR="001F562A" w:rsidRDefault="001F562A" w:rsidP="002820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u w:val="single"/>
        </w:rPr>
      </w:pPr>
    </w:p>
    <w:p w14:paraId="4BC89696" w14:textId="77777777" w:rsidR="00CC6BCD" w:rsidRPr="00CC6BCD" w:rsidRDefault="00CC6BCD" w:rsidP="002820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u w:val="single"/>
        </w:rPr>
      </w:pPr>
    </w:p>
    <w:p w14:paraId="6C3A474A" w14:textId="77777777" w:rsidR="001F562A" w:rsidRPr="00CC6BCD" w:rsidRDefault="001F562A" w:rsidP="001F56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bookmarkStart w:id="5" w:name="_heading=h.15jd6ru3fgp0" w:colFirst="0" w:colLast="0"/>
      <w:bookmarkEnd w:id="5"/>
      <w:r w:rsidRPr="00CC6BCD">
        <w:rPr>
          <w:b/>
          <w:bCs/>
          <w:color w:val="000000"/>
          <w:u w:val="single"/>
        </w:rPr>
        <w:lastRenderedPageBreak/>
        <w:t>Forma de pago</w:t>
      </w:r>
    </w:p>
    <w:p w14:paraId="12CDCBAF" w14:textId="77777777" w:rsidR="001F562A" w:rsidRPr="00CC6BCD" w:rsidRDefault="001F562A" w:rsidP="001F562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 w:rsidRPr="00CC6BCD">
        <w:rPr>
          <w:color w:val="000000"/>
        </w:rPr>
        <w:t>Mensual.</w:t>
      </w:r>
    </w:p>
    <w:p w14:paraId="7C0BBE54" w14:textId="77777777" w:rsidR="001F562A" w:rsidRPr="00CC6BCD" w:rsidRDefault="001F562A" w:rsidP="001F562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CC6BCD">
        <w:rPr>
          <w:color w:val="000000"/>
        </w:rPr>
        <w:t>Depósito en cuenta.</w:t>
      </w:r>
    </w:p>
    <w:p w14:paraId="6991A0D6" w14:textId="57C90F6C" w:rsidR="001F562A" w:rsidRPr="00CC6BCD" w:rsidRDefault="001F562A" w:rsidP="00024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0" w:firstLine="180"/>
        <w:contextualSpacing/>
        <w:jc w:val="both"/>
        <w:rPr>
          <w:color w:val="000000"/>
        </w:rPr>
      </w:pPr>
      <w:r w:rsidRPr="00CC6BCD">
        <w:rPr>
          <w:color w:val="000000"/>
        </w:rPr>
        <w:t xml:space="preserve">Cuenta </w:t>
      </w:r>
      <w:r w:rsidR="0028203A" w:rsidRPr="00CC6BCD">
        <w:rPr>
          <w:color w:val="000000"/>
        </w:rPr>
        <w:t>b</w:t>
      </w:r>
      <w:r w:rsidRPr="00CC6BCD">
        <w:rPr>
          <w:color w:val="000000"/>
        </w:rPr>
        <w:t xml:space="preserve">ancaria a nombre de </w:t>
      </w:r>
      <w:proofErr w:type="spellStart"/>
      <w:r w:rsidRPr="00CC6BCD">
        <w:rPr>
          <w:color w:val="000000"/>
        </w:rPr>
        <w:t>JyS</w:t>
      </w:r>
      <w:proofErr w:type="spellEnd"/>
      <w:r w:rsidRPr="00CC6BCD">
        <w:rPr>
          <w:color w:val="000000"/>
        </w:rPr>
        <w:t xml:space="preserve"> Asesoría y Capacitación EIRL</w:t>
      </w:r>
    </w:p>
    <w:p w14:paraId="12D42968" w14:textId="57618CA2" w:rsidR="001F562A" w:rsidRPr="00CC6BCD" w:rsidRDefault="001F562A" w:rsidP="00024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7" w:firstLine="183"/>
        <w:contextualSpacing/>
        <w:jc w:val="both"/>
        <w:rPr>
          <w:i/>
          <w:iCs/>
          <w:color w:val="000000"/>
        </w:rPr>
      </w:pPr>
      <w:r w:rsidRPr="00CC6BCD">
        <w:rPr>
          <w:b/>
          <w:bCs/>
          <w:i/>
          <w:iCs/>
          <w:color w:val="000000"/>
        </w:rPr>
        <w:t>BCP:</w:t>
      </w:r>
      <w:r w:rsidRPr="00CC6BCD">
        <w:rPr>
          <w:i/>
          <w:iCs/>
          <w:color w:val="000000"/>
        </w:rPr>
        <w:t xml:space="preserve"> 475-9747772-0-20          </w:t>
      </w:r>
      <w:proofErr w:type="gramStart"/>
      <w:r w:rsidRPr="00CC6BCD">
        <w:rPr>
          <w:i/>
          <w:iCs/>
          <w:color w:val="000000"/>
        </w:rPr>
        <w:t xml:space="preserve">/ </w:t>
      </w:r>
      <w:r w:rsidR="0028203A" w:rsidRPr="00CC6BCD">
        <w:rPr>
          <w:i/>
          <w:iCs/>
          <w:color w:val="000000"/>
        </w:rPr>
        <w:t xml:space="preserve"> </w:t>
      </w:r>
      <w:r w:rsidRPr="00CC6BCD">
        <w:rPr>
          <w:i/>
          <w:iCs/>
          <w:color w:val="000000"/>
        </w:rPr>
        <w:t>CCI</w:t>
      </w:r>
      <w:proofErr w:type="gramEnd"/>
      <w:r w:rsidRPr="00CC6BCD">
        <w:rPr>
          <w:i/>
          <w:iCs/>
          <w:color w:val="000000"/>
        </w:rPr>
        <w:t>: 00247500974777202021</w:t>
      </w:r>
    </w:p>
    <w:p w14:paraId="70453154" w14:textId="77777777" w:rsidR="001F562A" w:rsidRPr="00CC6BCD" w:rsidRDefault="001F562A" w:rsidP="00024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7" w:firstLine="183"/>
        <w:contextualSpacing/>
        <w:jc w:val="both"/>
        <w:rPr>
          <w:i/>
          <w:iCs/>
          <w:color w:val="000000"/>
        </w:rPr>
      </w:pPr>
      <w:r w:rsidRPr="00CC6BCD">
        <w:rPr>
          <w:b/>
          <w:bCs/>
          <w:i/>
          <w:iCs/>
          <w:color w:val="000000"/>
        </w:rPr>
        <w:t>INTERBANK:</w:t>
      </w:r>
      <w:r w:rsidRPr="00CC6BCD">
        <w:rPr>
          <w:i/>
          <w:iCs/>
          <w:color w:val="000000"/>
        </w:rPr>
        <w:t>7203004599099 / CCI: 00372000300459909908</w:t>
      </w:r>
    </w:p>
    <w:p w14:paraId="1F37ADC0" w14:textId="70065ADA" w:rsidR="0028203A" w:rsidRPr="00CC6BCD" w:rsidRDefault="0028203A" w:rsidP="00024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7" w:firstLine="183"/>
        <w:contextualSpacing/>
        <w:jc w:val="both"/>
        <w:rPr>
          <w:color w:val="000000"/>
        </w:rPr>
      </w:pPr>
      <w:r w:rsidRPr="00CC6BCD">
        <w:rPr>
          <w:b/>
          <w:bCs/>
          <w:i/>
          <w:iCs/>
          <w:color w:val="000000"/>
        </w:rPr>
        <w:t xml:space="preserve">BANCO DE LA </w:t>
      </w:r>
      <w:r w:rsidR="00A7713A" w:rsidRPr="00CC6BCD">
        <w:rPr>
          <w:b/>
          <w:bCs/>
          <w:i/>
          <w:iCs/>
          <w:color w:val="000000"/>
        </w:rPr>
        <w:t>NACIÓN</w:t>
      </w:r>
      <w:r w:rsidR="00A7713A" w:rsidRPr="00CC6BCD">
        <w:rPr>
          <w:color w:val="000000"/>
        </w:rPr>
        <w:t xml:space="preserve"> (</w:t>
      </w:r>
      <w:r w:rsidRPr="00CC6BCD">
        <w:rPr>
          <w:color w:val="000000"/>
        </w:rPr>
        <w:t>Cuenta de detracción): 00631396704</w:t>
      </w:r>
    </w:p>
    <w:p w14:paraId="29824659" w14:textId="77777777" w:rsidR="001F562A" w:rsidRPr="00CC6BCD" w:rsidRDefault="001F562A" w:rsidP="001F562A">
      <w:pPr>
        <w:pBdr>
          <w:top w:val="nil"/>
          <w:left w:val="nil"/>
          <w:bottom w:val="nil"/>
          <w:right w:val="nil"/>
          <w:between w:val="nil"/>
        </w:pBdr>
        <w:ind w:left="1797"/>
        <w:jc w:val="both"/>
        <w:rPr>
          <w:i/>
          <w:iCs/>
        </w:rPr>
      </w:pPr>
    </w:p>
    <w:p w14:paraId="05D18E4A" w14:textId="77777777" w:rsidR="001F562A" w:rsidRPr="00CC6BCD" w:rsidRDefault="001F562A" w:rsidP="0002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rPr>
          <w:b/>
          <w:bCs/>
          <w:color w:val="000000"/>
        </w:rPr>
      </w:pPr>
      <w:r w:rsidRPr="00CC6BCD">
        <w:rPr>
          <w:b/>
          <w:bCs/>
          <w:color w:val="000000"/>
        </w:rPr>
        <w:t>Condiciones Comerciales:</w:t>
      </w:r>
    </w:p>
    <w:p w14:paraId="534C6B13" w14:textId="2F2D33F0" w:rsidR="001F562A" w:rsidRPr="00CC6BCD" w:rsidRDefault="001F562A" w:rsidP="001F562A">
      <w:pPr>
        <w:numPr>
          <w:ilvl w:val="1"/>
          <w:numId w:val="1"/>
        </w:numPr>
        <w:spacing w:after="0" w:line="360" w:lineRule="auto"/>
        <w:jc w:val="both"/>
      </w:pPr>
      <w:r w:rsidRPr="00CC6BCD">
        <w:rPr>
          <w:b/>
          <w:bCs/>
          <w:u w:val="single"/>
        </w:rPr>
        <w:t>Considera</w:t>
      </w:r>
      <w:r w:rsidR="00024E5F" w:rsidRPr="00CC6BCD">
        <w:rPr>
          <w:b/>
          <w:bCs/>
          <w:u w:val="single"/>
        </w:rPr>
        <w:t>ciones</w:t>
      </w:r>
    </w:p>
    <w:p w14:paraId="35B4889A" w14:textId="77777777" w:rsidR="001F562A" w:rsidRPr="00CC6BCD" w:rsidRDefault="001F562A" w:rsidP="001F562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 w:rsidRPr="00CC6BCD">
        <w:rPr>
          <w:color w:val="000000"/>
        </w:rPr>
        <w:t>Los honorarios son cancelados por adelantado.</w:t>
      </w:r>
    </w:p>
    <w:p w14:paraId="69E94779" w14:textId="77777777" w:rsidR="001F562A" w:rsidRPr="00CC6BCD" w:rsidRDefault="001F562A" w:rsidP="001F562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 w:rsidRPr="00CC6BCD">
        <w:rPr>
          <w:color w:val="000000"/>
        </w:rPr>
        <w:t>El contrato mínimo de los servicios será de 03 meses.</w:t>
      </w:r>
    </w:p>
    <w:p w14:paraId="66DC788F" w14:textId="77777777" w:rsidR="00024E5F" w:rsidRPr="00CC6BCD" w:rsidRDefault="001F562A" w:rsidP="00024E5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 w:rsidRPr="00CC6BCD">
        <w:rPr>
          <w:color w:val="000000"/>
        </w:rPr>
        <w:t xml:space="preserve">Los trabajos solicitados de manera específica con los profesionales de soporte </w:t>
      </w:r>
      <w:r w:rsidR="00024E5F" w:rsidRPr="00CC6BCD">
        <w:rPr>
          <w:color w:val="000000"/>
        </w:rPr>
        <w:t>externo</w:t>
      </w:r>
      <w:r w:rsidRPr="00CC6BCD">
        <w:rPr>
          <w:color w:val="000000"/>
        </w:rPr>
        <w:t xml:space="preserve"> no están incluidos en el costo del servicio.</w:t>
      </w:r>
    </w:p>
    <w:p w14:paraId="5D7C19CC" w14:textId="08C0C89A" w:rsidR="001F562A" w:rsidRPr="00CC6BCD" w:rsidRDefault="001F562A" w:rsidP="00024E5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 w:rsidRPr="00CC6BCD">
        <w:t>Los honorarios detallados en la presente cotización no incluyen viáticos ni gastos operativos derivados de viajes, traslados, hospedaje, alimentación u otros relacionados con visitas a sedes distintas a la ubicada en Piura. Cualquier gasto adicional de esta naturaleza será previamente informado y asumido por el cliente.</w:t>
      </w:r>
    </w:p>
    <w:p w14:paraId="7CF68750" w14:textId="77777777" w:rsidR="001F562A" w:rsidRPr="00CC6BCD" w:rsidRDefault="001F562A" w:rsidP="001F562A">
      <w:pPr>
        <w:pBdr>
          <w:top w:val="nil"/>
          <w:left w:val="nil"/>
          <w:bottom w:val="nil"/>
          <w:right w:val="nil"/>
          <w:between w:val="nil"/>
        </w:pBdr>
        <w:ind w:left="1797"/>
        <w:jc w:val="both"/>
        <w:rPr>
          <w:color w:val="000000"/>
        </w:rPr>
      </w:pPr>
    </w:p>
    <w:p w14:paraId="18B210F6" w14:textId="77777777" w:rsidR="001F562A" w:rsidRPr="00CC6BCD" w:rsidRDefault="001F562A" w:rsidP="001F56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 w:rsidRPr="00CC6BCD">
        <w:rPr>
          <w:b/>
          <w:bCs/>
          <w:color w:val="000000"/>
          <w:u w:val="single"/>
        </w:rPr>
        <w:t>Validez de la oferta</w:t>
      </w:r>
    </w:p>
    <w:p w14:paraId="02415B74" w14:textId="6945D840" w:rsidR="001F562A" w:rsidRDefault="001F562A" w:rsidP="001F56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</w:rPr>
      </w:pPr>
      <w:r w:rsidRPr="00CC6BCD">
        <w:rPr>
          <w:color w:val="000000"/>
        </w:rPr>
        <w:t>Quince (15) días Hábiles. Pasado el tiempo de validez puede variar el precio.</w:t>
      </w:r>
    </w:p>
    <w:p w14:paraId="3785EE56" w14:textId="28151FFA" w:rsidR="00CC6BCD" w:rsidRDefault="00CC6BCD" w:rsidP="001F56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</w:rPr>
      </w:pPr>
    </w:p>
    <w:p w14:paraId="4D787F47" w14:textId="77777777" w:rsidR="00CC6BCD" w:rsidRPr="00CC6BCD" w:rsidRDefault="00CC6BCD" w:rsidP="001F56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</w:rPr>
      </w:pPr>
    </w:p>
    <w:p w14:paraId="55034657" w14:textId="58C99397" w:rsidR="001F562A" w:rsidRPr="00CC6BCD" w:rsidRDefault="0028203A" w:rsidP="001F562A">
      <w:pPr>
        <w:ind w:firstLine="708"/>
        <w:rPr>
          <w:b/>
          <w:bCs/>
        </w:rPr>
      </w:pPr>
      <w:r w:rsidRPr="00CC6BCD">
        <w:rPr>
          <w:noProof/>
          <w:lang w:val="en-US" w:eastAsia="ja-JP"/>
        </w:rPr>
        <w:drawing>
          <wp:anchor distT="0" distB="0" distL="0" distR="0" simplePos="0" relativeHeight="251661312" behindDoc="1" locked="0" layoutInCell="1" hidden="0" allowOverlap="1" wp14:anchorId="3DFC6262" wp14:editId="5A29D944">
            <wp:simplePos x="0" y="0"/>
            <wp:positionH relativeFrom="column">
              <wp:posOffset>4619806</wp:posOffset>
            </wp:positionH>
            <wp:positionV relativeFrom="paragraph">
              <wp:posOffset>153307</wp:posOffset>
            </wp:positionV>
            <wp:extent cx="1157605" cy="1164590"/>
            <wp:effectExtent l="0" t="0" r="0" b="3810"/>
            <wp:wrapNone/>
            <wp:docPr id="1320001476" name="image1.png" descr="Código QR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ódigo QR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1164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F562A" w:rsidRPr="00CC6BCD">
        <w:rPr>
          <w:b/>
          <w:bCs/>
        </w:rPr>
        <w:t>Atentamente;</w:t>
      </w:r>
    </w:p>
    <w:p w14:paraId="79AE6838" w14:textId="57F1D60D" w:rsidR="001F562A" w:rsidRPr="00CC6BCD" w:rsidRDefault="001F562A" w:rsidP="00024E5F">
      <w:pPr>
        <w:ind w:left="720"/>
        <w:contextualSpacing/>
      </w:pPr>
      <w:r w:rsidRPr="00CC6BCD">
        <w:t>Gerencia comercial</w:t>
      </w:r>
    </w:p>
    <w:p w14:paraId="32E12CC6" w14:textId="0DA197CE" w:rsidR="001F562A" w:rsidRPr="00CC6BCD" w:rsidRDefault="001F562A" w:rsidP="00024E5F">
      <w:pPr>
        <w:ind w:left="720"/>
        <w:contextualSpacing/>
      </w:pPr>
      <w:proofErr w:type="spellStart"/>
      <w:r w:rsidRPr="00CC6BCD">
        <w:t>JyS</w:t>
      </w:r>
      <w:proofErr w:type="spellEnd"/>
      <w:r w:rsidRPr="00CC6BCD">
        <w:t xml:space="preserve"> Asesoría y Capacitación EIRL</w:t>
      </w:r>
    </w:p>
    <w:p w14:paraId="037F6826" w14:textId="612A6592" w:rsidR="001F562A" w:rsidRPr="00CC6BCD" w:rsidRDefault="001F562A" w:rsidP="00024E5F">
      <w:pPr>
        <w:ind w:left="720"/>
        <w:contextualSpacing/>
        <w:rPr>
          <w:lang w:val="en-US"/>
        </w:rPr>
      </w:pPr>
      <w:proofErr w:type="spellStart"/>
      <w:r w:rsidRPr="00CC6BCD">
        <w:rPr>
          <w:lang w:val="en-US"/>
        </w:rPr>
        <w:t>Ruc</w:t>
      </w:r>
      <w:proofErr w:type="spellEnd"/>
      <w:r w:rsidRPr="00CC6BCD">
        <w:rPr>
          <w:lang w:val="en-US"/>
        </w:rPr>
        <w:t>: 20608400959</w:t>
      </w:r>
    </w:p>
    <w:p w14:paraId="49CB2078" w14:textId="587004CA" w:rsidR="001F562A" w:rsidRPr="00CC6BCD" w:rsidRDefault="001F562A" w:rsidP="00024E5F">
      <w:pPr>
        <w:ind w:left="720"/>
        <w:contextualSpacing/>
        <w:rPr>
          <w:lang w:val="en-US"/>
        </w:rPr>
      </w:pPr>
      <w:proofErr w:type="spellStart"/>
      <w:r w:rsidRPr="00CC6BCD">
        <w:rPr>
          <w:lang w:val="en-US"/>
        </w:rPr>
        <w:t>Celular</w:t>
      </w:r>
      <w:proofErr w:type="spellEnd"/>
      <w:r w:rsidRPr="00CC6BCD">
        <w:rPr>
          <w:lang w:val="en-US"/>
        </w:rPr>
        <w:t>: +51 947 920 237</w:t>
      </w:r>
    </w:p>
    <w:p w14:paraId="10A96AF2" w14:textId="4DEEAF58" w:rsidR="001F562A" w:rsidRPr="00CC6BCD" w:rsidRDefault="008C617B" w:rsidP="00024E5F">
      <w:pPr>
        <w:ind w:left="720"/>
        <w:contextualSpacing/>
        <w:rPr>
          <w:color w:val="467886"/>
          <w:u w:val="single"/>
          <w:lang w:val="en-US"/>
        </w:rPr>
      </w:pPr>
      <w:hyperlink r:id="rId9">
        <w:r w:rsidR="001F562A" w:rsidRPr="00CC6BCD">
          <w:rPr>
            <w:color w:val="467886"/>
            <w:u w:val="single"/>
            <w:lang w:val="en-US"/>
          </w:rPr>
          <w:t>https://jysasesoriaperu.com/</w:t>
        </w:r>
      </w:hyperlink>
    </w:p>
    <w:p w14:paraId="4E78871A" w14:textId="1FA28C59" w:rsidR="001F562A" w:rsidRPr="00CC6BCD" w:rsidRDefault="0028203A" w:rsidP="001F562A">
      <w:pPr>
        <w:ind w:left="720"/>
        <w:rPr>
          <w:lang w:val="en-US"/>
        </w:rPr>
      </w:pPr>
      <w:r w:rsidRPr="00CC6BCD">
        <w:rPr>
          <w:noProof/>
          <w:lang w:val="en-US" w:eastAsia="ja-JP"/>
        </w:rPr>
        <w:drawing>
          <wp:anchor distT="0" distB="0" distL="0" distR="0" simplePos="0" relativeHeight="251662336" behindDoc="1" locked="0" layoutInCell="1" hidden="0" allowOverlap="1" wp14:anchorId="2500A555" wp14:editId="3671EB02">
            <wp:simplePos x="0" y="0"/>
            <wp:positionH relativeFrom="column">
              <wp:posOffset>431360</wp:posOffset>
            </wp:positionH>
            <wp:positionV relativeFrom="paragraph">
              <wp:posOffset>59495</wp:posOffset>
            </wp:positionV>
            <wp:extent cx="796290" cy="915035"/>
            <wp:effectExtent l="0" t="0" r="3810" b="0"/>
            <wp:wrapNone/>
            <wp:docPr id="132000148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6290" cy="915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24E5F" w:rsidRPr="00CC6BCD">
        <w:rPr>
          <w:noProof/>
          <w:lang w:val="en-US" w:eastAsia="ja-JP"/>
        </w:rPr>
        <w:drawing>
          <wp:anchor distT="0" distB="0" distL="0" distR="0" simplePos="0" relativeHeight="251663360" behindDoc="1" locked="0" layoutInCell="1" hidden="0" allowOverlap="1" wp14:anchorId="5D16C88C" wp14:editId="65858821">
            <wp:simplePos x="0" y="0"/>
            <wp:positionH relativeFrom="column">
              <wp:posOffset>1632070</wp:posOffset>
            </wp:positionH>
            <wp:positionV relativeFrom="paragraph">
              <wp:posOffset>111760</wp:posOffset>
            </wp:positionV>
            <wp:extent cx="715010" cy="715010"/>
            <wp:effectExtent l="0" t="0" r="8890" b="8890"/>
            <wp:wrapNone/>
            <wp:docPr id="132000147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715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E3CB56" w14:textId="1FDC5FA7" w:rsidR="001F562A" w:rsidRPr="00CC6BCD" w:rsidRDefault="001F562A" w:rsidP="001F562A">
      <w:pPr>
        <w:ind w:left="720"/>
        <w:rPr>
          <w:lang w:val="en-US"/>
        </w:rPr>
      </w:pPr>
      <w:bookmarkStart w:id="6" w:name="_GoBack"/>
      <w:bookmarkEnd w:id="6"/>
    </w:p>
    <w:p w14:paraId="5F55725E" w14:textId="77777777" w:rsidR="00BE44FC" w:rsidRPr="00CC6BCD" w:rsidRDefault="008C617B">
      <w:r w:rsidRPr="00CC6BCD">
        <w:rPr>
          <w:noProof/>
          <w:lang w:val="en-US" w:eastAsia="ja-JP"/>
        </w:rPr>
        <w:drawing>
          <wp:anchor distT="0" distB="0" distL="114300" distR="114300" simplePos="0" relativeHeight="251659264" behindDoc="0" locked="0" layoutInCell="1" hidden="0" allowOverlap="1" wp14:anchorId="7D840DBE" wp14:editId="56576284">
            <wp:simplePos x="0" y="0"/>
            <wp:positionH relativeFrom="column">
              <wp:posOffset>-1079500</wp:posOffset>
            </wp:positionH>
            <wp:positionV relativeFrom="paragraph">
              <wp:posOffset>7292780</wp:posOffset>
            </wp:positionV>
            <wp:extent cx="7777678" cy="1112354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7678" cy="1112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BE44FC" w:rsidRPr="00CC6BC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EC7CA3" w14:textId="77777777" w:rsidR="008C617B" w:rsidRDefault="008C617B">
      <w:pPr>
        <w:spacing w:after="0" w:line="240" w:lineRule="auto"/>
      </w:pPr>
      <w:r>
        <w:separator/>
      </w:r>
    </w:p>
  </w:endnote>
  <w:endnote w:type="continuationSeparator" w:id="0">
    <w:p w14:paraId="1330C335" w14:textId="77777777" w:rsidR="008C617B" w:rsidRDefault="008C6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42C96C4-83BB-4EE0-92ED-BD2A3982B0D5}"/>
    <w:embedBold r:id="rId2" w:fontKey="{5CF70C6A-D447-440B-BF0B-0337736A233E}"/>
    <w:embedItalic r:id="rId3" w:fontKey="{6531FF67-12D1-4919-BC4C-9577589EDCD6}"/>
    <w:embedBoldItalic r:id="rId4" w:fontKey="{002EDC49-B1E5-4421-BB52-BD097D01130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B963241-27DD-4FF6-9575-89CF45AE6774}"/>
  </w:font>
  <w:font w:name="Aptos">
    <w:altName w:val="Calibri"/>
    <w:charset w:val="00"/>
    <w:family w:val="auto"/>
    <w:pitch w:val="default"/>
    <w:embedRegular r:id="rId6" w:fontKey="{29BDBBB1-AC8B-46E1-AB0B-D99D1969669C}"/>
    <w:embedBold r:id="rId7" w:fontKey="{37754C52-DEED-4599-B8BD-35D547ACE41C}"/>
    <w:embedItalic r:id="rId8" w:fontKey="{4D2B61A5-CC93-44D1-88CB-DDDFAFADA601}"/>
    <w:embedBoldItalic r:id="rId9" w:fontKey="{C4ACF7A4-9DE7-4255-BF77-CDFF77378CAE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3E34729E-EE01-49D4-9DF6-B6AFF61F07B7}"/>
  </w:font>
  <w:font w:name="Yu Mincho">
    <w:altName w:val="MS Gothic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09E4E8" w14:textId="77777777" w:rsidR="00BE44FC" w:rsidRDefault="00BE44F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DF6682" w14:textId="7393E17C" w:rsidR="00BE44FC" w:rsidRDefault="00CC6B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 w:eastAsia="ja-JP"/>
      </w:rPr>
      <w:drawing>
        <wp:anchor distT="0" distB="0" distL="114300" distR="114300" simplePos="0" relativeHeight="251662848" behindDoc="0" locked="0" layoutInCell="1" allowOverlap="1" wp14:anchorId="0B3E3EEC" wp14:editId="0B2A1041">
          <wp:simplePos x="0" y="0"/>
          <wp:positionH relativeFrom="page">
            <wp:posOffset>-59871</wp:posOffset>
          </wp:positionH>
          <wp:positionV relativeFrom="paragraph">
            <wp:posOffset>-506276</wp:posOffset>
          </wp:positionV>
          <wp:extent cx="7858047" cy="1110615"/>
          <wp:effectExtent l="0" t="0" r="0" b="0"/>
          <wp:wrapNone/>
          <wp:docPr id="39" name="Imagen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ncabezados docs JyS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373" cy="1110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F0C41E" w14:textId="77777777" w:rsidR="00BE44FC" w:rsidRDefault="00BE44F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8B5E31" w14:textId="77777777" w:rsidR="008C617B" w:rsidRDefault="008C617B">
      <w:pPr>
        <w:spacing w:after="0" w:line="240" w:lineRule="auto"/>
      </w:pPr>
      <w:r>
        <w:separator/>
      </w:r>
    </w:p>
  </w:footnote>
  <w:footnote w:type="continuationSeparator" w:id="0">
    <w:p w14:paraId="15DCB692" w14:textId="77777777" w:rsidR="008C617B" w:rsidRDefault="008C6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4BBAB" w14:textId="77777777" w:rsidR="00BE44FC" w:rsidRDefault="008C617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43E3E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441.7pt;height:311.85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D57E3" w14:textId="3DFD1622" w:rsidR="00BE44FC" w:rsidRDefault="00CC6B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 w:eastAsia="ja-JP"/>
      </w:rPr>
      <w:drawing>
        <wp:anchor distT="0" distB="0" distL="114300" distR="114300" simplePos="0" relativeHeight="251660800" behindDoc="0" locked="0" layoutInCell="1" hidden="0" allowOverlap="1" wp14:anchorId="3146DC43" wp14:editId="37FEE843">
          <wp:simplePos x="0" y="0"/>
          <wp:positionH relativeFrom="column">
            <wp:posOffset>-1140006</wp:posOffset>
          </wp:positionH>
          <wp:positionV relativeFrom="paragraph">
            <wp:posOffset>-433251</wp:posOffset>
          </wp:positionV>
          <wp:extent cx="7858578" cy="1362003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5493" cy="1363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C617B">
      <w:rPr>
        <w:color w:val="000000"/>
      </w:rPr>
      <w:pict w14:anchorId="26A4A6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41.7pt;height:311.85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F211D" w14:textId="77777777" w:rsidR="00BE44FC" w:rsidRDefault="008C617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60363D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41.7pt;height:311.85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612D5"/>
    <w:multiLevelType w:val="multilevel"/>
    <w:tmpl w:val="3A820F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3ACF"/>
    <w:multiLevelType w:val="multilevel"/>
    <w:tmpl w:val="C27A3F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3FCD"/>
    <w:multiLevelType w:val="multilevel"/>
    <w:tmpl w:val="94BA40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E328F"/>
    <w:multiLevelType w:val="hybridMultilevel"/>
    <w:tmpl w:val="3C4696C6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2A9774F"/>
    <w:multiLevelType w:val="multilevel"/>
    <w:tmpl w:val="C944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42C2E"/>
    <w:multiLevelType w:val="hybridMultilevel"/>
    <w:tmpl w:val="4A96AC3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5B48D8"/>
    <w:multiLevelType w:val="multilevel"/>
    <w:tmpl w:val="CBDE9318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righ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80" w:hanging="360"/>
      </w:p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B420CA"/>
    <w:multiLevelType w:val="hybridMultilevel"/>
    <w:tmpl w:val="2BC0CEA4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F357D47"/>
    <w:multiLevelType w:val="hybridMultilevel"/>
    <w:tmpl w:val="AA621D3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7576FBB"/>
    <w:multiLevelType w:val="multilevel"/>
    <w:tmpl w:val="59E4F730"/>
    <w:lvl w:ilvl="0">
      <w:start w:val="1"/>
      <w:numFmt w:val="lowerRoman"/>
      <w:lvlText w:val="%1."/>
      <w:lvlJc w:val="right"/>
      <w:pPr>
        <w:ind w:left="360" w:hanging="360"/>
      </w:pPr>
      <w:rPr>
        <w:b/>
        <w:bCs/>
        <w:i w:val="0"/>
        <w:iCs w:val="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3."/>
      <w:lvlJc w:val="right"/>
      <w:pPr>
        <w:ind w:left="1800" w:hanging="180"/>
      </w:pPr>
      <w:rPr>
        <w:b/>
        <w:bCs/>
      </w:r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EB060AD"/>
    <w:multiLevelType w:val="multilevel"/>
    <w:tmpl w:val="4B68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94354A"/>
    <w:multiLevelType w:val="multilevel"/>
    <w:tmpl w:val="262A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D83203"/>
    <w:multiLevelType w:val="multilevel"/>
    <w:tmpl w:val="92B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  <w:lvlOverride w:ilvl="0">
      <w:lvl w:ilvl="0">
        <w:numFmt w:val="upperLetter"/>
        <w:lvlText w:val="%1."/>
        <w:lvlJc w:val="left"/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-1458"/>
          </w:tabs>
          <w:ind w:left="-1458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-738"/>
          </w:tabs>
          <w:ind w:left="-738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-18"/>
          </w:tabs>
          <w:ind w:left="-18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702"/>
          </w:tabs>
          <w:ind w:left="702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1422"/>
          </w:tabs>
          <w:ind w:left="1422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2142"/>
          </w:tabs>
          <w:ind w:left="2142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2862"/>
          </w:tabs>
          <w:ind w:left="2862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3582"/>
          </w:tabs>
          <w:ind w:left="3582" w:hanging="360"/>
        </w:pPr>
      </w:lvl>
    </w:lvlOverride>
  </w:num>
  <w:num w:numId="3">
    <w:abstractNumId w:val="11"/>
  </w:num>
  <w:num w:numId="4">
    <w:abstractNumId w:val="2"/>
  </w:num>
  <w:num w:numId="5">
    <w:abstractNumId w:val="9"/>
  </w:num>
  <w:num w:numId="6">
    <w:abstractNumId w:val="4"/>
  </w:num>
  <w:num w:numId="7">
    <w:abstractNumId w:val="8"/>
  </w:num>
  <w:num w:numId="8">
    <w:abstractNumId w:val="7"/>
  </w:num>
  <w:num w:numId="9">
    <w:abstractNumId w:val="0"/>
  </w:num>
  <w:num w:numId="10">
    <w:abstractNumId w:val="1"/>
  </w:num>
  <w:num w:numId="11">
    <w:abstractNumId w:val="3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4FC"/>
    <w:rsid w:val="00024E5F"/>
    <w:rsid w:val="0004116A"/>
    <w:rsid w:val="001F562A"/>
    <w:rsid w:val="0028203A"/>
    <w:rsid w:val="003535BE"/>
    <w:rsid w:val="003A3BE7"/>
    <w:rsid w:val="003A55F2"/>
    <w:rsid w:val="003D1338"/>
    <w:rsid w:val="0070223A"/>
    <w:rsid w:val="008C617B"/>
    <w:rsid w:val="00A7713A"/>
    <w:rsid w:val="00B07207"/>
    <w:rsid w:val="00BE44FC"/>
    <w:rsid w:val="00C202E2"/>
    <w:rsid w:val="00CC6BCD"/>
    <w:rsid w:val="00CE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16B74D9"/>
  <w15:docId w15:val="{A1A3A4C9-1228-9646-BF21-31096C94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495E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5EA5"/>
  </w:style>
  <w:style w:type="paragraph" w:styleId="Piedepgina">
    <w:name w:val="footer"/>
    <w:basedOn w:val="Normal"/>
    <w:link w:val="PiedepginaCar"/>
    <w:uiPriority w:val="99"/>
    <w:unhideWhenUsed/>
    <w:rsid w:val="00495E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5EA5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1F562A"/>
    <w:pPr>
      <w:spacing w:after="0" w:line="240" w:lineRule="auto"/>
      <w:ind w:left="720"/>
      <w:contextualSpacing/>
    </w:pPr>
    <w:rPr>
      <w:rFonts w:ascii="Aptos" w:eastAsia="Aptos" w:hAnsi="Aptos" w:cs="Aptos"/>
      <w:sz w:val="24"/>
      <w:szCs w:val="24"/>
      <w:lang w:val="es-PE" w:eastAsia="es-PE"/>
    </w:rPr>
  </w:style>
  <w:style w:type="paragraph" w:styleId="NormalWeb">
    <w:name w:val="Normal (Web)"/>
    <w:basedOn w:val="Normal"/>
    <w:uiPriority w:val="99"/>
    <w:semiHidden/>
    <w:unhideWhenUsed/>
    <w:rsid w:val="001F5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  <w:style w:type="paragraph" w:customStyle="1" w:styleId="Default">
    <w:name w:val="Default"/>
    <w:rsid w:val="001F562A"/>
    <w:pPr>
      <w:autoSpaceDE w:val="0"/>
      <w:autoSpaceDN w:val="0"/>
      <w:adjustRightInd w:val="0"/>
      <w:spacing w:after="0" w:line="240" w:lineRule="auto"/>
    </w:pPr>
    <w:rPr>
      <w:rFonts w:eastAsia="Aptos"/>
      <w:color w:val="000000"/>
      <w:sz w:val="24"/>
      <w:szCs w:val="24"/>
      <w:lang w:val="en-US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ysasesoriaperu.com/" TargetMode="External"/><Relationship Id="rId14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kD2vz3ypYsaQjO1lahadaMFE6A==">CgMxLjAyDmgudW9ib3AwNm5kanV2OAByITFIN2g5Tl8zUk50cXRrajUwcjJSbDB1RXQ2b1NkZ2ZhWA==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usuario</cp:lastModifiedBy>
  <cp:revision>6</cp:revision>
  <dcterms:created xsi:type="dcterms:W3CDTF">2026-05-28T15:11:00Z</dcterms:created>
  <dcterms:modified xsi:type="dcterms:W3CDTF">2026-08-22T16:13:00Z</dcterms:modified>
</cp:coreProperties>
</file>