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578" w:rsidRPr="00E82C21" w:rsidRDefault="00713578" w:rsidP="00E82C2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sz w:val="24"/>
          <w:szCs w:val="24"/>
        </w:rPr>
        <w:t>Número de cotización:</w:t>
      </w:r>
      <w:r w:rsidRPr="00E82C21">
        <w:rPr>
          <w:rFonts w:ascii="Calibri" w:eastAsia="Calibri" w:hAnsi="Calibri" w:cs="Calibri"/>
          <w:sz w:val="24"/>
          <w:szCs w:val="24"/>
        </w:rPr>
        <w:t xml:space="preserve"> </w:t>
      </w:r>
      <w:bookmarkStart w:id="0" w:name="NumCotizacion"/>
      <w:r w:rsidR="00975A9D">
        <w:rPr>
          <w:rFonts w:ascii="Calibri" w:eastAsia="Calibri" w:hAnsi="Calibri" w:cs="Calibri"/>
          <w:sz w:val="24"/>
          <w:szCs w:val="24"/>
        </w:rPr>
        <w:t>000***</w:t>
      </w:r>
      <w:r w:rsidRPr="00E82C21">
        <w:rPr>
          <w:rFonts w:ascii="Calibri" w:eastAsia="Calibri" w:hAnsi="Calibri" w:cs="Calibri"/>
          <w:sz w:val="24"/>
          <w:szCs w:val="24"/>
        </w:rPr>
        <w:t xml:space="preserve"> - 202</w:t>
      </w:r>
      <w:bookmarkEnd w:id="0"/>
      <w:r w:rsidRPr="00E82C21">
        <w:rPr>
          <w:rFonts w:ascii="Calibri" w:eastAsia="Calibri" w:hAnsi="Calibri" w:cs="Calibri"/>
          <w:sz w:val="24"/>
          <w:szCs w:val="24"/>
        </w:rPr>
        <w:t>6</w:t>
      </w:r>
      <w:r w:rsidRPr="00E82C21">
        <w:rPr>
          <w:rFonts w:ascii="Calibri" w:eastAsia="Calibri" w:hAnsi="Calibri" w:cs="Calibri"/>
          <w:sz w:val="24"/>
          <w:szCs w:val="24"/>
        </w:rPr>
        <w:t xml:space="preserve">               </w:t>
      </w:r>
      <w:r w:rsidRPr="00E82C21">
        <w:rPr>
          <w:rFonts w:ascii="Calibri" w:eastAsia="Calibri" w:hAnsi="Calibri" w:cs="Calibri"/>
          <w:sz w:val="24"/>
          <w:szCs w:val="24"/>
        </w:rPr>
        <w:t xml:space="preserve">  </w:t>
      </w:r>
      <w:r w:rsidRPr="00E82C21">
        <w:rPr>
          <w:rFonts w:ascii="Calibri" w:eastAsia="Calibri" w:hAnsi="Calibri" w:cs="Calibri"/>
          <w:sz w:val="24"/>
          <w:szCs w:val="24"/>
        </w:rPr>
        <w:t xml:space="preserve">              </w:t>
      </w:r>
      <w:r w:rsidRPr="00E82C21">
        <w:rPr>
          <w:rFonts w:ascii="Calibri" w:eastAsia="Calibri" w:hAnsi="Calibri" w:cs="Calibri"/>
          <w:sz w:val="24"/>
          <w:szCs w:val="24"/>
        </w:rPr>
        <w:t xml:space="preserve">      </w:t>
      </w:r>
      <w:r w:rsidRPr="00E82C21">
        <w:rPr>
          <w:rFonts w:ascii="Calibri" w:eastAsia="Calibri" w:hAnsi="Calibri" w:cs="Calibri"/>
          <w:b/>
          <w:bCs/>
          <w:sz w:val="24"/>
          <w:szCs w:val="24"/>
        </w:rPr>
        <w:t>Fecha:</w:t>
      </w:r>
      <w:r w:rsidRPr="00E82C21">
        <w:rPr>
          <w:rFonts w:ascii="Calibri" w:eastAsia="Calibri" w:hAnsi="Calibri" w:cs="Calibri"/>
          <w:sz w:val="24"/>
          <w:szCs w:val="24"/>
        </w:rPr>
        <w:t xml:space="preserve"> </w:t>
      </w:r>
      <w:bookmarkStart w:id="1" w:name="Fecha"/>
      <w:r w:rsidR="00975A9D">
        <w:rPr>
          <w:rFonts w:ascii="Calibri" w:eastAsia="Calibri" w:hAnsi="Calibri" w:cs="Calibri"/>
          <w:sz w:val="24"/>
          <w:szCs w:val="24"/>
        </w:rPr>
        <w:t>**/**</w:t>
      </w:r>
      <w:r w:rsidRPr="00E82C21">
        <w:rPr>
          <w:rFonts w:ascii="Calibri" w:eastAsia="Calibri" w:hAnsi="Calibri" w:cs="Calibri"/>
          <w:sz w:val="24"/>
          <w:szCs w:val="24"/>
        </w:rPr>
        <w:t>/202</w:t>
      </w:r>
      <w:bookmarkEnd w:id="1"/>
      <w:r w:rsidRPr="00E82C21">
        <w:rPr>
          <w:rFonts w:ascii="Calibri" w:eastAsia="Calibri" w:hAnsi="Calibri" w:cs="Calibri"/>
          <w:sz w:val="24"/>
          <w:szCs w:val="24"/>
        </w:rPr>
        <w:t>6</w:t>
      </w:r>
    </w:p>
    <w:tbl>
      <w:tblPr>
        <w:tblpPr w:leftFromText="141" w:rightFromText="141" w:vertAnchor="text" w:horzAnchor="page" w:tblpX="3663" w:tblpY="598"/>
        <w:tblW w:w="6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94"/>
      </w:tblGrid>
      <w:tr w:rsidR="00713578" w:rsidRPr="00E82C21" w:rsidTr="00713578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13578" w:rsidRPr="00E82C21" w:rsidRDefault="00975A9D" w:rsidP="00E82C21">
            <w:pPr>
              <w:pStyle w:val="Ttulo4"/>
              <w:shd w:val="clear" w:color="auto" w:fill="FFFFFF"/>
              <w:spacing w:before="0" w:after="75" w:line="360" w:lineRule="auto"/>
              <w:jc w:val="both"/>
              <w:rPr>
                <w:rFonts w:ascii="Calibri" w:hAnsi="Calibri" w:cs="Calibri"/>
                <w:color w:val="333333"/>
                <w:sz w:val="24"/>
                <w:szCs w:val="24"/>
              </w:rPr>
            </w:pPr>
            <w:bookmarkStart w:id="2" w:name="Cliente" w:colFirst="0" w:colLast="0"/>
            <w:r>
              <w:rPr>
                <w:rFonts w:ascii="Calibri" w:hAnsi="Calibri" w:cs="Calibri"/>
                <w:bCs/>
                <w:color w:val="333333"/>
                <w:sz w:val="24"/>
                <w:szCs w:val="24"/>
              </w:rPr>
              <w:t>********</w:t>
            </w:r>
          </w:p>
        </w:tc>
      </w:tr>
      <w:tr w:rsidR="00713578" w:rsidRPr="00E82C21" w:rsidTr="00713578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13578" w:rsidRPr="00E82C21" w:rsidRDefault="00975A9D" w:rsidP="00E82C21">
            <w:pPr>
              <w:pStyle w:val="Ttulo4"/>
              <w:shd w:val="clear" w:color="auto" w:fill="FFFFFF"/>
              <w:spacing w:before="0" w:after="75" w:line="360" w:lineRule="auto"/>
              <w:jc w:val="both"/>
              <w:rPr>
                <w:rFonts w:ascii="Calibri" w:hAnsi="Calibri" w:cs="Calibri"/>
                <w:color w:val="333333"/>
                <w:sz w:val="24"/>
                <w:szCs w:val="24"/>
              </w:rPr>
            </w:pPr>
            <w:bookmarkStart w:id="3" w:name="Atencion" w:colFirst="0" w:colLast="0"/>
            <w:bookmarkEnd w:id="2"/>
            <w:r>
              <w:rPr>
                <w:rFonts w:ascii="Calibri" w:hAnsi="Calibri" w:cs="Calibri"/>
                <w:bCs/>
                <w:color w:val="333333"/>
                <w:sz w:val="24"/>
                <w:szCs w:val="24"/>
              </w:rPr>
              <w:t>********</w:t>
            </w:r>
          </w:p>
        </w:tc>
      </w:tr>
      <w:bookmarkEnd w:id="3"/>
    </w:tbl>
    <w:p w:rsidR="00713578" w:rsidRPr="00E82C21" w:rsidRDefault="00713578" w:rsidP="00E82C21">
      <w:pPr>
        <w:spacing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:rsidR="00713578" w:rsidRPr="00E82C21" w:rsidRDefault="00713578" w:rsidP="00E82C21">
      <w:pPr>
        <w:spacing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sz w:val="24"/>
          <w:szCs w:val="24"/>
        </w:rPr>
        <w:t xml:space="preserve">Razón Social: </w:t>
      </w:r>
    </w:p>
    <w:p w:rsidR="00713578" w:rsidRPr="00E82C21" w:rsidRDefault="00713578" w:rsidP="00E82C21">
      <w:pPr>
        <w:spacing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sz w:val="24"/>
          <w:szCs w:val="24"/>
        </w:rPr>
        <w:t>Atención:</w:t>
      </w:r>
    </w:p>
    <w:p w:rsidR="00713578" w:rsidRPr="00E82C21" w:rsidRDefault="00713578" w:rsidP="00E82C21">
      <w:pPr>
        <w:spacing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:rsidR="00E556B2" w:rsidRPr="00E82C21" w:rsidRDefault="00E556B2" w:rsidP="00E82C21">
      <w:pPr>
        <w:spacing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:rsidR="00E556B2" w:rsidRPr="00E82C21" w:rsidRDefault="00E556B2" w:rsidP="00E82C21">
      <w:pPr>
        <w:spacing w:line="360" w:lineRule="auto"/>
        <w:jc w:val="center"/>
        <w:rPr>
          <w:rFonts w:ascii="Calibri" w:eastAsia="Calibri" w:hAnsi="Calibri" w:cs="Calibri"/>
          <w:b/>
          <w:bCs/>
          <w:szCs w:val="24"/>
        </w:rPr>
      </w:pPr>
      <w:r w:rsidRPr="00E82C21">
        <w:rPr>
          <w:rFonts w:ascii="Calibri" w:eastAsia="Calibri" w:hAnsi="Calibri" w:cs="Calibri"/>
          <w:b/>
          <w:bCs/>
          <w:szCs w:val="24"/>
        </w:rPr>
        <w:t>NUESTRA HISTORIA</w:t>
      </w:r>
    </w:p>
    <w:p w:rsidR="00E556B2" w:rsidRPr="00E82C21" w:rsidRDefault="00E556B2" w:rsidP="00E82C21">
      <w:pPr>
        <w:spacing w:after="200" w:line="360" w:lineRule="auto"/>
        <w:jc w:val="center"/>
        <w:rPr>
          <w:rFonts w:ascii="Calibri" w:eastAsia="Calibri" w:hAnsi="Calibri" w:cs="Calibri"/>
          <w:szCs w:val="24"/>
        </w:rPr>
      </w:pPr>
      <w:proofErr w:type="spellStart"/>
      <w:r w:rsidRPr="00E82C21">
        <w:rPr>
          <w:rFonts w:ascii="Calibri" w:eastAsia="Calibri" w:hAnsi="Calibri" w:cs="Calibri"/>
          <w:szCs w:val="24"/>
        </w:rPr>
        <w:t>JyS</w:t>
      </w:r>
      <w:proofErr w:type="spellEnd"/>
      <w:r w:rsidRPr="00E82C21">
        <w:rPr>
          <w:rFonts w:ascii="Calibri" w:eastAsia="Calibri" w:hAnsi="Calibri" w:cs="Calibri"/>
          <w:szCs w:val="24"/>
        </w:rPr>
        <w:t xml:space="preserve"> surge para responder a las crecientes demandas y desafíos que enfrentan las grandes empresas en un entorno altamente competitivo y en constante cambio. Tras un profundo análisis de las problemáticas que afectan a organizaciones consolidadas o en expansión, identificamos un patrón común: los servicios tradicionales de consultoría y contabilidad a menudo se enfocan únicamente en aspectos numéricos y transacciones reactivas, dejando de lado una visión integral y estratégica.</w:t>
      </w:r>
    </w:p>
    <w:p w:rsidR="00E556B2" w:rsidRPr="00E82C21" w:rsidRDefault="00E556B2" w:rsidP="00E82C21">
      <w:pPr>
        <w:spacing w:after="200" w:line="360" w:lineRule="auto"/>
        <w:jc w:val="center"/>
        <w:rPr>
          <w:rFonts w:ascii="Calibri" w:eastAsia="Calibri" w:hAnsi="Calibri" w:cs="Calibri"/>
          <w:szCs w:val="24"/>
        </w:rPr>
      </w:pPr>
      <w:r w:rsidRPr="00E82C21">
        <w:rPr>
          <w:rFonts w:ascii="Calibri" w:eastAsia="Calibri" w:hAnsi="Calibri" w:cs="Calibri"/>
          <w:szCs w:val="24"/>
        </w:rPr>
        <w:t>Entendemos que las grandes empresas no solo requieren un equipo que gestione sus números o cumpla con las obligaciones tributarias, sino que necesitan un aliado estratégico que abarque todas las dimensiones de su operación. Esto incluye desde la planificación financiera y la optimización administrativa, hasta la implementación de estrategias laborales, comerciales y de marketing que aseguren la rentabilidad, sostenibilidad y crecimiento continuo.</w:t>
      </w:r>
    </w:p>
    <w:p w:rsidR="00E556B2" w:rsidRPr="00E82C21" w:rsidRDefault="00E556B2" w:rsidP="00E82C21">
      <w:pPr>
        <w:spacing w:after="200" w:line="360" w:lineRule="auto"/>
        <w:jc w:val="center"/>
        <w:rPr>
          <w:rFonts w:ascii="Calibri" w:eastAsia="Calibri" w:hAnsi="Calibri" w:cs="Calibri"/>
          <w:szCs w:val="24"/>
        </w:rPr>
      </w:pPr>
      <w:r w:rsidRPr="00E82C21">
        <w:rPr>
          <w:rFonts w:ascii="Calibri" w:eastAsia="Calibri" w:hAnsi="Calibri" w:cs="Calibri"/>
          <w:szCs w:val="24"/>
        </w:rPr>
        <w:t xml:space="preserve">Con más de 13 años de experiencia, hemos trabajado junto a empresas de diversas industrias, adaptándonos a sus metas y necesidades particulares. Nos enorgullece ser parte de su evolución y éxito, estableciendo relaciones duraderas basadas en confianza, resultados tangibles y un compromiso constante por su progreso. En </w:t>
      </w:r>
      <w:proofErr w:type="spellStart"/>
      <w:r w:rsidRPr="00E82C21">
        <w:rPr>
          <w:rFonts w:ascii="Calibri" w:eastAsia="Calibri" w:hAnsi="Calibri" w:cs="Calibri"/>
          <w:szCs w:val="24"/>
        </w:rPr>
        <w:t>JyS</w:t>
      </w:r>
      <w:proofErr w:type="spellEnd"/>
      <w:r w:rsidRPr="00E82C21">
        <w:rPr>
          <w:rFonts w:ascii="Calibri" w:eastAsia="Calibri" w:hAnsi="Calibri" w:cs="Calibri"/>
          <w:szCs w:val="24"/>
        </w:rPr>
        <w:t>, no solo brindamos asesoría; somos el socio estratégico que las grandes empresas necesitan para conquistar nuevos horizontes.</w:t>
      </w:r>
    </w:p>
    <w:p w:rsidR="00E556B2" w:rsidRPr="00E82C21" w:rsidRDefault="00E556B2" w:rsidP="00E82C21">
      <w:pPr>
        <w:spacing w:line="360" w:lineRule="auto"/>
        <w:jc w:val="center"/>
        <w:rPr>
          <w:rFonts w:ascii="Calibri" w:eastAsia="Calibri" w:hAnsi="Calibri" w:cs="Calibri"/>
          <w:b/>
          <w:bCs/>
          <w:szCs w:val="24"/>
        </w:rPr>
      </w:pPr>
      <w:r w:rsidRPr="00E82C21">
        <w:rPr>
          <w:rFonts w:ascii="Calibri" w:eastAsia="Calibri" w:hAnsi="Calibri" w:cs="Calibri"/>
          <w:b/>
          <w:bCs/>
          <w:szCs w:val="24"/>
        </w:rPr>
        <w:t>MISIÓN</w:t>
      </w:r>
    </w:p>
    <w:p w:rsidR="00E556B2" w:rsidRPr="00E82C21" w:rsidRDefault="00E556B2" w:rsidP="00E82C21">
      <w:pPr>
        <w:spacing w:after="200" w:line="360" w:lineRule="auto"/>
        <w:jc w:val="center"/>
        <w:rPr>
          <w:rFonts w:ascii="Calibri" w:eastAsia="Calibri" w:hAnsi="Calibri" w:cs="Calibri"/>
          <w:szCs w:val="24"/>
        </w:rPr>
      </w:pPr>
      <w:r w:rsidRPr="00E82C21">
        <w:rPr>
          <w:rFonts w:ascii="Calibri" w:eastAsia="Calibri" w:hAnsi="Calibri" w:cs="Calibri"/>
          <w:szCs w:val="24"/>
        </w:rPr>
        <w:t>Nuestro trabajo consiste en facilitar la actividad de nuestros clientes, comprendiendo sus necesidades y brindando asesoría personalizada a fin de que logren consolidarse.</w:t>
      </w:r>
    </w:p>
    <w:p w:rsidR="00E556B2" w:rsidRPr="00E82C21" w:rsidRDefault="00E556B2" w:rsidP="00E82C21">
      <w:pPr>
        <w:spacing w:line="360" w:lineRule="auto"/>
        <w:jc w:val="center"/>
        <w:rPr>
          <w:rFonts w:ascii="Calibri" w:eastAsia="Calibri" w:hAnsi="Calibri" w:cs="Calibri"/>
          <w:b/>
          <w:bCs/>
          <w:szCs w:val="24"/>
        </w:rPr>
      </w:pPr>
      <w:r w:rsidRPr="00E82C21">
        <w:rPr>
          <w:rFonts w:ascii="Calibri" w:eastAsia="Calibri" w:hAnsi="Calibri" w:cs="Calibri"/>
          <w:b/>
          <w:bCs/>
          <w:szCs w:val="24"/>
        </w:rPr>
        <w:t>VISIÓN</w:t>
      </w:r>
    </w:p>
    <w:p w:rsidR="00E556B2" w:rsidRPr="00E82C21" w:rsidRDefault="00E556B2" w:rsidP="00E82C21">
      <w:pPr>
        <w:spacing w:after="200" w:line="360" w:lineRule="auto"/>
        <w:jc w:val="center"/>
        <w:rPr>
          <w:rFonts w:ascii="Calibri" w:eastAsia="Calibri" w:hAnsi="Calibri" w:cs="Calibri"/>
          <w:szCs w:val="24"/>
        </w:rPr>
      </w:pPr>
      <w:r w:rsidRPr="00E82C21">
        <w:rPr>
          <w:rFonts w:ascii="Calibri" w:eastAsia="Calibri" w:hAnsi="Calibri" w:cs="Calibri"/>
          <w:szCs w:val="24"/>
        </w:rPr>
        <w:t>En los próximos cinco años, ser la empresa de asesoría empresarial para la micro, mediana y grande empresa más reconocida en el país.</w:t>
      </w:r>
    </w:p>
    <w:p w:rsidR="0077203D" w:rsidRPr="00E82C21" w:rsidRDefault="0077203D" w:rsidP="00E82C21">
      <w:pPr>
        <w:pStyle w:val="Textoindependiente"/>
        <w:spacing w:line="360" w:lineRule="auto"/>
        <w:jc w:val="both"/>
        <w:rPr>
          <w:rFonts w:ascii="Calibri" w:hAnsi="Calibri" w:cs="Calibri"/>
        </w:rPr>
        <w:sectPr w:rsidR="0077203D" w:rsidRPr="00E82C21">
          <w:headerReference w:type="default" r:id="rId7"/>
          <w:footerReference w:type="default" r:id="rId8"/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:rsidR="00713578" w:rsidRPr="00C96609" w:rsidRDefault="00713578" w:rsidP="00E82C21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Propuesta Técnica: </w:t>
      </w:r>
      <w:r w:rsidRPr="00E82C21">
        <w:rPr>
          <w:rFonts w:ascii="Calibri" w:eastAsia="Calibri" w:hAnsi="Calibri" w:cs="Calibri"/>
          <w:color w:val="000000"/>
          <w:sz w:val="24"/>
          <w:szCs w:val="24"/>
        </w:rPr>
        <w:t>Constitución de asociación pro vivienda.</w:t>
      </w:r>
    </w:p>
    <w:p w:rsidR="00C96609" w:rsidRPr="00E82C21" w:rsidRDefault="00C96609" w:rsidP="00C96609">
      <w:pPr>
        <w:pStyle w:val="Prrafodelista"/>
        <w:numPr>
          <w:ilvl w:val="0"/>
          <w:numId w:val="3"/>
        </w:numPr>
        <w:tabs>
          <w:tab w:val="left" w:pos="709"/>
        </w:tabs>
        <w:spacing w:line="360" w:lineRule="auto"/>
        <w:ind w:left="709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b/>
          <w:spacing w:val="-2"/>
          <w:sz w:val="24"/>
          <w:szCs w:val="24"/>
          <w:u w:val="single"/>
        </w:rPr>
        <w:t>Incluye</w:t>
      </w:r>
      <w:r w:rsidRPr="00E82C21">
        <w:rPr>
          <w:rFonts w:ascii="Calibri" w:hAnsi="Calibri" w:cs="Calibri"/>
          <w:spacing w:val="-2"/>
          <w:sz w:val="24"/>
          <w:szCs w:val="24"/>
          <w:u w:val="single"/>
        </w:rPr>
        <w:t>:</w:t>
      </w:r>
      <w:bookmarkStart w:id="4" w:name="_GoBack"/>
      <w:bookmarkEnd w:id="4"/>
    </w:p>
    <w:p w:rsidR="00C96609" w:rsidRPr="00E82C21" w:rsidRDefault="00C96609" w:rsidP="00C96609">
      <w:pPr>
        <w:pStyle w:val="Prrafodelista"/>
        <w:numPr>
          <w:ilvl w:val="1"/>
          <w:numId w:val="3"/>
        </w:numPr>
        <w:tabs>
          <w:tab w:val="left" w:pos="1134"/>
        </w:tabs>
        <w:spacing w:before="147"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Compra y legalización de libro de actas.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tabs>
          <w:tab w:val="left" w:pos="1134"/>
        </w:tabs>
        <w:spacing w:before="147"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 xml:space="preserve">Asesoría para elegir el régimen tributario más adecuado. 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tabs>
          <w:tab w:val="left" w:pos="1134"/>
        </w:tabs>
        <w:spacing w:before="149"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Redacción del acta</w:t>
      </w:r>
      <w:r w:rsidRPr="00E82C2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donde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detalle</w:t>
      </w:r>
      <w:r w:rsidRPr="00E82C2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su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Estatuto</w:t>
      </w:r>
      <w:r>
        <w:rPr>
          <w:rFonts w:ascii="Calibri" w:hAnsi="Calibri" w:cs="Calibri"/>
          <w:spacing w:val="-2"/>
          <w:sz w:val="24"/>
          <w:szCs w:val="24"/>
        </w:rPr>
        <w:t>, incluyendo en este</w:t>
      </w:r>
      <w:r w:rsidRPr="00E82C21">
        <w:rPr>
          <w:rFonts w:ascii="Calibri" w:hAnsi="Calibri" w:cs="Calibri"/>
          <w:spacing w:val="-2"/>
          <w:sz w:val="24"/>
          <w:szCs w:val="24"/>
        </w:rPr>
        <w:t>:</w:t>
      </w:r>
    </w:p>
    <w:p w:rsidR="00C96609" w:rsidRPr="00E82C21" w:rsidRDefault="00C96609" w:rsidP="00C96609">
      <w:pPr>
        <w:pStyle w:val="Prrafodelista"/>
        <w:numPr>
          <w:ilvl w:val="2"/>
          <w:numId w:val="3"/>
        </w:numPr>
        <w:tabs>
          <w:tab w:val="left" w:pos="849"/>
        </w:tabs>
        <w:spacing w:before="0" w:line="360" w:lineRule="auto"/>
        <w:ind w:left="1843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z w:val="24"/>
          <w:szCs w:val="24"/>
        </w:rPr>
        <w:t xml:space="preserve">La </w:t>
      </w:r>
      <w:r w:rsidRPr="00E82C21">
        <w:rPr>
          <w:rFonts w:ascii="Calibri" w:hAnsi="Calibri" w:cs="Calibri"/>
          <w:spacing w:val="-2"/>
          <w:sz w:val="24"/>
          <w:szCs w:val="24"/>
        </w:rPr>
        <w:t>denominación.</w:t>
      </w:r>
    </w:p>
    <w:p w:rsidR="00C96609" w:rsidRPr="00E82C21" w:rsidRDefault="00C96609" w:rsidP="00C96609">
      <w:pPr>
        <w:pStyle w:val="Prrafodelista"/>
        <w:numPr>
          <w:ilvl w:val="2"/>
          <w:numId w:val="3"/>
        </w:numPr>
        <w:tabs>
          <w:tab w:val="left" w:pos="849"/>
        </w:tabs>
        <w:spacing w:line="360" w:lineRule="auto"/>
        <w:ind w:left="1843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pacing w:val="-2"/>
          <w:sz w:val="24"/>
          <w:szCs w:val="24"/>
        </w:rPr>
        <w:t>Duración.</w:t>
      </w:r>
    </w:p>
    <w:p w:rsidR="00C96609" w:rsidRPr="00E82C21" w:rsidRDefault="00C96609" w:rsidP="00C96609">
      <w:pPr>
        <w:pStyle w:val="Prrafodelista"/>
        <w:numPr>
          <w:ilvl w:val="2"/>
          <w:numId w:val="3"/>
        </w:numPr>
        <w:tabs>
          <w:tab w:val="left" w:pos="849"/>
        </w:tabs>
        <w:spacing w:before="147" w:line="360" w:lineRule="auto"/>
        <w:ind w:left="1843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pacing w:val="-2"/>
          <w:sz w:val="24"/>
          <w:szCs w:val="24"/>
        </w:rPr>
        <w:t>Domicilio.</w:t>
      </w:r>
    </w:p>
    <w:p w:rsidR="00C96609" w:rsidRPr="00E82C21" w:rsidRDefault="00C96609" w:rsidP="00C96609">
      <w:pPr>
        <w:pStyle w:val="Prrafodelista"/>
        <w:numPr>
          <w:ilvl w:val="2"/>
          <w:numId w:val="3"/>
        </w:numPr>
        <w:tabs>
          <w:tab w:val="left" w:pos="849"/>
        </w:tabs>
        <w:spacing w:line="360" w:lineRule="auto"/>
        <w:ind w:left="1843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z w:val="24"/>
          <w:szCs w:val="24"/>
        </w:rPr>
        <w:t>Los</w:t>
      </w:r>
      <w:r w:rsidRPr="00E82C2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E82C21">
        <w:rPr>
          <w:rFonts w:ascii="Calibri" w:hAnsi="Calibri" w:cs="Calibri"/>
          <w:spacing w:val="-2"/>
          <w:sz w:val="24"/>
          <w:szCs w:val="24"/>
        </w:rPr>
        <w:t>fines.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tabs>
          <w:tab w:val="left" w:pos="1134"/>
        </w:tabs>
        <w:spacing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z w:val="24"/>
          <w:szCs w:val="24"/>
        </w:rPr>
        <w:t>Búsqueda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nombre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en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el</w:t>
      </w:r>
      <w:r w:rsidRPr="00E82C2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E82C21">
        <w:rPr>
          <w:rFonts w:ascii="Calibri" w:hAnsi="Calibri" w:cs="Calibri"/>
          <w:spacing w:val="-2"/>
          <w:sz w:val="24"/>
          <w:szCs w:val="24"/>
        </w:rPr>
        <w:t>sistema.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spacing w:line="360" w:lineRule="auto"/>
        <w:ind w:left="1418" w:hanging="425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z w:val="24"/>
          <w:szCs w:val="24"/>
        </w:rPr>
        <w:t>Reserva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Nombre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la Asociación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y</w:t>
      </w:r>
      <w:r w:rsidRPr="00E82C2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pago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derecho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a</w:t>
      </w:r>
      <w:r w:rsidRPr="00E82C21">
        <w:rPr>
          <w:rFonts w:ascii="Calibri" w:hAnsi="Calibri" w:cs="Calibri"/>
          <w:spacing w:val="4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registros</w:t>
      </w:r>
      <w:r w:rsidRPr="00E82C2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E82C21">
        <w:rPr>
          <w:rFonts w:ascii="Calibri" w:hAnsi="Calibri" w:cs="Calibri"/>
          <w:spacing w:val="-2"/>
          <w:sz w:val="24"/>
          <w:szCs w:val="24"/>
        </w:rPr>
        <w:t>públicos.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spacing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 w:rsidRPr="00E82C21">
        <w:rPr>
          <w:rFonts w:ascii="Calibri" w:hAnsi="Calibri" w:cs="Calibri"/>
          <w:sz w:val="24"/>
          <w:szCs w:val="24"/>
        </w:rPr>
        <w:t>Obtención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hAnsi="Calibri" w:cs="Calibri"/>
          <w:spacing w:val="-2"/>
          <w:sz w:val="24"/>
          <w:szCs w:val="24"/>
        </w:rPr>
        <w:t xml:space="preserve">y activación </w:t>
      </w:r>
      <w:r w:rsidRPr="00E82C21">
        <w:rPr>
          <w:rFonts w:ascii="Calibri" w:hAnsi="Calibri" w:cs="Calibri"/>
          <w:sz w:val="24"/>
          <w:szCs w:val="24"/>
        </w:rPr>
        <w:t>del</w:t>
      </w:r>
      <w:r w:rsidRPr="00E82C2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82C21">
        <w:rPr>
          <w:rFonts w:ascii="Calibri" w:hAnsi="Calibri" w:cs="Calibri"/>
          <w:sz w:val="24"/>
          <w:szCs w:val="24"/>
        </w:rPr>
        <w:t>RUC ante</w:t>
      </w:r>
      <w:r w:rsidRPr="00E82C2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82C21">
        <w:rPr>
          <w:rFonts w:ascii="Calibri" w:hAnsi="Calibri" w:cs="Calibri"/>
          <w:spacing w:val="-2"/>
          <w:sz w:val="24"/>
          <w:szCs w:val="24"/>
        </w:rPr>
        <w:t>SUNAT.</w:t>
      </w:r>
    </w:p>
    <w:p w:rsidR="00C96609" w:rsidRPr="00E82C21" w:rsidRDefault="00C96609" w:rsidP="00C96609">
      <w:pPr>
        <w:pStyle w:val="Prrafodelista"/>
        <w:numPr>
          <w:ilvl w:val="1"/>
          <w:numId w:val="3"/>
        </w:numPr>
        <w:spacing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 xml:space="preserve">Asesoría integral permanente durante todo el proceso. </w:t>
      </w:r>
    </w:p>
    <w:p w:rsidR="00C96609" w:rsidRPr="00AE476F" w:rsidRDefault="00C96609" w:rsidP="00C96609">
      <w:pPr>
        <w:pStyle w:val="Prrafodelista"/>
        <w:numPr>
          <w:ilvl w:val="1"/>
          <w:numId w:val="3"/>
        </w:numPr>
        <w:spacing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>Gastos notariales, registrales y derechos de trámite.</w:t>
      </w:r>
    </w:p>
    <w:p w:rsidR="00C96609" w:rsidRPr="00AE476F" w:rsidRDefault="00C96609" w:rsidP="00C96609">
      <w:pPr>
        <w:pStyle w:val="Prrafodelista"/>
        <w:numPr>
          <w:ilvl w:val="1"/>
          <w:numId w:val="3"/>
        </w:numPr>
        <w:spacing w:line="360" w:lineRule="auto"/>
        <w:ind w:left="1134" w:hanging="14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>Asesoría y apertura de la cuenta bancaría.</w:t>
      </w:r>
    </w:p>
    <w:p w:rsidR="00C96609" w:rsidRPr="00672025" w:rsidRDefault="00C96609" w:rsidP="00672025">
      <w:pPr>
        <w:tabs>
          <w:tab w:val="left" w:pos="708"/>
        </w:tabs>
        <w:spacing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C96609" w:rsidRPr="00AE476F" w:rsidRDefault="00C96609" w:rsidP="00C96609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rFonts w:ascii="Calibri" w:eastAsia="Calibri" w:hAnsi="Calibri" w:cs="Calibri"/>
          <w:sz w:val="24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6"/>
          <w:u w:val="single"/>
        </w:rPr>
        <w:t>Detalles del servicio</w:t>
      </w:r>
      <w:r w:rsidRPr="00AE476F">
        <w:rPr>
          <w:rFonts w:ascii="Calibri" w:eastAsia="Calibri" w:hAnsi="Calibri" w:cs="Calibri"/>
          <w:b/>
          <w:bCs/>
          <w:color w:val="000000"/>
          <w:sz w:val="24"/>
          <w:szCs w:val="26"/>
          <w:u w:val="single"/>
        </w:rPr>
        <w:t>:</w:t>
      </w:r>
    </w:p>
    <w:p w:rsidR="00C96609" w:rsidRDefault="00C96609" w:rsidP="00C96609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1134" w:hanging="14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Personal Asignado</w:t>
      </w:r>
    </w:p>
    <w:p w:rsidR="00C96609" w:rsidRPr="00AE476F" w:rsidRDefault="00C96609" w:rsidP="00C96609">
      <w:pPr>
        <w:pStyle w:val="Prrafodelista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1701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Abogado</w:t>
      </w:r>
      <w:r w:rsidRPr="00AE476F">
        <w:rPr>
          <w:rFonts w:ascii="Calibri" w:eastAsia="Calibri" w:hAnsi="Calibri" w:cs="Calibri"/>
          <w:b/>
          <w:bCs/>
          <w:color w:val="000000"/>
        </w:rPr>
        <w:t>.</w:t>
      </w:r>
      <w:r w:rsidRPr="00AE476F">
        <w:rPr>
          <w:rFonts w:ascii="Calibri" w:eastAsia="Calibri" w:hAnsi="Calibri" w:cs="Calibri"/>
          <w:color w:val="000000"/>
        </w:rPr>
        <w:t xml:space="preserve"> Para asesoría permanente durante el horario de oficina. (lunes a viernes)</w:t>
      </w:r>
      <w:r>
        <w:rPr>
          <w:rFonts w:ascii="Calibri" w:eastAsia="Calibri" w:hAnsi="Calibri" w:cs="Calibri"/>
          <w:color w:val="000000"/>
        </w:rPr>
        <w:t xml:space="preserve"> y para la gestión de la constitución.</w:t>
      </w:r>
    </w:p>
    <w:p w:rsidR="00C96609" w:rsidRPr="00C96609" w:rsidRDefault="00C96609" w:rsidP="00C96609">
      <w:pPr>
        <w:pStyle w:val="Prrafodelista"/>
        <w:numPr>
          <w:ilvl w:val="0"/>
          <w:numId w:val="6"/>
        </w:numPr>
        <w:tabs>
          <w:tab w:val="left" w:pos="708"/>
        </w:tabs>
        <w:spacing w:before="0" w:line="360" w:lineRule="auto"/>
        <w:ind w:left="170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</w:rPr>
        <w:t>Auxiliar admirativo.</w:t>
      </w:r>
      <w:r>
        <w:rPr>
          <w:rFonts w:ascii="Calibri" w:eastAsia="Calibri" w:hAnsi="Calibri" w:cs="Calibri"/>
          <w:color w:val="000000"/>
        </w:rPr>
        <w:t xml:space="preserve"> Encargado de la gestión admirativa y documental. </w:t>
      </w:r>
    </w:p>
    <w:p w:rsidR="00C96609" w:rsidRDefault="00C96609" w:rsidP="00C96609">
      <w:pPr>
        <w:pStyle w:val="Prrafodelista"/>
        <w:tabs>
          <w:tab w:val="left" w:pos="708"/>
        </w:tabs>
        <w:spacing w:before="0" w:line="360" w:lineRule="auto"/>
        <w:ind w:left="1701" w:firstLine="0"/>
        <w:jc w:val="both"/>
        <w:rPr>
          <w:rFonts w:ascii="Calibri" w:hAnsi="Calibri" w:cs="Calibri"/>
          <w:b/>
          <w:sz w:val="24"/>
          <w:szCs w:val="24"/>
        </w:rPr>
      </w:pPr>
    </w:p>
    <w:p w:rsidR="00672025" w:rsidRDefault="00672025" w:rsidP="00C96609">
      <w:pPr>
        <w:pStyle w:val="Prrafodelista"/>
        <w:tabs>
          <w:tab w:val="left" w:pos="708"/>
        </w:tabs>
        <w:spacing w:before="0" w:line="360" w:lineRule="auto"/>
        <w:ind w:left="1701" w:firstLine="0"/>
        <w:jc w:val="both"/>
        <w:rPr>
          <w:rFonts w:ascii="Calibri" w:hAnsi="Calibri" w:cs="Calibri"/>
          <w:b/>
          <w:sz w:val="24"/>
          <w:szCs w:val="24"/>
        </w:rPr>
      </w:pPr>
    </w:p>
    <w:p w:rsidR="00672025" w:rsidRDefault="00672025" w:rsidP="00C96609">
      <w:pPr>
        <w:pStyle w:val="Prrafodelista"/>
        <w:tabs>
          <w:tab w:val="left" w:pos="708"/>
        </w:tabs>
        <w:spacing w:before="0" w:line="360" w:lineRule="auto"/>
        <w:ind w:left="1701" w:firstLine="0"/>
        <w:jc w:val="both"/>
        <w:rPr>
          <w:rFonts w:ascii="Calibri" w:hAnsi="Calibri" w:cs="Calibri"/>
          <w:b/>
          <w:sz w:val="24"/>
          <w:szCs w:val="24"/>
        </w:rPr>
      </w:pPr>
    </w:p>
    <w:p w:rsidR="00672025" w:rsidRPr="00C96609" w:rsidRDefault="00672025" w:rsidP="00C96609">
      <w:pPr>
        <w:pStyle w:val="Prrafodelista"/>
        <w:tabs>
          <w:tab w:val="left" w:pos="708"/>
        </w:tabs>
        <w:spacing w:before="0" w:line="360" w:lineRule="auto"/>
        <w:ind w:left="1701" w:firstLine="0"/>
        <w:jc w:val="both"/>
        <w:rPr>
          <w:rFonts w:ascii="Calibri" w:hAnsi="Calibri" w:cs="Calibri"/>
          <w:b/>
          <w:sz w:val="24"/>
          <w:szCs w:val="24"/>
        </w:rPr>
      </w:pPr>
    </w:p>
    <w:p w:rsidR="00C96609" w:rsidRDefault="00C96609" w:rsidP="00C96609">
      <w:pPr>
        <w:pStyle w:val="Textoindependiente"/>
        <w:numPr>
          <w:ilvl w:val="0"/>
          <w:numId w:val="3"/>
        </w:numPr>
        <w:spacing w:before="0" w:line="360" w:lineRule="auto"/>
        <w:jc w:val="both"/>
        <w:rPr>
          <w:rFonts w:ascii="Calibri" w:hAnsi="Calibri" w:cs="Calibri"/>
          <w:b/>
          <w:u w:val="single"/>
        </w:rPr>
      </w:pPr>
      <w:r w:rsidRPr="00E82C21">
        <w:rPr>
          <w:rFonts w:ascii="Calibri" w:hAnsi="Calibri" w:cs="Calibri"/>
          <w:b/>
          <w:u w:val="single"/>
        </w:rPr>
        <w:lastRenderedPageBreak/>
        <w:t xml:space="preserve"> </w:t>
      </w:r>
      <w:r>
        <w:rPr>
          <w:rFonts w:ascii="Calibri" w:hAnsi="Calibri" w:cs="Calibri"/>
          <w:b/>
          <w:u w:val="single"/>
        </w:rPr>
        <w:t>Inversión</w:t>
      </w:r>
      <w:r w:rsidRPr="00E82C21">
        <w:rPr>
          <w:rFonts w:ascii="Calibri" w:hAnsi="Calibri" w:cs="Calibri"/>
          <w:b/>
          <w:u w:val="single"/>
        </w:rPr>
        <w:t>:</w:t>
      </w:r>
    </w:p>
    <w:p w:rsidR="00C96609" w:rsidRPr="00E82C21" w:rsidRDefault="00C96609" w:rsidP="00C96609">
      <w:pPr>
        <w:pStyle w:val="Textoindependiente"/>
        <w:spacing w:before="2" w:line="360" w:lineRule="auto"/>
        <w:ind w:left="362"/>
        <w:jc w:val="both"/>
        <w:rPr>
          <w:rFonts w:ascii="Calibri" w:hAnsi="Calibri" w:cs="Calibri"/>
        </w:rPr>
      </w:pPr>
    </w:p>
    <w:tbl>
      <w:tblPr>
        <w:tblpPr w:leftFromText="180" w:rightFromText="180" w:vertAnchor="text" w:tblpY="438"/>
        <w:tblW w:w="8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"/>
        <w:gridCol w:w="4934"/>
        <w:gridCol w:w="1550"/>
        <w:gridCol w:w="1594"/>
      </w:tblGrid>
      <w:tr w:rsidR="00C96609" w:rsidRPr="00E82C21" w:rsidTr="0070487A">
        <w:trPr>
          <w:trHeight w:val="92"/>
        </w:trPr>
        <w:tc>
          <w:tcPr>
            <w:tcW w:w="772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Ítem</w:t>
            </w:r>
          </w:p>
        </w:tc>
        <w:tc>
          <w:tcPr>
            <w:tcW w:w="4934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550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P. </w:t>
            </w:r>
            <w:proofErr w:type="spellStart"/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Unit</w:t>
            </w:r>
            <w:proofErr w:type="spellEnd"/>
          </w:p>
        </w:tc>
        <w:tc>
          <w:tcPr>
            <w:tcW w:w="1594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Sub Total</w:t>
            </w:r>
          </w:p>
        </w:tc>
      </w:tr>
      <w:tr w:rsidR="00C96609" w:rsidRPr="00E82C21" w:rsidTr="0070487A">
        <w:trPr>
          <w:trHeight w:val="92"/>
        </w:trPr>
        <w:tc>
          <w:tcPr>
            <w:tcW w:w="772" w:type="dxa"/>
            <w:tcBorders>
              <w:bottom w:val="single" w:sz="4" w:space="0" w:color="000000"/>
            </w:tcBorders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4934" w:type="dxa"/>
            <w:tcBorders>
              <w:bottom w:val="single" w:sz="4" w:space="0" w:color="000000"/>
            </w:tcBorders>
            <w:vAlign w:val="center"/>
          </w:tcPr>
          <w:p w:rsidR="00C96609" w:rsidRPr="00E82C21" w:rsidRDefault="00C96609" w:rsidP="0070487A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Constitución de asociación</w:t>
            </w:r>
          </w:p>
        </w:tc>
        <w:tc>
          <w:tcPr>
            <w:tcW w:w="1550" w:type="dxa"/>
            <w:tcBorders>
              <w:bottom w:val="single" w:sz="4" w:space="0" w:color="000000"/>
            </w:tcBorders>
            <w:vAlign w:val="center"/>
          </w:tcPr>
          <w:p w:rsidR="00C96609" w:rsidRPr="00E82C21" w:rsidRDefault="00672025" w:rsidP="0070487A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bookmarkStart w:id="5" w:name="UnitConta"/>
            <w: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S/ *,0</w:t>
            </w:r>
            <w:r w:rsidR="00C96609" w:rsidRPr="00E82C21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00.00</w:t>
            </w:r>
            <w:bookmarkEnd w:id="5"/>
          </w:p>
        </w:tc>
        <w:tc>
          <w:tcPr>
            <w:tcW w:w="1594" w:type="dxa"/>
            <w:tcBorders>
              <w:bottom w:val="single" w:sz="4" w:space="0" w:color="000000"/>
            </w:tcBorders>
            <w:vAlign w:val="center"/>
          </w:tcPr>
          <w:p w:rsidR="00C96609" w:rsidRPr="00E82C21" w:rsidRDefault="00672025" w:rsidP="0070487A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bookmarkStart w:id="6" w:name="SubTotalConta"/>
            <w: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S/ *,0</w:t>
            </w:r>
            <w:r w:rsidR="00C96609" w:rsidRPr="00E82C21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00.00</w:t>
            </w:r>
            <w:bookmarkEnd w:id="6"/>
          </w:p>
        </w:tc>
      </w:tr>
      <w:tr w:rsidR="00C96609" w:rsidRPr="00E82C21" w:rsidTr="0070487A">
        <w:trPr>
          <w:trHeight w:val="377"/>
        </w:trPr>
        <w:tc>
          <w:tcPr>
            <w:tcW w:w="72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6609" w:rsidRPr="00E82C21" w:rsidRDefault="00C96609" w:rsidP="00672025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82C21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 xml:space="preserve">                  (*)Precio no incluye el IGV (18%)</w:t>
            </w:r>
            <w:r w:rsidRPr="00E82C21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                                                                      </w:t>
            </w:r>
            <w:r w:rsidRPr="00E82C2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</w:t>
            </w:r>
            <w:r w:rsidRPr="00E82C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</w:tcPr>
          <w:p w:rsidR="00C96609" w:rsidRPr="00E82C21" w:rsidRDefault="00672025" w:rsidP="00704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bookmarkStart w:id="7" w:name="TotalFinal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S/ *,0</w:t>
            </w:r>
            <w:r w:rsidR="00C96609" w:rsidRPr="00E82C21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00.00</w:t>
            </w:r>
            <w:bookmarkEnd w:id="7"/>
          </w:p>
        </w:tc>
      </w:tr>
    </w:tbl>
    <w:p w:rsidR="00C96609" w:rsidRPr="00E82C21" w:rsidRDefault="00C96609" w:rsidP="00C96609">
      <w:pPr>
        <w:pStyle w:val="Textoindependiente"/>
        <w:spacing w:before="292" w:line="360" w:lineRule="auto"/>
        <w:jc w:val="both"/>
        <w:rPr>
          <w:rFonts w:ascii="Calibri" w:hAnsi="Calibri" w:cs="Calibri"/>
        </w:rPr>
      </w:pPr>
    </w:p>
    <w:p w:rsidR="00C96609" w:rsidRPr="00E82C21" w:rsidRDefault="00C96609" w:rsidP="00C96609">
      <w:pPr>
        <w:pStyle w:val="Prrafodelista"/>
        <w:numPr>
          <w:ilvl w:val="0"/>
          <w:numId w:val="3"/>
        </w:numPr>
        <w:tabs>
          <w:tab w:val="left" w:pos="707"/>
        </w:tabs>
        <w:spacing w:before="1" w:line="360" w:lineRule="auto"/>
        <w:ind w:left="707" w:hanging="346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u w:val="single"/>
        </w:rPr>
        <w:t>Validez de la cotización</w:t>
      </w:r>
      <w:r w:rsidRPr="00E82C21">
        <w:rPr>
          <w:rFonts w:ascii="Calibri" w:hAnsi="Calibri" w:cs="Calibri"/>
          <w:b/>
          <w:spacing w:val="-2"/>
          <w:sz w:val="24"/>
          <w:szCs w:val="24"/>
        </w:rPr>
        <w:t>:</w:t>
      </w:r>
    </w:p>
    <w:p w:rsidR="00C96609" w:rsidRPr="00E82C21" w:rsidRDefault="00C96609" w:rsidP="00C96609">
      <w:pPr>
        <w:pStyle w:val="Textoindependiente"/>
        <w:spacing w:before="52" w:line="360" w:lineRule="auto"/>
        <w:jc w:val="both"/>
        <w:rPr>
          <w:rFonts w:ascii="Calibri" w:hAnsi="Calibri" w:cs="Calibri"/>
        </w:rPr>
      </w:pPr>
    </w:p>
    <w:p w:rsidR="00C96609" w:rsidRPr="00E82C21" w:rsidRDefault="00C96609" w:rsidP="00C96609">
      <w:pPr>
        <w:pStyle w:val="Textoindependiente"/>
        <w:spacing w:before="0" w:line="360" w:lineRule="auto"/>
        <w:ind w:left="710"/>
        <w:jc w:val="both"/>
        <w:rPr>
          <w:rFonts w:ascii="Calibri" w:hAnsi="Calibri" w:cs="Calibri"/>
        </w:rPr>
      </w:pPr>
      <w:r w:rsidRPr="00E82C21">
        <w:rPr>
          <w:rFonts w:ascii="Calibri" w:hAnsi="Calibri" w:cs="Calibri"/>
        </w:rPr>
        <w:t>Quince</w:t>
      </w:r>
      <w:r w:rsidRPr="00E82C21">
        <w:rPr>
          <w:rFonts w:ascii="Calibri" w:hAnsi="Calibri" w:cs="Calibri"/>
          <w:spacing w:val="-6"/>
        </w:rPr>
        <w:t xml:space="preserve"> </w:t>
      </w:r>
      <w:r w:rsidRPr="00E82C21">
        <w:rPr>
          <w:rFonts w:ascii="Calibri" w:hAnsi="Calibri" w:cs="Calibri"/>
        </w:rPr>
        <w:t>(15)</w:t>
      </w:r>
      <w:r w:rsidRPr="00E82C21">
        <w:rPr>
          <w:rFonts w:ascii="Calibri" w:hAnsi="Calibri" w:cs="Calibri"/>
          <w:spacing w:val="-1"/>
        </w:rPr>
        <w:t xml:space="preserve"> </w:t>
      </w:r>
      <w:r w:rsidRPr="00E82C21">
        <w:rPr>
          <w:rFonts w:ascii="Calibri" w:hAnsi="Calibri" w:cs="Calibri"/>
        </w:rPr>
        <w:t>días</w:t>
      </w:r>
      <w:r w:rsidRPr="00E82C21">
        <w:rPr>
          <w:rFonts w:ascii="Calibri" w:hAnsi="Calibri" w:cs="Calibri"/>
          <w:spacing w:val="-4"/>
        </w:rPr>
        <w:t xml:space="preserve"> </w:t>
      </w:r>
      <w:r w:rsidRPr="00E82C21">
        <w:rPr>
          <w:rFonts w:ascii="Calibri" w:hAnsi="Calibri" w:cs="Calibri"/>
        </w:rPr>
        <w:t>Hábiles.</w:t>
      </w:r>
      <w:r w:rsidRPr="00E82C21">
        <w:rPr>
          <w:rFonts w:ascii="Calibri" w:hAnsi="Calibri" w:cs="Calibri"/>
          <w:spacing w:val="-2"/>
        </w:rPr>
        <w:t xml:space="preserve"> </w:t>
      </w:r>
      <w:r w:rsidRPr="00E82C21">
        <w:rPr>
          <w:rFonts w:ascii="Calibri" w:hAnsi="Calibri" w:cs="Calibri"/>
        </w:rPr>
        <w:t>Después</w:t>
      </w:r>
      <w:r w:rsidRPr="00E82C21">
        <w:rPr>
          <w:rFonts w:ascii="Calibri" w:hAnsi="Calibri" w:cs="Calibri"/>
          <w:spacing w:val="-2"/>
        </w:rPr>
        <w:t xml:space="preserve"> </w:t>
      </w:r>
      <w:r w:rsidRPr="00E82C21">
        <w:rPr>
          <w:rFonts w:ascii="Calibri" w:hAnsi="Calibri" w:cs="Calibri"/>
        </w:rPr>
        <w:t>de</w:t>
      </w:r>
      <w:r w:rsidRPr="00E82C21">
        <w:rPr>
          <w:rFonts w:ascii="Calibri" w:hAnsi="Calibri" w:cs="Calibri"/>
          <w:spacing w:val="-3"/>
        </w:rPr>
        <w:t xml:space="preserve"> </w:t>
      </w:r>
      <w:r w:rsidRPr="00E82C21">
        <w:rPr>
          <w:rFonts w:ascii="Calibri" w:hAnsi="Calibri" w:cs="Calibri"/>
        </w:rPr>
        <w:t>la</w:t>
      </w:r>
      <w:r w:rsidRPr="00E82C21">
        <w:rPr>
          <w:rFonts w:ascii="Calibri" w:hAnsi="Calibri" w:cs="Calibri"/>
          <w:spacing w:val="-2"/>
        </w:rPr>
        <w:t xml:space="preserve"> </w:t>
      </w:r>
      <w:r w:rsidRPr="00E82C21">
        <w:rPr>
          <w:rFonts w:ascii="Calibri" w:hAnsi="Calibri" w:cs="Calibri"/>
        </w:rPr>
        <w:t>fecha</w:t>
      </w:r>
      <w:r w:rsidRPr="00E82C21">
        <w:rPr>
          <w:rFonts w:ascii="Calibri" w:hAnsi="Calibri" w:cs="Calibri"/>
          <w:spacing w:val="-2"/>
        </w:rPr>
        <w:t xml:space="preserve"> </w:t>
      </w:r>
      <w:r w:rsidRPr="00E82C21">
        <w:rPr>
          <w:rFonts w:ascii="Calibri" w:hAnsi="Calibri" w:cs="Calibri"/>
        </w:rPr>
        <w:t>de</w:t>
      </w:r>
      <w:r w:rsidRPr="00E82C21">
        <w:rPr>
          <w:rFonts w:ascii="Calibri" w:hAnsi="Calibri" w:cs="Calibri"/>
          <w:spacing w:val="-4"/>
        </w:rPr>
        <w:t xml:space="preserve"> </w:t>
      </w:r>
      <w:r w:rsidRPr="00E82C21">
        <w:rPr>
          <w:rFonts w:ascii="Calibri" w:hAnsi="Calibri" w:cs="Calibri"/>
        </w:rPr>
        <w:t>validez</w:t>
      </w:r>
      <w:r w:rsidRPr="00E82C21">
        <w:rPr>
          <w:rFonts w:ascii="Calibri" w:hAnsi="Calibri" w:cs="Calibri"/>
          <w:spacing w:val="-3"/>
        </w:rPr>
        <w:t xml:space="preserve"> </w:t>
      </w:r>
      <w:r w:rsidRPr="00E82C21">
        <w:rPr>
          <w:rFonts w:ascii="Calibri" w:hAnsi="Calibri" w:cs="Calibri"/>
        </w:rPr>
        <w:t>puede</w:t>
      </w:r>
      <w:r w:rsidRPr="00E82C21">
        <w:rPr>
          <w:rFonts w:ascii="Calibri" w:hAnsi="Calibri" w:cs="Calibri"/>
          <w:spacing w:val="-3"/>
        </w:rPr>
        <w:t xml:space="preserve"> </w:t>
      </w:r>
      <w:r w:rsidRPr="00E82C21">
        <w:rPr>
          <w:rFonts w:ascii="Calibri" w:hAnsi="Calibri" w:cs="Calibri"/>
        </w:rPr>
        <w:t>variar</w:t>
      </w:r>
      <w:r w:rsidRPr="00E82C21">
        <w:rPr>
          <w:rFonts w:ascii="Calibri" w:hAnsi="Calibri" w:cs="Calibri"/>
          <w:spacing w:val="-3"/>
        </w:rPr>
        <w:t xml:space="preserve"> </w:t>
      </w:r>
      <w:r w:rsidRPr="00E82C21">
        <w:rPr>
          <w:rFonts w:ascii="Calibri" w:hAnsi="Calibri" w:cs="Calibri"/>
        </w:rPr>
        <w:t>el</w:t>
      </w:r>
      <w:r w:rsidRPr="00E82C21">
        <w:rPr>
          <w:rFonts w:ascii="Calibri" w:hAnsi="Calibri" w:cs="Calibri"/>
          <w:spacing w:val="-2"/>
        </w:rPr>
        <w:t xml:space="preserve"> precio.</w:t>
      </w:r>
    </w:p>
    <w:p w:rsidR="00C96609" w:rsidRPr="00E82C21" w:rsidRDefault="00C96609" w:rsidP="00C96609">
      <w:pPr>
        <w:pStyle w:val="Textoindependiente"/>
        <w:spacing w:before="0" w:line="360" w:lineRule="auto"/>
        <w:jc w:val="both"/>
        <w:rPr>
          <w:rFonts w:ascii="Calibri" w:hAnsi="Calibri" w:cs="Calibri"/>
        </w:rPr>
      </w:pPr>
    </w:p>
    <w:p w:rsidR="00C96609" w:rsidRPr="00E82C21" w:rsidRDefault="00C96609" w:rsidP="00C96609">
      <w:pPr>
        <w:pStyle w:val="Prrafodelista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Forma de pago:</w:t>
      </w:r>
    </w:p>
    <w:p w:rsidR="00C96609" w:rsidRPr="00C96609" w:rsidRDefault="00C96609" w:rsidP="00C96609">
      <w:pPr>
        <w:pStyle w:val="Prrafodelista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C96609">
        <w:rPr>
          <w:rFonts w:ascii="Calibri" w:eastAsia="Calibri" w:hAnsi="Calibri" w:cs="Calibri"/>
          <w:color w:val="000000"/>
          <w:sz w:val="24"/>
          <w:szCs w:val="24"/>
        </w:rPr>
        <w:t>Adelanto del 70% al inicio del servicio.</w:t>
      </w:r>
    </w:p>
    <w:p w:rsidR="00C96609" w:rsidRPr="00C96609" w:rsidRDefault="00C96609" w:rsidP="00C96609">
      <w:pPr>
        <w:pStyle w:val="Prrafodelista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C96609">
        <w:rPr>
          <w:rFonts w:ascii="Calibri" w:eastAsia="Calibri" w:hAnsi="Calibri" w:cs="Calibri"/>
          <w:color w:val="000000"/>
          <w:sz w:val="24"/>
          <w:szCs w:val="24"/>
        </w:rPr>
        <w:t xml:space="preserve">El pago del 30% restante se efectuará al momento de realizar la firma de minuta en notaria. </w:t>
      </w:r>
    </w:p>
    <w:p w:rsidR="00C96609" w:rsidRPr="00C96609" w:rsidRDefault="00C96609" w:rsidP="00C96609">
      <w:pPr>
        <w:pStyle w:val="Prrafodelista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C96609">
        <w:rPr>
          <w:rFonts w:ascii="Calibri" w:eastAsia="Calibri" w:hAnsi="Calibri" w:cs="Calibri"/>
          <w:color w:val="000000"/>
          <w:sz w:val="24"/>
          <w:szCs w:val="24"/>
        </w:rPr>
        <w:t>Depósito en cuenta.</w:t>
      </w:r>
    </w:p>
    <w:p w:rsidR="00C96609" w:rsidRPr="00E82C21" w:rsidRDefault="00C96609" w:rsidP="00C966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E82C21">
        <w:rPr>
          <w:rFonts w:ascii="Calibri" w:eastAsia="Calibri" w:hAnsi="Calibri" w:cs="Calibri"/>
          <w:color w:val="000000"/>
          <w:sz w:val="24"/>
          <w:szCs w:val="24"/>
        </w:rPr>
        <w:t xml:space="preserve">Cuenta Bancaria a nombre de </w:t>
      </w:r>
      <w:proofErr w:type="spellStart"/>
      <w:r w:rsidRPr="00E82C21">
        <w:rPr>
          <w:rFonts w:ascii="Calibri" w:eastAsia="Calibri" w:hAnsi="Calibri" w:cs="Calibri"/>
          <w:color w:val="000000"/>
          <w:sz w:val="24"/>
          <w:szCs w:val="24"/>
        </w:rPr>
        <w:t>JyS</w:t>
      </w:r>
      <w:proofErr w:type="spellEnd"/>
      <w:r w:rsidRPr="00E82C21">
        <w:rPr>
          <w:rFonts w:ascii="Calibri" w:eastAsia="Calibri" w:hAnsi="Calibri" w:cs="Calibri"/>
          <w:color w:val="000000"/>
          <w:sz w:val="24"/>
          <w:szCs w:val="24"/>
        </w:rPr>
        <w:t xml:space="preserve"> Asesoría y Capacitación EIRL</w:t>
      </w:r>
    </w:p>
    <w:p w:rsidR="00C96609" w:rsidRPr="00672025" w:rsidRDefault="00C96609" w:rsidP="006720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97"/>
        <w:jc w:val="both"/>
        <w:rPr>
          <w:rFonts w:ascii="Calibri" w:eastAsia="Calibri" w:hAnsi="Calibri" w:cs="Calibri"/>
          <w:i/>
          <w:iCs/>
          <w:color w:val="000000"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i/>
          <w:iCs/>
          <w:color w:val="000000"/>
          <w:sz w:val="24"/>
          <w:szCs w:val="24"/>
        </w:rPr>
        <w:t>BCP:</w:t>
      </w:r>
      <w:r w:rsidRPr="00E82C21"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475-9747772-0-20          / CCI: 00247500974777202021</w:t>
      </w:r>
    </w:p>
    <w:p w:rsidR="00C96609" w:rsidRPr="00C96609" w:rsidRDefault="00C96609" w:rsidP="00C9660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284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:rsidR="00C96609" w:rsidRDefault="00C96609" w:rsidP="00E82C21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Condiciones del servicio: </w:t>
      </w:r>
    </w:p>
    <w:p w:rsidR="00C96609" w:rsidRPr="00C96609" w:rsidRDefault="00C96609" w:rsidP="00C96609">
      <w:pPr>
        <w:pStyle w:val="Prrafodelista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</w:pPr>
      <w:r w:rsidRPr="00C96609"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Considerar: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Los precios ofertados corresponden a la información </w:t>
      </w:r>
      <w:r w:rsidR="004E5AAE">
        <w:rPr>
          <w:rFonts w:ascii="Calibri" w:eastAsia="Calibri" w:hAnsi="Calibri" w:cs="Calibri"/>
        </w:rPr>
        <w:t>brindada por el cliente</w:t>
      </w:r>
      <w:r>
        <w:rPr>
          <w:rFonts w:ascii="Calibri" w:eastAsia="Calibri" w:hAnsi="Calibri" w:cs="Calibri"/>
        </w:rPr>
        <w:t>. Ante algún cambio, el cliente deberá informar a fin de replantear la propuesta.</w:t>
      </w:r>
    </w:p>
    <w:p w:rsidR="00672025" w:rsidRDefault="00672025" w:rsidP="00672025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 w:rsidRPr="00672025">
        <w:rPr>
          <w:rFonts w:ascii="Calibri" w:eastAsia="Calibri" w:hAnsi="Calibri" w:cs="Calibri"/>
        </w:rPr>
        <w:t>El presidente, tendrá que apersonarse a notaria para firmar la minuta y escritura pública en representación de la asociación.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Los precios detallados son considerados para la ciudad de </w:t>
      </w:r>
      <w:bookmarkStart w:id="8" w:name="Ciudad"/>
      <w:r w:rsidRPr="004E5AAE">
        <w:rPr>
          <w:rFonts w:ascii="Calibri" w:eastAsia="Calibri" w:hAnsi="Calibri" w:cs="Calibri"/>
        </w:rPr>
        <w:t>Piura</w:t>
      </w:r>
      <w:bookmarkEnd w:id="8"/>
      <w:r w:rsidRPr="004E5AAE">
        <w:rPr>
          <w:rFonts w:ascii="Calibri" w:eastAsia="Calibri" w:hAnsi="Calibri" w:cs="Calibri"/>
        </w:rPr>
        <w:t>.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incluye en el costo del servicio trabajos solicitados de manera específica con soporte de los profesionales externos.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El </w:t>
      </w:r>
      <w:r w:rsidR="004E5AAE">
        <w:rPr>
          <w:rFonts w:ascii="Calibri" w:eastAsia="Calibri" w:hAnsi="Calibri" w:cs="Calibri"/>
        </w:rPr>
        <w:t xml:space="preserve">cliente </w:t>
      </w:r>
      <w:r>
        <w:rPr>
          <w:rFonts w:ascii="Calibri" w:eastAsia="Calibri" w:hAnsi="Calibri" w:cs="Calibri"/>
        </w:rPr>
        <w:t>puede solicitar factura adicionando el IGV o se puede emitir un recibo por honorario para sustentar el gasto con el costo total estipulado.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empresa no recibe dinero adicional que no sea por el pago de los servicios.</w:t>
      </w:r>
    </w:p>
    <w:p w:rsidR="00C96609" w:rsidRPr="00672025" w:rsidRDefault="00672025" w:rsidP="00672025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plazo estimado del proceso es de 15 día hábiles</w:t>
      </w:r>
      <w:r w:rsidR="00C96609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sin embargo, este plazo </w:t>
      </w:r>
      <w:r w:rsidR="00C96609">
        <w:rPr>
          <w:rFonts w:ascii="Calibri" w:eastAsia="Calibri" w:hAnsi="Calibri" w:cs="Calibri"/>
        </w:rPr>
        <w:t>dependerá</w:t>
      </w:r>
      <w:r>
        <w:rPr>
          <w:rFonts w:ascii="Calibri" w:eastAsia="Calibri" w:hAnsi="Calibri" w:cs="Calibri"/>
        </w:rPr>
        <w:t xml:space="preserve"> también</w:t>
      </w:r>
      <w:r w:rsidR="00C96609">
        <w:rPr>
          <w:rFonts w:ascii="Calibri" w:eastAsia="Calibri" w:hAnsi="Calibri" w:cs="Calibri"/>
        </w:rPr>
        <w:t xml:space="preserve"> de la entrega oportuna de la documentación correspondiente.</w:t>
      </w:r>
      <w:r>
        <w:rPr>
          <w:rFonts w:ascii="Calibri" w:eastAsia="Calibri" w:hAnsi="Calibri" w:cs="Calibri"/>
        </w:rPr>
        <w:t xml:space="preserve"> 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la prestación de los servicios objeto de esta propuesta, nuestra empresa asume que la información que ha sido o será suministrada por el cliente es veraz, completa, auténtica, obtenida de buena fe, a través de medios lícitos y que su entrega no implica la violación de deberes legales y/o contractuales. </w:t>
      </w:r>
    </w:p>
    <w:p w:rsidR="00C96609" w:rsidRDefault="00C96609" w:rsidP="00C96609">
      <w:pPr>
        <w:widowControl/>
        <w:numPr>
          <w:ilvl w:val="2"/>
          <w:numId w:val="5"/>
        </w:numPr>
        <w:autoSpaceDE/>
        <w:autoSpaceDN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empresa no será responsable por cualquier daño, pérdida o perjuicio que pueda derivarse de las recomendaciones brindadas, siempre que estas se basen en la información y documentación proporcionada por el cliente.</w:t>
      </w:r>
    </w:p>
    <w:p w:rsidR="00C96609" w:rsidRDefault="00C96609" w:rsidP="00C96609">
      <w:pPr>
        <w:widowControl/>
        <w:autoSpaceDE/>
        <w:autoSpaceDN/>
        <w:spacing w:line="360" w:lineRule="auto"/>
        <w:ind w:left="1800"/>
        <w:jc w:val="both"/>
        <w:rPr>
          <w:rFonts w:ascii="Calibri" w:eastAsia="Calibri" w:hAnsi="Calibri" w:cs="Calibri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672025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8720C1" w:rsidRPr="00E82C21" w:rsidRDefault="008720C1" w:rsidP="00E82C21">
      <w:pPr>
        <w:spacing w:line="360" w:lineRule="auto"/>
        <w:ind w:firstLine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E82C21">
        <w:rPr>
          <w:rFonts w:ascii="Calibri" w:eastAsia="Calibri" w:hAnsi="Calibri" w:cs="Calibri"/>
          <w:b/>
          <w:bCs/>
          <w:sz w:val="24"/>
          <w:szCs w:val="24"/>
        </w:rPr>
        <w:t xml:space="preserve"> Atentamente;</w:t>
      </w:r>
    </w:p>
    <w:p w:rsidR="008720C1" w:rsidRPr="00E82C21" w:rsidRDefault="008720C1" w:rsidP="00E82C21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 w:rsidRPr="00E82C21">
        <w:rPr>
          <w:rFonts w:ascii="Calibri" w:eastAsia="Calibri" w:hAnsi="Calibri" w:cs="Calibri"/>
          <w:sz w:val="24"/>
          <w:szCs w:val="24"/>
        </w:rPr>
        <w:t>Gerencia comercial</w:t>
      </w:r>
    </w:p>
    <w:p w:rsidR="008720C1" w:rsidRPr="00E82C21" w:rsidRDefault="008720C1" w:rsidP="00E82C21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 w:rsidRPr="00E82C21">
        <w:rPr>
          <w:rFonts w:ascii="Calibri" w:eastAsia="Calibri" w:hAnsi="Calibri" w:cs="Calibri"/>
          <w:sz w:val="24"/>
          <w:szCs w:val="24"/>
        </w:rPr>
        <w:t>JyS</w:t>
      </w:r>
      <w:proofErr w:type="spellEnd"/>
      <w:r w:rsidRPr="00E82C21">
        <w:rPr>
          <w:rFonts w:ascii="Calibri" w:eastAsia="Calibri" w:hAnsi="Calibri" w:cs="Calibri"/>
          <w:sz w:val="24"/>
          <w:szCs w:val="24"/>
        </w:rPr>
        <w:t xml:space="preserve"> Asesoría y Capacitación EIRL</w:t>
      </w:r>
    </w:p>
    <w:p w:rsidR="008720C1" w:rsidRPr="00672025" w:rsidRDefault="008720C1" w:rsidP="00672025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E82C21">
        <w:rPr>
          <w:rFonts w:ascii="Calibri" w:eastAsia="Calibri" w:hAnsi="Calibri" w:cs="Calibri"/>
          <w:sz w:val="24"/>
          <w:szCs w:val="24"/>
          <w:lang w:val="en-US"/>
        </w:rPr>
        <w:t>Ruc</w:t>
      </w:r>
      <w:proofErr w:type="spellEnd"/>
      <w:r w:rsidRPr="00E82C21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r w:rsidR="00672025" w:rsidRPr="00672025">
        <w:rPr>
          <w:rFonts w:ascii="Calibri" w:eastAsia="Calibri" w:hAnsi="Calibri" w:cs="Calibri"/>
          <w:sz w:val="24"/>
          <w:szCs w:val="24"/>
          <w:lang w:val="en-US"/>
        </w:rPr>
        <w:t>20608400959</w:t>
      </w:r>
    </w:p>
    <w:p w:rsidR="008720C1" w:rsidRPr="00E82C21" w:rsidRDefault="008720C1" w:rsidP="00E82C21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E82C21">
        <w:rPr>
          <w:rFonts w:ascii="Calibri" w:eastAsia="Calibri" w:hAnsi="Calibri" w:cs="Calibri"/>
          <w:sz w:val="24"/>
          <w:szCs w:val="24"/>
          <w:lang w:val="en-US"/>
        </w:rPr>
        <w:t>Celular</w:t>
      </w:r>
      <w:proofErr w:type="spellEnd"/>
      <w:r w:rsidRPr="00E82C21">
        <w:rPr>
          <w:rFonts w:ascii="Calibri" w:eastAsia="Calibri" w:hAnsi="Calibri" w:cs="Calibri"/>
          <w:sz w:val="24"/>
          <w:szCs w:val="24"/>
          <w:lang w:val="en-US"/>
        </w:rPr>
        <w:t>: +51 947 920 237</w:t>
      </w:r>
    </w:p>
    <w:p w:rsidR="008720C1" w:rsidRPr="00E82C21" w:rsidRDefault="008720C1" w:rsidP="00E82C21">
      <w:pPr>
        <w:spacing w:line="360" w:lineRule="auto"/>
        <w:ind w:left="720"/>
        <w:jc w:val="both"/>
        <w:rPr>
          <w:rFonts w:ascii="Calibri" w:eastAsia="Calibri" w:hAnsi="Calibri" w:cs="Calibri"/>
          <w:color w:val="467886"/>
          <w:sz w:val="24"/>
          <w:szCs w:val="24"/>
          <w:u w:val="single"/>
          <w:lang w:val="en-US"/>
        </w:rPr>
      </w:pPr>
      <w:r w:rsidRPr="00E82C21">
        <w:rPr>
          <w:rFonts w:ascii="Calibri" w:hAnsi="Calibri" w:cs="Calibri"/>
          <w:noProof/>
          <w:sz w:val="24"/>
          <w:szCs w:val="24"/>
          <w:lang w:val="en-US" w:eastAsia="ja-JP"/>
        </w:rPr>
        <w:drawing>
          <wp:anchor distT="0" distB="0" distL="0" distR="0" simplePos="0" relativeHeight="251653120" behindDoc="0" locked="0" layoutInCell="1" hidden="0" allowOverlap="1" wp14:anchorId="647F9EAD" wp14:editId="0EF7341C">
            <wp:simplePos x="0" y="0"/>
            <wp:positionH relativeFrom="column">
              <wp:posOffset>4635500</wp:posOffset>
            </wp:positionH>
            <wp:positionV relativeFrom="paragraph">
              <wp:posOffset>49530</wp:posOffset>
            </wp:positionV>
            <wp:extent cx="1158005" cy="1165155"/>
            <wp:effectExtent l="0" t="0" r="0" b="0"/>
            <wp:wrapNone/>
            <wp:docPr id="1320001476" name="image1.png" descr="Código Q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ódigo QR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005" cy="116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10">
        <w:r w:rsidRPr="00E82C21">
          <w:rPr>
            <w:rFonts w:ascii="Calibri" w:eastAsia="Calibri" w:hAnsi="Calibri" w:cs="Calibri"/>
            <w:color w:val="467886"/>
            <w:sz w:val="24"/>
            <w:szCs w:val="24"/>
            <w:u w:val="single"/>
            <w:lang w:val="en-US"/>
          </w:rPr>
          <w:t>https://jysasesoriaperu.com/</w:t>
        </w:r>
      </w:hyperlink>
    </w:p>
    <w:p w:rsidR="008720C1" w:rsidRPr="00E82C21" w:rsidRDefault="00672025" w:rsidP="00E82C21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lang w:val="en-US"/>
        </w:rPr>
      </w:pPr>
      <w:r w:rsidRPr="00E82C21">
        <w:rPr>
          <w:rFonts w:ascii="Calibri" w:hAnsi="Calibri" w:cs="Calibri"/>
          <w:noProof/>
          <w:sz w:val="24"/>
          <w:szCs w:val="24"/>
          <w:lang w:val="en-US" w:eastAsia="ja-JP"/>
        </w:rPr>
        <w:drawing>
          <wp:anchor distT="0" distB="0" distL="0" distR="0" simplePos="0" relativeHeight="251667456" behindDoc="1" locked="0" layoutInCell="1" hidden="0" allowOverlap="1" wp14:anchorId="6F53349C" wp14:editId="66162973">
            <wp:simplePos x="0" y="0"/>
            <wp:positionH relativeFrom="column">
              <wp:posOffset>1550670</wp:posOffset>
            </wp:positionH>
            <wp:positionV relativeFrom="paragraph">
              <wp:posOffset>250825</wp:posOffset>
            </wp:positionV>
            <wp:extent cx="715224" cy="715224"/>
            <wp:effectExtent l="0" t="0" r="8890" b="8890"/>
            <wp:wrapNone/>
            <wp:docPr id="132000147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224" cy="71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720C1" w:rsidRPr="00E82C21">
        <w:rPr>
          <w:rFonts w:ascii="Calibri" w:hAnsi="Calibri" w:cs="Calibri"/>
          <w:noProof/>
          <w:sz w:val="24"/>
          <w:szCs w:val="24"/>
          <w:lang w:val="en-US" w:eastAsia="ja-JP"/>
        </w:rPr>
        <w:drawing>
          <wp:anchor distT="0" distB="0" distL="0" distR="0" simplePos="0" relativeHeight="251660288" behindDoc="1" locked="0" layoutInCell="1" hidden="0" allowOverlap="1" wp14:anchorId="180B1C9A" wp14:editId="7D54F9B6">
            <wp:simplePos x="0" y="0"/>
            <wp:positionH relativeFrom="column">
              <wp:posOffset>467813</wp:posOffset>
            </wp:positionH>
            <wp:positionV relativeFrom="paragraph">
              <wp:posOffset>190721</wp:posOffset>
            </wp:positionV>
            <wp:extent cx="796705" cy="915291"/>
            <wp:effectExtent l="0" t="0" r="0" b="0"/>
            <wp:wrapNone/>
            <wp:docPr id="132000148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705" cy="915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720C1" w:rsidRPr="00E82C21" w:rsidRDefault="008720C1" w:rsidP="00E82C21">
      <w:pP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lang w:val="en-US"/>
        </w:rPr>
      </w:pPr>
    </w:p>
    <w:p w:rsidR="008720C1" w:rsidRPr="00E82C21" w:rsidRDefault="008720C1" w:rsidP="00E82C21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US"/>
        </w:rPr>
      </w:pPr>
    </w:p>
    <w:p w:rsidR="0077203D" w:rsidRPr="00E82C21" w:rsidRDefault="0077203D" w:rsidP="00E82C21">
      <w:pPr>
        <w:pStyle w:val="Textoindependiente"/>
        <w:spacing w:before="0" w:line="360" w:lineRule="auto"/>
        <w:ind w:left="710"/>
        <w:jc w:val="both"/>
        <w:rPr>
          <w:rFonts w:ascii="Calibri" w:hAnsi="Calibri" w:cs="Calibri"/>
          <w:lang w:val="en-US"/>
        </w:rPr>
      </w:pPr>
    </w:p>
    <w:sectPr w:rsidR="0077203D" w:rsidRPr="00E82C21">
      <w:pgSz w:w="11910" w:h="16840"/>
      <w:pgMar w:top="192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EFC" w:rsidRDefault="00D22EFC" w:rsidP="00E556B2">
      <w:r>
        <w:separator/>
      </w:r>
    </w:p>
  </w:endnote>
  <w:endnote w:type="continuationSeparator" w:id="0">
    <w:p w:rsidR="00D22EFC" w:rsidRDefault="00D22EFC" w:rsidP="00E5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56B2" w:rsidRDefault="00E556B2">
    <w:pPr>
      <w:pStyle w:val="Piedepgina"/>
    </w:pPr>
    <w:r>
      <w:rPr>
        <w:noProof/>
        <w:lang w:val="en-US" w:eastAsia="ja-JP"/>
      </w:rPr>
      <w:drawing>
        <wp:anchor distT="0" distB="0" distL="114300" distR="114300" simplePos="0" relativeHeight="251663360" behindDoc="1" locked="0" layoutInCell="1" allowOverlap="1" wp14:anchorId="06B1EF82" wp14:editId="733E0D17">
          <wp:simplePos x="0" y="0"/>
          <wp:positionH relativeFrom="page">
            <wp:posOffset>-76200</wp:posOffset>
          </wp:positionH>
          <wp:positionV relativeFrom="paragraph">
            <wp:posOffset>-514350</wp:posOffset>
          </wp:positionV>
          <wp:extent cx="7930515" cy="1134110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e de pág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0515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EFC" w:rsidRDefault="00D22EFC" w:rsidP="00E556B2">
      <w:r>
        <w:separator/>
      </w:r>
    </w:p>
  </w:footnote>
  <w:footnote w:type="continuationSeparator" w:id="0">
    <w:p w:rsidR="00D22EFC" w:rsidRDefault="00D22EFC" w:rsidP="00E55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56B2" w:rsidRDefault="00E556B2">
    <w:pPr>
      <w:pStyle w:val="Encabezado"/>
    </w:pPr>
    <w:r>
      <w:rPr>
        <w:noProof/>
        <w:lang w:val="en-US" w:eastAsia="ja-JP"/>
      </w:rPr>
      <w:drawing>
        <wp:anchor distT="0" distB="0" distL="114300" distR="114300" simplePos="0" relativeHeight="251656192" behindDoc="1" locked="0" layoutInCell="1" allowOverlap="1" wp14:anchorId="54332925" wp14:editId="49BE4C3A">
          <wp:simplePos x="0" y="0"/>
          <wp:positionH relativeFrom="page">
            <wp:posOffset>0</wp:posOffset>
          </wp:positionH>
          <wp:positionV relativeFrom="paragraph">
            <wp:posOffset>-527050</wp:posOffset>
          </wp:positionV>
          <wp:extent cx="7772400" cy="1309370"/>
          <wp:effectExtent l="0" t="0" r="0" b="5080"/>
          <wp:wrapThrough wrapText="bothSides">
            <wp:wrapPolygon edited="0">
              <wp:start x="0" y="0"/>
              <wp:lineTo x="0" y="21370"/>
              <wp:lineTo x="21547" y="21370"/>
              <wp:lineTo x="21547" y="0"/>
              <wp:lineTo x="0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encabeza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09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92F65"/>
    <w:multiLevelType w:val="hybridMultilevel"/>
    <w:tmpl w:val="D73EF55A"/>
    <w:lvl w:ilvl="0" w:tplc="1DE05D90">
      <w:start w:val="1"/>
      <w:numFmt w:val="upperLetter"/>
      <w:lvlText w:val="%1."/>
      <w:lvlJc w:val="left"/>
      <w:pPr>
        <w:ind w:left="710" w:hanging="348"/>
      </w:pPr>
      <w:rPr>
        <w:rFonts w:hint="default"/>
        <w:b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65B67310">
      <w:start w:val="1"/>
      <w:numFmt w:val="decimal"/>
      <w:lvlText w:val="%2."/>
      <w:lvlJc w:val="left"/>
      <w:pPr>
        <w:ind w:left="722" w:hanging="360"/>
      </w:pPr>
      <w:rPr>
        <w:rFonts w:ascii="Calibri" w:eastAsia="Calibri Light" w:hAnsi="Calibri" w:cs="Calibri" w:hint="default"/>
        <w:b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409000D">
      <w:start w:val="1"/>
      <w:numFmt w:val="bullet"/>
      <w:lvlText w:val=""/>
      <w:lvlJc w:val="left"/>
      <w:pPr>
        <w:ind w:left="851" w:hanging="13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755EF844">
      <w:numFmt w:val="bullet"/>
      <w:lvlText w:val="•"/>
      <w:lvlJc w:val="left"/>
      <w:pPr>
        <w:ind w:left="2590" w:hanging="130"/>
      </w:pPr>
      <w:rPr>
        <w:rFonts w:hint="default"/>
        <w:lang w:val="es-ES" w:eastAsia="en-US" w:bidi="ar-SA"/>
      </w:rPr>
    </w:lvl>
    <w:lvl w:ilvl="4" w:tplc="0512074C">
      <w:numFmt w:val="bullet"/>
      <w:lvlText w:val="•"/>
      <w:lvlJc w:val="left"/>
      <w:pPr>
        <w:ind w:left="3455" w:hanging="130"/>
      </w:pPr>
      <w:rPr>
        <w:rFonts w:hint="default"/>
        <w:lang w:val="es-ES" w:eastAsia="en-US" w:bidi="ar-SA"/>
      </w:rPr>
    </w:lvl>
    <w:lvl w:ilvl="5" w:tplc="3A9ABA2A">
      <w:numFmt w:val="bullet"/>
      <w:lvlText w:val="•"/>
      <w:lvlJc w:val="left"/>
      <w:pPr>
        <w:ind w:left="4321" w:hanging="130"/>
      </w:pPr>
      <w:rPr>
        <w:rFonts w:hint="default"/>
        <w:lang w:val="es-ES" w:eastAsia="en-US" w:bidi="ar-SA"/>
      </w:rPr>
    </w:lvl>
    <w:lvl w:ilvl="6" w:tplc="8440E980">
      <w:numFmt w:val="bullet"/>
      <w:lvlText w:val="•"/>
      <w:lvlJc w:val="left"/>
      <w:pPr>
        <w:ind w:left="5186" w:hanging="130"/>
      </w:pPr>
      <w:rPr>
        <w:rFonts w:hint="default"/>
        <w:lang w:val="es-ES" w:eastAsia="en-US" w:bidi="ar-SA"/>
      </w:rPr>
    </w:lvl>
    <w:lvl w:ilvl="7" w:tplc="5772011E">
      <w:numFmt w:val="bullet"/>
      <w:lvlText w:val="•"/>
      <w:lvlJc w:val="left"/>
      <w:pPr>
        <w:ind w:left="6051" w:hanging="130"/>
      </w:pPr>
      <w:rPr>
        <w:rFonts w:hint="default"/>
        <w:lang w:val="es-ES" w:eastAsia="en-US" w:bidi="ar-SA"/>
      </w:rPr>
    </w:lvl>
    <w:lvl w:ilvl="8" w:tplc="47804DEC">
      <w:numFmt w:val="bullet"/>
      <w:lvlText w:val="•"/>
      <w:lvlJc w:val="left"/>
      <w:pPr>
        <w:ind w:left="6916" w:hanging="130"/>
      </w:pPr>
      <w:rPr>
        <w:rFonts w:hint="default"/>
        <w:lang w:val="es-ES" w:eastAsia="en-US" w:bidi="ar-SA"/>
      </w:rPr>
    </w:lvl>
  </w:abstractNum>
  <w:abstractNum w:abstractNumId="1" w15:restartNumberingAfterBreak="0">
    <w:nsid w:val="35635865"/>
    <w:multiLevelType w:val="hybridMultilevel"/>
    <w:tmpl w:val="67361754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5A24432"/>
    <w:multiLevelType w:val="hybridMultilevel"/>
    <w:tmpl w:val="E59AEB30"/>
    <w:lvl w:ilvl="0" w:tplc="3E76994C">
      <w:numFmt w:val="bullet"/>
      <w:lvlText w:val=""/>
      <w:lvlJc w:val="left"/>
      <w:pPr>
        <w:ind w:left="7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B674EC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FD46F03C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D3C8382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37AAC8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3CA888CE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DBF6159E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09C196A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4F00C4A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7822320"/>
    <w:multiLevelType w:val="multilevel"/>
    <w:tmpl w:val="6852760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FD502E"/>
    <w:multiLevelType w:val="multilevel"/>
    <w:tmpl w:val="73E6D03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B2573E"/>
    <w:multiLevelType w:val="hybridMultilevel"/>
    <w:tmpl w:val="46348F6A"/>
    <w:lvl w:ilvl="0" w:tplc="AC409EF6">
      <w:start w:val="1"/>
      <w:numFmt w:val="upperLetter"/>
      <w:lvlText w:val="%1."/>
      <w:lvlJc w:val="left"/>
      <w:pPr>
        <w:ind w:left="710" w:hanging="348"/>
      </w:pPr>
      <w:rPr>
        <w:rFonts w:hint="default"/>
        <w:b/>
        <w:bCs w:val="0"/>
        <w:i w:val="0"/>
        <w:iCs w:val="0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74536"/>
    <w:multiLevelType w:val="hybridMultilevel"/>
    <w:tmpl w:val="9C74946E"/>
    <w:lvl w:ilvl="0" w:tplc="CAB62874">
      <w:start w:val="1"/>
      <w:numFmt w:val="decimal"/>
      <w:lvlText w:val="%1."/>
      <w:lvlJc w:val="left"/>
      <w:pPr>
        <w:ind w:left="722" w:hanging="360"/>
      </w:pPr>
      <w:rPr>
        <w:rFonts w:hint="default"/>
        <w:b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72A8D2E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8708C214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FAA408DE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97D08C0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54AE2DCC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52E81E6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B99AEEA0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33EAFED8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F8E3957"/>
    <w:multiLevelType w:val="hybridMultilevel"/>
    <w:tmpl w:val="1EA4D9DE"/>
    <w:lvl w:ilvl="0" w:tplc="0409000D">
      <w:start w:val="1"/>
      <w:numFmt w:val="bullet"/>
      <w:lvlText w:val=""/>
      <w:lvlJc w:val="left"/>
      <w:pPr>
        <w:ind w:left="14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7203D"/>
    <w:rsid w:val="00041D11"/>
    <w:rsid w:val="0005498A"/>
    <w:rsid w:val="001D46FE"/>
    <w:rsid w:val="00412B22"/>
    <w:rsid w:val="004E5AAE"/>
    <w:rsid w:val="00672025"/>
    <w:rsid w:val="00713578"/>
    <w:rsid w:val="0077203D"/>
    <w:rsid w:val="008720C1"/>
    <w:rsid w:val="00975A9D"/>
    <w:rsid w:val="0099733D"/>
    <w:rsid w:val="009C45A5"/>
    <w:rsid w:val="00AE476F"/>
    <w:rsid w:val="00B1137D"/>
    <w:rsid w:val="00C96609"/>
    <w:rsid w:val="00CF43C4"/>
    <w:rsid w:val="00D22EFC"/>
    <w:rsid w:val="00E556B2"/>
    <w:rsid w:val="00E82C21"/>
    <w:rsid w:val="00F6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8AD5D"/>
  <w15:docId w15:val="{03452D04-C16D-4218-A845-6FCCECE3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1"/>
    <w:qFormat/>
    <w:pPr>
      <w:spacing w:before="1"/>
      <w:ind w:left="8" w:right="133"/>
      <w:jc w:val="center"/>
      <w:outlineLvl w:val="0"/>
    </w:pPr>
    <w:rPr>
      <w:sz w:val="48"/>
      <w:szCs w:val="4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3578"/>
    <w:pPr>
      <w:keepNext/>
      <w:keepLines/>
      <w:widowControl/>
      <w:autoSpaceDE/>
      <w:autoSpaceDN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46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46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56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6B2"/>
    <w:rPr>
      <w:rFonts w:ascii="Calibri Light" w:eastAsia="Calibri Light" w:hAnsi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56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6B2"/>
    <w:rPr>
      <w:rFonts w:ascii="Calibri Light" w:eastAsia="Calibri Light" w:hAnsi="Calibri Light" w:cs="Calibri Light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71357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96609"/>
    <w:rPr>
      <w:rFonts w:ascii="Calibri Light" w:eastAsia="Calibri Light" w:hAnsi="Calibri Light" w:cs="Calibri Ligh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hyperlink" Target="https://jysasesoriaperu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9</cp:revision>
  <dcterms:created xsi:type="dcterms:W3CDTF">2026-08-10T21:45:00Z</dcterms:created>
  <dcterms:modified xsi:type="dcterms:W3CDTF">2026-08-21T17:18:00Z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2016</vt:lpwstr>
  </property>
</Properties>
</file>