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CA9FA" w14:textId="77777777" w:rsidR="00907D33" w:rsidRDefault="00A513B9">
      <w:pPr>
        <w:rPr>
          <w:rFonts w:ascii="Calibri" w:eastAsia="Calibri" w:hAnsi="Calibri" w:cs="Calibri"/>
          <w:sz w:val="28"/>
          <w:szCs w:val="28"/>
        </w:rPr>
      </w:pPr>
      <w:r>
        <w:rPr>
          <w:rFonts w:ascii="Calibri" w:eastAsia="Calibri" w:hAnsi="Calibri" w:cs="Calibri"/>
          <w:b/>
          <w:bCs/>
          <w:sz w:val="28"/>
          <w:szCs w:val="28"/>
        </w:rPr>
        <w:t>Número de cotización:</w:t>
      </w:r>
      <w:r>
        <w:rPr>
          <w:rFonts w:ascii="Calibri" w:eastAsia="Calibri" w:hAnsi="Calibri" w:cs="Calibri"/>
          <w:sz w:val="28"/>
          <w:szCs w:val="28"/>
        </w:rPr>
        <w:t xml:space="preserve"> </w:t>
      </w:r>
      <w:bookmarkStart w:id="0" w:name="NumCotizacion"/>
      <w:r>
        <w:rPr>
          <w:rFonts w:ascii="Calibri" w:eastAsia="Calibri" w:hAnsi="Calibri" w:cs="Calibri"/>
          <w:sz w:val="26"/>
          <w:szCs w:val="26"/>
        </w:rPr>
        <w:t>000---- - 2025</w:t>
      </w:r>
      <w:bookmarkEnd w:id="0"/>
      <w:r>
        <w:rPr>
          <w:rFonts w:ascii="Calibri" w:eastAsia="Calibri" w:hAnsi="Calibri" w:cs="Calibri"/>
          <w:sz w:val="28"/>
          <w:szCs w:val="28"/>
        </w:rPr>
        <w:t xml:space="preserve">                                          </w:t>
      </w:r>
      <w:r>
        <w:rPr>
          <w:rFonts w:ascii="Calibri" w:eastAsia="Calibri" w:hAnsi="Calibri" w:cs="Calibri"/>
          <w:b/>
          <w:bCs/>
          <w:sz w:val="28"/>
          <w:szCs w:val="28"/>
        </w:rPr>
        <w:t>Fecha:</w:t>
      </w:r>
      <w:r>
        <w:rPr>
          <w:rFonts w:ascii="Calibri" w:eastAsia="Calibri" w:hAnsi="Calibri" w:cs="Calibri"/>
          <w:sz w:val="28"/>
          <w:szCs w:val="28"/>
        </w:rPr>
        <w:t xml:space="preserve"> </w:t>
      </w:r>
      <w:bookmarkStart w:id="1" w:name="Fecha"/>
      <w:r>
        <w:rPr>
          <w:rFonts w:ascii="Calibri" w:eastAsia="Calibri" w:hAnsi="Calibri" w:cs="Calibri"/>
          <w:sz w:val="26"/>
          <w:szCs w:val="26"/>
        </w:rPr>
        <w:t>--/--/2025</w:t>
      </w:r>
      <w:bookmarkEnd w:id="1"/>
    </w:p>
    <w:p w14:paraId="56A1B79B" w14:textId="77777777" w:rsidR="00907D33" w:rsidRDefault="00907D33">
      <w:pPr>
        <w:rPr>
          <w:rFonts w:ascii="Calibri" w:eastAsia="Calibri" w:hAnsi="Calibri" w:cs="Calibri"/>
          <w:sz w:val="28"/>
          <w:szCs w:val="28"/>
        </w:rPr>
      </w:pPr>
    </w:p>
    <w:tbl>
      <w:tblPr>
        <w:tblStyle w:val="a1"/>
        <w:tblpPr w:leftFromText="141" w:rightFromText="141" w:vertAnchor="text" w:tblpX="1844"/>
        <w:tblW w:w="69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94"/>
      </w:tblGrid>
      <w:tr w:rsidR="00907D33" w14:paraId="4727B4B9" w14:textId="77777777">
        <w:tc>
          <w:tcPr>
            <w:tcW w:w="6994" w:type="dxa"/>
            <w:tcBorders>
              <w:top w:val="nil"/>
              <w:left w:val="nil"/>
              <w:bottom w:val="single" w:sz="4" w:space="0" w:color="000000"/>
              <w:right w:val="nil"/>
            </w:tcBorders>
          </w:tcPr>
          <w:p w14:paraId="150DA2B5" w14:textId="77777777" w:rsidR="00907D33" w:rsidRDefault="00907D33">
            <w:pPr>
              <w:rPr>
                <w:rFonts w:ascii="Calibri" w:eastAsia="Calibri" w:hAnsi="Calibri" w:cs="Calibri"/>
                <w:sz w:val="26"/>
                <w:szCs w:val="26"/>
              </w:rPr>
            </w:pPr>
            <w:bookmarkStart w:id="2" w:name="Cliente" w:colFirst="0" w:colLast="0"/>
          </w:p>
        </w:tc>
      </w:tr>
      <w:tr w:rsidR="00907D33" w14:paraId="78667C43" w14:textId="77777777">
        <w:tc>
          <w:tcPr>
            <w:tcW w:w="6994" w:type="dxa"/>
            <w:tcBorders>
              <w:top w:val="nil"/>
              <w:left w:val="nil"/>
              <w:bottom w:val="single" w:sz="4" w:space="0" w:color="000000"/>
              <w:right w:val="nil"/>
            </w:tcBorders>
          </w:tcPr>
          <w:p w14:paraId="594CF52C" w14:textId="77777777" w:rsidR="00907D33" w:rsidRDefault="00907D33">
            <w:pPr>
              <w:rPr>
                <w:rFonts w:ascii="Calibri" w:eastAsia="Calibri" w:hAnsi="Calibri" w:cs="Calibri"/>
                <w:sz w:val="26"/>
                <w:szCs w:val="26"/>
              </w:rPr>
            </w:pPr>
            <w:bookmarkStart w:id="3" w:name="Atencion" w:colFirst="0" w:colLast="0"/>
            <w:bookmarkEnd w:id="2"/>
          </w:p>
        </w:tc>
      </w:tr>
    </w:tbl>
    <w:bookmarkEnd w:id="3"/>
    <w:p w14:paraId="0EBA0A08" w14:textId="77777777" w:rsidR="00907D33" w:rsidRDefault="00A513B9">
      <w:pPr>
        <w:rPr>
          <w:rFonts w:ascii="Calibri" w:eastAsia="Calibri" w:hAnsi="Calibri" w:cs="Calibri"/>
          <w:b/>
          <w:bCs/>
          <w:sz w:val="28"/>
          <w:szCs w:val="28"/>
        </w:rPr>
      </w:pPr>
      <w:r>
        <w:rPr>
          <w:rFonts w:ascii="Calibri" w:eastAsia="Calibri" w:hAnsi="Calibri" w:cs="Calibri"/>
          <w:b/>
          <w:bCs/>
          <w:sz w:val="28"/>
          <w:szCs w:val="28"/>
        </w:rPr>
        <w:t xml:space="preserve">Razón Social: </w:t>
      </w:r>
    </w:p>
    <w:p w14:paraId="121F99C5" w14:textId="77777777" w:rsidR="00907D33" w:rsidRDefault="00A513B9">
      <w:pPr>
        <w:rPr>
          <w:rFonts w:ascii="Calibri" w:eastAsia="Calibri" w:hAnsi="Calibri" w:cs="Calibri"/>
          <w:b/>
          <w:bCs/>
          <w:sz w:val="28"/>
          <w:szCs w:val="28"/>
        </w:rPr>
      </w:pPr>
      <w:r>
        <w:rPr>
          <w:rFonts w:ascii="Calibri" w:eastAsia="Calibri" w:hAnsi="Calibri" w:cs="Calibri"/>
          <w:b/>
          <w:bCs/>
          <w:sz w:val="28"/>
          <w:szCs w:val="28"/>
        </w:rPr>
        <w:t xml:space="preserve">Atención: </w:t>
      </w:r>
    </w:p>
    <w:p w14:paraId="615ACB45" w14:textId="77777777" w:rsidR="00907D33" w:rsidRDefault="00907D33" w:rsidP="00FF78B2">
      <w:pPr>
        <w:rPr>
          <w:rFonts w:ascii="Calibri" w:eastAsia="Calibri" w:hAnsi="Calibri" w:cs="Calibri"/>
          <w:b/>
          <w:bCs/>
        </w:rPr>
      </w:pPr>
    </w:p>
    <w:p w14:paraId="7334F273" w14:textId="77777777" w:rsidR="00907D33" w:rsidRPr="00051798" w:rsidRDefault="00A513B9">
      <w:pPr>
        <w:jc w:val="center"/>
        <w:rPr>
          <w:rFonts w:ascii="Calibri" w:eastAsia="Calibri" w:hAnsi="Calibri" w:cs="Calibri"/>
          <w:b/>
          <w:bCs/>
          <w:szCs w:val="28"/>
        </w:rPr>
      </w:pPr>
      <w:r w:rsidRPr="00051798">
        <w:rPr>
          <w:rFonts w:ascii="Calibri" w:eastAsia="Calibri" w:hAnsi="Calibri" w:cs="Calibri"/>
          <w:b/>
          <w:bCs/>
          <w:szCs w:val="28"/>
        </w:rPr>
        <w:t>NUESTRA HISTORIA</w:t>
      </w:r>
    </w:p>
    <w:p w14:paraId="5146248E" w14:textId="77777777" w:rsidR="00907D33" w:rsidRPr="00051798" w:rsidRDefault="00A513B9">
      <w:pPr>
        <w:spacing w:after="200" w:line="360" w:lineRule="auto"/>
        <w:jc w:val="both"/>
        <w:rPr>
          <w:rFonts w:ascii="Calibri" w:eastAsia="Calibri" w:hAnsi="Calibri" w:cs="Calibri"/>
          <w:sz w:val="20"/>
          <w:szCs w:val="22"/>
        </w:rPr>
      </w:pPr>
      <w:r w:rsidRPr="00051798">
        <w:rPr>
          <w:rFonts w:ascii="Calibri" w:eastAsia="Calibri" w:hAnsi="Calibri" w:cs="Calibri"/>
          <w:sz w:val="20"/>
          <w:szCs w:val="22"/>
        </w:rPr>
        <w:t>JyS surge para responder a las crecientes demandas y desafíos que enfrentan las grandes empresas en un entorno altamente competitivo y en constante cambio. Tras un profundo análisis de las problemáticas que afectan a organizaciones consolidadas o en expansión, identificamos un patrón común: los servicios tradicionales de consultoría y contabilidad a menudo se enfocan únicamente en aspectos numéricos y transacciones reactivas, dejando de lado una visión integral y estratégica.</w:t>
      </w:r>
    </w:p>
    <w:p w14:paraId="0AF54251" w14:textId="77777777" w:rsidR="00907D33" w:rsidRPr="00051798" w:rsidRDefault="00A513B9">
      <w:pPr>
        <w:spacing w:after="200" w:line="360" w:lineRule="auto"/>
        <w:jc w:val="both"/>
        <w:rPr>
          <w:rFonts w:ascii="Calibri" w:eastAsia="Calibri" w:hAnsi="Calibri" w:cs="Calibri"/>
          <w:sz w:val="20"/>
          <w:szCs w:val="22"/>
        </w:rPr>
      </w:pPr>
      <w:r w:rsidRPr="00051798">
        <w:rPr>
          <w:rFonts w:ascii="Calibri" w:eastAsia="Calibri" w:hAnsi="Calibri" w:cs="Calibri"/>
          <w:sz w:val="20"/>
          <w:szCs w:val="22"/>
        </w:rPr>
        <w:t>Entendemos que las grandes empresas no solo requieren un equipo que gestione sus números o cumpla con las obligaciones tributarias, sino que necesitan un aliado estratégico que abarque todas las dimensiones de su operación. Esto incluye desde la planificación financiera y la optimización administrativa, hasta la implementación de estrategias laborales, comerciales y de marketing que aseguren la rentabilidad, sostenibilidad y crecimiento continuo.</w:t>
      </w:r>
    </w:p>
    <w:p w14:paraId="7DFDD206" w14:textId="77777777" w:rsidR="00907D33" w:rsidRPr="00051798" w:rsidRDefault="00A513B9">
      <w:pPr>
        <w:spacing w:after="200" w:line="360" w:lineRule="auto"/>
        <w:jc w:val="both"/>
        <w:rPr>
          <w:rFonts w:ascii="Calibri" w:eastAsia="Calibri" w:hAnsi="Calibri" w:cs="Calibri"/>
          <w:sz w:val="20"/>
          <w:szCs w:val="22"/>
        </w:rPr>
      </w:pPr>
      <w:r w:rsidRPr="00051798">
        <w:rPr>
          <w:rFonts w:ascii="Calibri" w:eastAsia="Calibri" w:hAnsi="Calibri" w:cs="Calibri"/>
          <w:sz w:val="20"/>
          <w:szCs w:val="22"/>
        </w:rPr>
        <w:t>Con más de 13 años de experiencia, hemos trabajado junto a empresas de diversas industrias, adaptándonos a sus metas y necesidades particulares. Nos enorgullece ser parte de su evolución y éxito, estableciendo relaciones duraderas basadas en confianza, resultados tangibles y un compromiso constante por su progreso. En JyS, no solo brindamos asesoría; somos el socio estratégico que las grandes empresas necesitan para conquistar nuevos horizontes.</w:t>
      </w:r>
    </w:p>
    <w:p w14:paraId="0D6F1DA7" w14:textId="77777777" w:rsidR="00907D33" w:rsidRPr="00051798" w:rsidRDefault="00A513B9">
      <w:pPr>
        <w:jc w:val="center"/>
        <w:rPr>
          <w:rFonts w:ascii="Calibri" w:eastAsia="Calibri" w:hAnsi="Calibri" w:cs="Calibri"/>
          <w:b/>
          <w:bCs/>
          <w:szCs w:val="28"/>
        </w:rPr>
      </w:pPr>
      <w:r w:rsidRPr="00051798">
        <w:rPr>
          <w:rFonts w:ascii="Calibri" w:eastAsia="Calibri" w:hAnsi="Calibri" w:cs="Calibri"/>
          <w:b/>
          <w:bCs/>
          <w:szCs w:val="28"/>
        </w:rPr>
        <w:t>MISIÓN</w:t>
      </w:r>
    </w:p>
    <w:p w14:paraId="6D97F3FB" w14:textId="29C4BF34" w:rsidR="001F60A5" w:rsidRPr="00051798" w:rsidRDefault="00A513B9" w:rsidP="00051798">
      <w:pPr>
        <w:spacing w:after="200" w:line="360" w:lineRule="auto"/>
        <w:jc w:val="both"/>
        <w:rPr>
          <w:rFonts w:ascii="Calibri" w:eastAsia="Calibri" w:hAnsi="Calibri" w:cs="Calibri"/>
          <w:sz w:val="20"/>
          <w:szCs w:val="22"/>
        </w:rPr>
      </w:pPr>
      <w:r w:rsidRPr="00051798">
        <w:rPr>
          <w:rFonts w:ascii="Calibri" w:eastAsia="Calibri" w:hAnsi="Calibri" w:cs="Calibri"/>
          <w:sz w:val="20"/>
          <w:szCs w:val="22"/>
        </w:rPr>
        <w:t>Nuestro trabajo consiste en facilitar la actividad de nuestros clientes, comprendiendo sus necesidades y brindando asesoría personalizada a fin de que logren consolidarse.</w:t>
      </w:r>
    </w:p>
    <w:p w14:paraId="4B375B06" w14:textId="19550470" w:rsidR="00907D33" w:rsidRPr="00051798" w:rsidRDefault="00A513B9">
      <w:pPr>
        <w:jc w:val="center"/>
        <w:rPr>
          <w:rFonts w:ascii="Calibri" w:eastAsia="Calibri" w:hAnsi="Calibri" w:cs="Calibri"/>
          <w:b/>
          <w:bCs/>
          <w:szCs w:val="28"/>
        </w:rPr>
      </w:pPr>
      <w:r w:rsidRPr="00051798">
        <w:rPr>
          <w:rFonts w:ascii="Calibri" w:eastAsia="Calibri" w:hAnsi="Calibri" w:cs="Calibri"/>
          <w:b/>
          <w:bCs/>
          <w:szCs w:val="28"/>
        </w:rPr>
        <w:t>VISIÓN</w:t>
      </w:r>
    </w:p>
    <w:p w14:paraId="25ABD4B7" w14:textId="7BE7F166" w:rsidR="00907D33" w:rsidRDefault="00A513B9">
      <w:pPr>
        <w:spacing w:after="200" w:line="360" w:lineRule="auto"/>
        <w:jc w:val="both"/>
        <w:rPr>
          <w:rFonts w:ascii="Calibri" w:eastAsia="Calibri" w:hAnsi="Calibri" w:cs="Calibri"/>
          <w:sz w:val="20"/>
          <w:szCs w:val="22"/>
        </w:rPr>
      </w:pPr>
      <w:r w:rsidRPr="00051798">
        <w:rPr>
          <w:rFonts w:ascii="Calibri" w:eastAsia="Calibri" w:hAnsi="Calibri" w:cs="Calibri"/>
          <w:sz w:val="20"/>
          <w:szCs w:val="22"/>
        </w:rPr>
        <w:t>En los próximos cinco años, ser la empresa de asesoría empresarial para la micro, mediana y grande empresa más reconocida en el país.</w:t>
      </w:r>
    </w:p>
    <w:p w14:paraId="0C24C926" w14:textId="7A456A47" w:rsidR="00051798" w:rsidRDefault="00051798">
      <w:pPr>
        <w:spacing w:after="200" w:line="360" w:lineRule="auto"/>
        <w:jc w:val="both"/>
        <w:rPr>
          <w:rFonts w:ascii="Calibri" w:eastAsia="Calibri" w:hAnsi="Calibri" w:cs="Calibri"/>
          <w:sz w:val="20"/>
          <w:szCs w:val="22"/>
        </w:rPr>
      </w:pPr>
    </w:p>
    <w:p w14:paraId="540B1DD4" w14:textId="77777777" w:rsidR="00051798" w:rsidRPr="00051798" w:rsidRDefault="00051798">
      <w:pPr>
        <w:spacing w:after="200" w:line="360" w:lineRule="auto"/>
        <w:jc w:val="both"/>
        <w:rPr>
          <w:rFonts w:ascii="Calibri" w:eastAsia="Calibri" w:hAnsi="Calibri" w:cs="Calibri"/>
          <w:sz w:val="20"/>
          <w:szCs w:val="22"/>
        </w:rPr>
      </w:pPr>
    </w:p>
    <w:p w14:paraId="4C0C3AA9" w14:textId="64D79F5C" w:rsidR="00907D33" w:rsidRDefault="00A513B9">
      <w:pPr>
        <w:numPr>
          <w:ilvl w:val="0"/>
          <w:numId w:val="1"/>
        </w:numPr>
        <w:pBdr>
          <w:top w:val="nil"/>
          <w:left w:val="nil"/>
          <w:bottom w:val="nil"/>
          <w:right w:val="nil"/>
          <w:between w:val="nil"/>
        </w:pBdr>
        <w:spacing w:line="360" w:lineRule="auto"/>
        <w:ind w:left="284" w:hanging="284"/>
        <w:rPr>
          <w:rFonts w:ascii="Calibri" w:eastAsia="Calibri" w:hAnsi="Calibri" w:cs="Calibri"/>
          <w:b/>
          <w:bCs/>
          <w:color w:val="000000"/>
          <w:sz w:val="26"/>
          <w:szCs w:val="26"/>
        </w:rPr>
      </w:pPr>
      <w:r>
        <w:rPr>
          <w:rFonts w:ascii="Calibri" w:eastAsia="Calibri" w:hAnsi="Calibri" w:cs="Calibri"/>
          <w:b/>
          <w:bCs/>
          <w:color w:val="000000"/>
          <w:sz w:val="26"/>
          <w:szCs w:val="26"/>
        </w:rPr>
        <w:lastRenderedPageBreak/>
        <w:t xml:space="preserve">Propuesta Técnica: </w:t>
      </w:r>
      <w:r>
        <w:rPr>
          <w:rFonts w:ascii="Calibri" w:eastAsia="Calibri" w:hAnsi="Calibri" w:cs="Calibri"/>
          <w:color w:val="000000"/>
          <w:sz w:val="26"/>
          <w:szCs w:val="26"/>
        </w:rPr>
        <w:t>Plan Empresarial</w:t>
      </w:r>
      <w:r w:rsidR="004C5E14">
        <w:rPr>
          <w:rFonts w:ascii="Calibri" w:eastAsia="Calibri" w:hAnsi="Calibri" w:cs="Calibri"/>
          <w:color w:val="000000"/>
          <w:sz w:val="26"/>
          <w:szCs w:val="26"/>
        </w:rPr>
        <w:t>: Contabilidad Tributación y Planilla</w:t>
      </w:r>
    </w:p>
    <w:p w14:paraId="0C33387E" w14:textId="77777777" w:rsidR="00907D33" w:rsidRDefault="00A513B9">
      <w:pPr>
        <w:numPr>
          <w:ilvl w:val="1"/>
          <w:numId w:val="1"/>
        </w:numPr>
        <w:pBdr>
          <w:top w:val="nil"/>
          <w:left w:val="nil"/>
          <w:bottom w:val="nil"/>
          <w:right w:val="nil"/>
          <w:between w:val="nil"/>
        </w:pBdr>
        <w:spacing w:line="360" w:lineRule="auto"/>
        <w:rPr>
          <w:rFonts w:ascii="Calibri" w:eastAsia="Calibri" w:hAnsi="Calibri" w:cs="Calibri"/>
          <w:b/>
          <w:bCs/>
          <w:color w:val="000000"/>
        </w:rPr>
      </w:pPr>
      <w:r>
        <w:rPr>
          <w:rFonts w:ascii="Calibri" w:eastAsia="Calibri" w:hAnsi="Calibri" w:cs="Calibri"/>
          <w:b/>
          <w:bCs/>
          <w:color w:val="000000"/>
          <w:u w:val="single"/>
        </w:rPr>
        <w:t>Contabilidad</w:t>
      </w:r>
    </w:p>
    <w:p w14:paraId="240AFE1C" w14:textId="77777777" w:rsidR="00907D33" w:rsidRDefault="00A513B9">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Recepción de la documentación contable que corresponde al giro de negocio.</w:t>
      </w:r>
    </w:p>
    <w:p w14:paraId="54C344D3" w14:textId="77777777" w:rsidR="00907D33" w:rsidRDefault="00A513B9">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Elaboración de los registros y libros contables que la empresa está obligada a llevar:</w:t>
      </w:r>
    </w:p>
    <w:p w14:paraId="62342585" w14:textId="77777777" w:rsidR="00907D33" w:rsidRDefault="00A513B9">
      <w:pPr>
        <w:numPr>
          <w:ilvl w:val="3"/>
          <w:numId w:val="1"/>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Elaboración y presentación del sistema integrado de registros electrónicos (SIRE).</w:t>
      </w:r>
    </w:p>
    <w:p w14:paraId="05905B7A" w14:textId="77777777" w:rsidR="00907D33" w:rsidRDefault="00A513B9">
      <w:pPr>
        <w:numPr>
          <w:ilvl w:val="3"/>
          <w:numId w:val="1"/>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diario.</w:t>
      </w:r>
    </w:p>
    <w:p w14:paraId="0E1209FA" w14:textId="77777777" w:rsidR="00907D33" w:rsidRDefault="00A513B9">
      <w:pPr>
        <w:numPr>
          <w:ilvl w:val="3"/>
          <w:numId w:val="1"/>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mayor.</w:t>
      </w:r>
    </w:p>
    <w:p w14:paraId="65156734" w14:textId="77777777" w:rsidR="00907D33" w:rsidRDefault="00A513B9">
      <w:pPr>
        <w:numPr>
          <w:ilvl w:val="3"/>
          <w:numId w:val="1"/>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de inventarios y balances.</w:t>
      </w:r>
    </w:p>
    <w:p w14:paraId="01251641" w14:textId="77777777" w:rsidR="00907D33" w:rsidRDefault="00A513B9">
      <w:pPr>
        <w:numPr>
          <w:ilvl w:val="3"/>
          <w:numId w:val="1"/>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caja y bancos.</w:t>
      </w:r>
    </w:p>
    <w:p w14:paraId="06D35F5C" w14:textId="77777777" w:rsidR="00907D33" w:rsidRDefault="00A513B9">
      <w:pPr>
        <w:numPr>
          <w:ilvl w:val="3"/>
          <w:numId w:val="1"/>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Entre otros.</w:t>
      </w:r>
    </w:p>
    <w:p w14:paraId="75FDF22F" w14:textId="77777777" w:rsidR="00907D33" w:rsidRDefault="00A513B9">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Orden y control de los registros.</w:t>
      </w:r>
    </w:p>
    <w:p w14:paraId="2A40EF65" w14:textId="77777777" w:rsidR="00907D33" w:rsidRDefault="00A513B9">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 xml:space="preserve">Archivo de los documentos físicos de la empresa en oficina. </w:t>
      </w:r>
    </w:p>
    <w:p w14:paraId="182CD0BB" w14:textId="77777777" w:rsidR="00907D33" w:rsidRDefault="00A513B9">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Cálculo y control de las detracciones.</w:t>
      </w:r>
    </w:p>
    <w:p w14:paraId="0A506403" w14:textId="77777777" w:rsidR="00907D33" w:rsidRDefault="00A513B9">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 xml:space="preserve">Cálculo y control de las percepciones. </w:t>
      </w:r>
    </w:p>
    <w:p w14:paraId="491984E8" w14:textId="77777777" w:rsidR="00907D33" w:rsidRDefault="00A513B9">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Cálculo y control de las retenciones.</w:t>
      </w:r>
    </w:p>
    <w:p w14:paraId="730C8C7F" w14:textId="77777777" w:rsidR="00907D33" w:rsidRDefault="00A513B9">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Reunión presencial o virtual con el cliente de manera mensual para brindar informe de la situación contable.</w:t>
      </w:r>
    </w:p>
    <w:p w14:paraId="4376EAA2" w14:textId="77777777" w:rsidR="00907D33" w:rsidRDefault="00A513B9">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Atención a consultas verbales de rutina relacionadas con temas contables, tributarios o de formalidades.</w:t>
      </w:r>
    </w:p>
    <w:p w14:paraId="54E96439" w14:textId="77777777" w:rsidR="00FF78B2" w:rsidRDefault="00FF78B2" w:rsidP="001F60A5">
      <w:pPr>
        <w:pBdr>
          <w:top w:val="nil"/>
          <w:left w:val="nil"/>
          <w:bottom w:val="nil"/>
          <w:right w:val="nil"/>
          <w:between w:val="nil"/>
        </w:pBdr>
        <w:spacing w:line="360" w:lineRule="auto"/>
        <w:rPr>
          <w:rFonts w:ascii="Calibri" w:eastAsia="Calibri" w:hAnsi="Calibri" w:cs="Calibri"/>
          <w:color w:val="000000"/>
        </w:rPr>
      </w:pPr>
    </w:p>
    <w:p w14:paraId="18B6B5ED" w14:textId="77777777" w:rsidR="00907D33" w:rsidRDefault="00A513B9">
      <w:pPr>
        <w:numPr>
          <w:ilvl w:val="1"/>
          <w:numId w:val="1"/>
        </w:numPr>
        <w:pBdr>
          <w:top w:val="nil"/>
          <w:left w:val="nil"/>
          <w:bottom w:val="nil"/>
          <w:right w:val="nil"/>
          <w:between w:val="nil"/>
        </w:pBdr>
        <w:spacing w:line="360" w:lineRule="auto"/>
        <w:rPr>
          <w:rFonts w:ascii="Calibri" w:eastAsia="Calibri" w:hAnsi="Calibri" w:cs="Calibri"/>
          <w:b/>
          <w:bCs/>
          <w:color w:val="000000"/>
        </w:rPr>
      </w:pPr>
      <w:r>
        <w:rPr>
          <w:rFonts w:ascii="Calibri" w:eastAsia="Calibri" w:hAnsi="Calibri" w:cs="Calibri"/>
          <w:b/>
          <w:bCs/>
          <w:color w:val="000000"/>
          <w:u w:val="single"/>
        </w:rPr>
        <w:t>Tributación</w:t>
      </w:r>
    </w:p>
    <w:p w14:paraId="346E090F" w14:textId="77777777" w:rsidR="00907D33" w:rsidRDefault="00A513B9">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 xml:space="preserve">Elaboración y declaración Mensual de PDT IGV - Renta. </w:t>
      </w:r>
    </w:p>
    <w:p w14:paraId="7C5E549E" w14:textId="77777777" w:rsidR="00907D33" w:rsidRDefault="00A513B9">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 xml:space="preserve">Declaración anual de operaciones con terceros (DAOT). </w:t>
      </w:r>
    </w:p>
    <w:p w14:paraId="49E13F3D" w14:textId="77777777" w:rsidR="00907D33" w:rsidRDefault="00A513B9">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lastRenderedPageBreak/>
        <w:t>Liquidación de impuestos.</w:t>
      </w:r>
    </w:p>
    <w:p w14:paraId="6143DB27" w14:textId="77777777" w:rsidR="00907D33" w:rsidRDefault="00A513B9">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Generación de Guía de pagos varios o NPS para el pago de sus impuestos.</w:t>
      </w:r>
    </w:p>
    <w:p w14:paraId="033B58C3" w14:textId="77777777" w:rsidR="00907D33" w:rsidRDefault="00A513B9">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 xml:space="preserve">Generación de NPD para el pago de detracciones tanto como proveedor como cliente. </w:t>
      </w:r>
    </w:p>
    <w:p w14:paraId="16C8F268" w14:textId="77777777" w:rsidR="00907D33" w:rsidRDefault="00A513B9">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 xml:space="preserve">Solicitud de fraccionamientos por deuda. </w:t>
      </w:r>
    </w:p>
    <w:p w14:paraId="360830CA" w14:textId="77777777" w:rsidR="00907D33" w:rsidRDefault="00A513B9">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Solicitud de devolución de detracciones, percepciones o retenciones.</w:t>
      </w:r>
    </w:p>
    <w:p w14:paraId="734477EB" w14:textId="77777777" w:rsidR="00907D33" w:rsidRDefault="00A513B9">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 xml:space="preserve">Generación y </w:t>
      </w:r>
      <w:r>
        <w:rPr>
          <w:rFonts w:ascii="Calibri" w:eastAsia="Calibri" w:hAnsi="Calibri" w:cs="Calibri"/>
        </w:rPr>
        <w:t>envío</w:t>
      </w:r>
      <w:r>
        <w:rPr>
          <w:rFonts w:ascii="Calibri" w:eastAsia="Calibri" w:hAnsi="Calibri" w:cs="Calibri"/>
          <w:color w:val="000000"/>
        </w:rPr>
        <w:t xml:space="preserve"> de reportes tributarios para entidad bancaria.</w:t>
      </w:r>
    </w:p>
    <w:p w14:paraId="24B9579A" w14:textId="77777777" w:rsidR="00907D33" w:rsidRDefault="00A513B9">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Verificación y control en el buzón de notificaciones de la Sunat.</w:t>
      </w:r>
    </w:p>
    <w:p w14:paraId="756271B4" w14:textId="77777777" w:rsidR="00907D33" w:rsidRDefault="00A513B9">
      <w:pPr>
        <w:numPr>
          <w:ilvl w:val="2"/>
          <w:numId w:val="1"/>
        </w:numPr>
        <w:pBdr>
          <w:top w:val="nil"/>
          <w:left w:val="nil"/>
          <w:bottom w:val="nil"/>
          <w:right w:val="nil"/>
          <w:between w:val="nil"/>
        </w:pBdr>
        <w:spacing w:line="360" w:lineRule="auto"/>
        <w:ind w:left="1803"/>
        <w:jc w:val="both"/>
        <w:rPr>
          <w:rFonts w:ascii="Calibri" w:eastAsia="Calibri" w:hAnsi="Calibri" w:cs="Calibri"/>
          <w:highlight w:val="white"/>
        </w:rPr>
      </w:pPr>
      <w:r>
        <w:rPr>
          <w:rFonts w:ascii="Calibri" w:eastAsia="Calibri" w:hAnsi="Calibri" w:cs="Calibri"/>
          <w:highlight w:val="white"/>
        </w:rPr>
        <w:t>Acompañamiento frente a auditorías y requerimientos de SUNAT, relacionados con temas surgidos durante nuestra gestión de asesoría.</w:t>
      </w:r>
    </w:p>
    <w:p w14:paraId="5CB10086" w14:textId="77777777" w:rsidR="00907D33" w:rsidRDefault="00A513B9">
      <w:pPr>
        <w:numPr>
          <w:ilvl w:val="2"/>
          <w:numId w:val="1"/>
        </w:numPr>
        <w:pBdr>
          <w:top w:val="nil"/>
          <w:left w:val="nil"/>
          <w:bottom w:val="nil"/>
          <w:right w:val="nil"/>
          <w:between w:val="nil"/>
        </w:pBdr>
        <w:spacing w:line="360" w:lineRule="auto"/>
        <w:ind w:left="1803"/>
        <w:jc w:val="both"/>
        <w:rPr>
          <w:rFonts w:ascii="Calibri" w:eastAsia="Calibri" w:hAnsi="Calibri" w:cs="Calibri"/>
          <w:highlight w:val="white"/>
        </w:rPr>
      </w:pPr>
      <w:r>
        <w:rPr>
          <w:rFonts w:ascii="Calibri" w:eastAsia="Calibri" w:hAnsi="Calibri" w:cs="Calibri"/>
          <w:color w:val="000000"/>
          <w:highlight w:val="white"/>
        </w:rPr>
        <w:t>Descargos de observaciones por esquelas inductivas de la Sunat</w:t>
      </w:r>
      <w:r>
        <w:rPr>
          <w:rFonts w:ascii="Calibri" w:eastAsia="Calibri" w:hAnsi="Calibri" w:cs="Calibri"/>
          <w:highlight w:val="white"/>
        </w:rPr>
        <w:t xml:space="preserve"> relacionados con temas surgidos durante nuestra gestión de asesoría.</w:t>
      </w:r>
    </w:p>
    <w:p w14:paraId="0D6DF185" w14:textId="77777777" w:rsidR="00907D33" w:rsidRDefault="00A513B9">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Entre otros aspectos relacionados con materia tributaria.</w:t>
      </w:r>
    </w:p>
    <w:p w14:paraId="4DD730D1" w14:textId="77777777" w:rsidR="00907D33" w:rsidRDefault="00907D33">
      <w:pPr>
        <w:pBdr>
          <w:top w:val="nil"/>
          <w:left w:val="nil"/>
          <w:bottom w:val="nil"/>
          <w:right w:val="nil"/>
          <w:between w:val="nil"/>
        </w:pBdr>
        <w:spacing w:line="360" w:lineRule="auto"/>
        <w:ind w:left="1803"/>
        <w:jc w:val="both"/>
        <w:rPr>
          <w:rFonts w:ascii="Calibri" w:eastAsia="Calibri" w:hAnsi="Calibri" w:cs="Calibri"/>
          <w:color w:val="000000"/>
          <w:u w:val="single"/>
        </w:rPr>
      </w:pPr>
    </w:p>
    <w:p w14:paraId="53788FED" w14:textId="77777777" w:rsidR="00907D33" w:rsidRDefault="00A513B9">
      <w:pPr>
        <w:numPr>
          <w:ilvl w:val="1"/>
          <w:numId w:val="1"/>
        </w:numPr>
        <w:pBdr>
          <w:top w:val="nil"/>
          <w:left w:val="nil"/>
          <w:bottom w:val="nil"/>
          <w:right w:val="nil"/>
          <w:between w:val="nil"/>
        </w:pBdr>
        <w:spacing w:line="360" w:lineRule="auto"/>
        <w:rPr>
          <w:rFonts w:ascii="Calibri" w:eastAsia="Calibri" w:hAnsi="Calibri" w:cs="Calibri"/>
          <w:b/>
          <w:bCs/>
          <w:color w:val="000000"/>
        </w:rPr>
      </w:pPr>
      <w:r>
        <w:rPr>
          <w:rFonts w:ascii="Calibri" w:eastAsia="Calibri" w:hAnsi="Calibri" w:cs="Calibri"/>
          <w:b/>
          <w:bCs/>
          <w:u w:val="single"/>
        </w:rPr>
        <w:t>Planilla</w:t>
      </w:r>
    </w:p>
    <w:p w14:paraId="5336544F" w14:textId="77777777" w:rsidR="00907D33" w:rsidRDefault="00A513B9">
      <w:pPr>
        <w:numPr>
          <w:ilvl w:val="2"/>
          <w:numId w:val="1"/>
        </w:numPr>
        <w:spacing w:line="360" w:lineRule="auto"/>
        <w:jc w:val="both"/>
        <w:rPr>
          <w:rFonts w:ascii="Calibri" w:eastAsia="Calibri" w:hAnsi="Calibri" w:cs="Calibri"/>
          <w:highlight w:val="white"/>
        </w:rPr>
      </w:pPr>
      <w:r>
        <w:rPr>
          <w:rFonts w:ascii="Calibri" w:eastAsia="Calibri" w:hAnsi="Calibri" w:cs="Calibri"/>
          <w:highlight w:val="white"/>
        </w:rPr>
        <w:t>Declaración de la planilla electrónica</w:t>
      </w:r>
    </w:p>
    <w:p w14:paraId="664D330A" w14:textId="77777777" w:rsidR="00907D33" w:rsidRDefault="00A513B9">
      <w:pPr>
        <w:numPr>
          <w:ilvl w:val="2"/>
          <w:numId w:val="1"/>
        </w:numPr>
        <w:spacing w:line="360" w:lineRule="auto"/>
        <w:jc w:val="both"/>
        <w:rPr>
          <w:rFonts w:ascii="Calibri" w:eastAsia="Calibri" w:hAnsi="Calibri" w:cs="Calibri"/>
          <w:highlight w:val="white"/>
        </w:rPr>
      </w:pPr>
      <w:r>
        <w:rPr>
          <w:rFonts w:ascii="Calibri" w:eastAsia="Calibri" w:hAnsi="Calibri" w:cs="Calibri"/>
          <w:highlight w:val="white"/>
        </w:rPr>
        <w:t>Emisión de boletas de pago</w:t>
      </w:r>
    </w:p>
    <w:p w14:paraId="3AABE664" w14:textId="77777777" w:rsidR="00907D33" w:rsidRDefault="00A513B9">
      <w:pPr>
        <w:numPr>
          <w:ilvl w:val="2"/>
          <w:numId w:val="1"/>
        </w:numPr>
        <w:spacing w:line="360" w:lineRule="auto"/>
        <w:jc w:val="both"/>
        <w:rPr>
          <w:rFonts w:ascii="Calibri" w:eastAsia="Calibri" w:hAnsi="Calibri" w:cs="Calibri"/>
          <w:highlight w:val="white"/>
        </w:rPr>
      </w:pPr>
      <w:r>
        <w:rPr>
          <w:rFonts w:ascii="Calibri" w:eastAsia="Calibri" w:hAnsi="Calibri" w:cs="Calibri"/>
          <w:highlight w:val="white"/>
        </w:rPr>
        <w:t>Trámite de alta y baja de trabajadores en SUNAT</w:t>
      </w:r>
    </w:p>
    <w:p w14:paraId="6FB26969" w14:textId="77777777" w:rsidR="00907D33" w:rsidRDefault="00A513B9">
      <w:pPr>
        <w:numPr>
          <w:ilvl w:val="2"/>
          <w:numId w:val="1"/>
        </w:numPr>
        <w:spacing w:line="360" w:lineRule="auto"/>
        <w:jc w:val="both"/>
        <w:rPr>
          <w:rFonts w:ascii="Calibri" w:eastAsia="Calibri" w:hAnsi="Calibri" w:cs="Calibri"/>
          <w:highlight w:val="white"/>
        </w:rPr>
      </w:pPr>
      <w:r>
        <w:rPr>
          <w:rFonts w:ascii="Calibri" w:eastAsia="Calibri" w:hAnsi="Calibri" w:cs="Calibri"/>
          <w:highlight w:val="white"/>
        </w:rPr>
        <w:t>Registro de trabajadores en el sistema AFP</w:t>
      </w:r>
    </w:p>
    <w:p w14:paraId="2A82CE3E" w14:textId="77777777" w:rsidR="00907D33" w:rsidRDefault="00A513B9">
      <w:pPr>
        <w:numPr>
          <w:ilvl w:val="2"/>
          <w:numId w:val="1"/>
        </w:numPr>
        <w:spacing w:line="360" w:lineRule="auto"/>
        <w:jc w:val="both"/>
        <w:rPr>
          <w:rFonts w:ascii="Calibri" w:eastAsia="Calibri" w:hAnsi="Calibri" w:cs="Calibri"/>
          <w:highlight w:val="white"/>
        </w:rPr>
      </w:pPr>
      <w:r>
        <w:rPr>
          <w:rFonts w:ascii="Calibri" w:eastAsia="Calibri" w:hAnsi="Calibri" w:cs="Calibri"/>
          <w:highlight w:val="white"/>
        </w:rPr>
        <w:t>Declaración mensual de aportes a la AFP</w:t>
      </w:r>
    </w:p>
    <w:p w14:paraId="772EE5FB" w14:textId="77777777" w:rsidR="00907D33" w:rsidRDefault="00A513B9">
      <w:pPr>
        <w:numPr>
          <w:ilvl w:val="2"/>
          <w:numId w:val="1"/>
        </w:numPr>
        <w:spacing w:line="360" w:lineRule="auto"/>
        <w:jc w:val="both"/>
        <w:rPr>
          <w:rFonts w:ascii="Calibri" w:eastAsia="Calibri" w:hAnsi="Calibri" w:cs="Calibri"/>
          <w:highlight w:val="white"/>
        </w:rPr>
      </w:pPr>
      <w:r>
        <w:rPr>
          <w:rFonts w:ascii="Calibri" w:eastAsia="Calibri" w:hAnsi="Calibri" w:cs="Calibri"/>
          <w:highlight w:val="white"/>
        </w:rPr>
        <w:t>Cálculo y liquidación de beneficios sociales</w:t>
      </w:r>
    </w:p>
    <w:p w14:paraId="5D39B6A2" w14:textId="77777777" w:rsidR="00907D33" w:rsidRDefault="00A513B9">
      <w:pPr>
        <w:numPr>
          <w:ilvl w:val="2"/>
          <w:numId w:val="1"/>
        </w:numPr>
        <w:spacing w:line="360" w:lineRule="auto"/>
        <w:jc w:val="both"/>
        <w:rPr>
          <w:rFonts w:ascii="Calibri" w:eastAsia="Calibri" w:hAnsi="Calibri" w:cs="Calibri"/>
          <w:highlight w:val="white"/>
        </w:rPr>
      </w:pPr>
      <w:r>
        <w:rPr>
          <w:rFonts w:ascii="Calibri" w:eastAsia="Calibri" w:hAnsi="Calibri" w:cs="Calibri"/>
          <w:highlight w:val="white"/>
        </w:rPr>
        <w:t>Generación y envío del NPS para el pago de tributos vinculados a la planilla</w:t>
      </w:r>
    </w:p>
    <w:p w14:paraId="0A2046C9" w14:textId="09C5DD09" w:rsidR="00907D33" w:rsidRDefault="00A513B9">
      <w:pPr>
        <w:numPr>
          <w:ilvl w:val="2"/>
          <w:numId w:val="1"/>
        </w:numPr>
        <w:spacing w:line="360" w:lineRule="auto"/>
        <w:jc w:val="both"/>
        <w:rPr>
          <w:rFonts w:ascii="Calibri" w:eastAsia="Calibri" w:hAnsi="Calibri" w:cs="Calibri"/>
          <w:highlight w:val="white"/>
        </w:rPr>
      </w:pPr>
      <w:r>
        <w:rPr>
          <w:rFonts w:ascii="Calibri" w:eastAsia="Calibri" w:hAnsi="Calibri" w:cs="Calibri"/>
          <w:highlight w:val="white"/>
        </w:rPr>
        <w:t>Revisión de los Recibos por Honorarios.</w:t>
      </w:r>
    </w:p>
    <w:p w14:paraId="06BD634D" w14:textId="2A973EAB" w:rsidR="00051798" w:rsidRDefault="00051798" w:rsidP="00051798">
      <w:pPr>
        <w:spacing w:line="360" w:lineRule="auto"/>
        <w:jc w:val="both"/>
        <w:rPr>
          <w:rFonts w:ascii="Calibri" w:eastAsia="Calibri" w:hAnsi="Calibri" w:cs="Calibri"/>
          <w:highlight w:val="white"/>
        </w:rPr>
      </w:pPr>
    </w:p>
    <w:p w14:paraId="074BF3D1" w14:textId="77777777" w:rsidR="00051798" w:rsidRDefault="00051798" w:rsidP="00051798">
      <w:pPr>
        <w:spacing w:line="360" w:lineRule="auto"/>
        <w:jc w:val="both"/>
        <w:rPr>
          <w:rFonts w:ascii="Calibri" w:eastAsia="Calibri" w:hAnsi="Calibri" w:cs="Calibri"/>
          <w:highlight w:val="white"/>
        </w:rPr>
      </w:pPr>
    </w:p>
    <w:p w14:paraId="13485002" w14:textId="77777777" w:rsidR="00907D33" w:rsidRDefault="00A513B9">
      <w:pPr>
        <w:numPr>
          <w:ilvl w:val="0"/>
          <w:numId w:val="1"/>
        </w:numPr>
        <w:pBdr>
          <w:top w:val="nil"/>
          <w:left w:val="nil"/>
          <w:bottom w:val="nil"/>
          <w:right w:val="nil"/>
          <w:between w:val="nil"/>
        </w:pBdr>
        <w:spacing w:line="360" w:lineRule="auto"/>
        <w:ind w:left="284" w:hanging="284"/>
        <w:rPr>
          <w:rFonts w:ascii="Calibri" w:eastAsia="Calibri" w:hAnsi="Calibri" w:cs="Calibri"/>
          <w:sz w:val="26"/>
          <w:szCs w:val="26"/>
        </w:rPr>
      </w:pPr>
      <w:r>
        <w:rPr>
          <w:rFonts w:ascii="Calibri" w:eastAsia="Calibri" w:hAnsi="Calibri" w:cs="Calibri"/>
          <w:b/>
          <w:bCs/>
          <w:color w:val="000000"/>
          <w:sz w:val="26"/>
          <w:szCs w:val="26"/>
        </w:rPr>
        <w:lastRenderedPageBreak/>
        <w:t>Detalles del Servicio:</w:t>
      </w:r>
    </w:p>
    <w:p w14:paraId="58321F09" w14:textId="77777777" w:rsidR="00907D33" w:rsidRDefault="00A513B9">
      <w:pPr>
        <w:numPr>
          <w:ilvl w:val="1"/>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bCs/>
          <w:color w:val="000000"/>
          <w:u w:val="single"/>
        </w:rPr>
        <w:t>Personal Asignado</w:t>
      </w:r>
    </w:p>
    <w:p w14:paraId="15DD92F5" w14:textId="77777777" w:rsidR="00907D33" w:rsidRDefault="00A513B9">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bCs/>
          <w:color w:val="000000"/>
        </w:rPr>
        <w:t>Contador.</w:t>
      </w:r>
      <w:r>
        <w:rPr>
          <w:rFonts w:ascii="Calibri" w:eastAsia="Calibri" w:hAnsi="Calibri" w:cs="Calibri"/>
          <w:color w:val="000000"/>
        </w:rPr>
        <w:t xml:space="preserve"> Para asesoría permanente durante el horario de oficina. (lunes a viernes)</w:t>
      </w:r>
    </w:p>
    <w:p w14:paraId="705B900D" w14:textId="77777777" w:rsidR="00907D33" w:rsidRDefault="00A513B9">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bCs/>
          <w:color w:val="000000"/>
        </w:rPr>
        <w:t>Auxiliar contable.</w:t>
      </w:r>
      <w:r>
        <w:rPr>
          <w:rFonts w:ascii="Calibri" w:eastAsia="Calibri" w:hAnsi="Calibri" w:cs="Calibri"/>
          <w:color w:val="000000"/>
        </w:rPr>
        <w:t xml:space="preserve"> En una de nuestras sedes asociadas de la empresa.</w:t>
      </w:r>
    </w:p>
    <w:p w14:paraId="03B234C4" w14:textId="77777777" w:rsidR="00907D33" w:rsidRDefault="00A513B9">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bCs/>
          <w:color w:val="000000"/>
        </w:rPr>
        <w:t>Asistente de recursos humanos.</w:t>
      </w:r>
      <w:r>
        <w:rPr>
          <w:rFonts w:ascii="Calibri" w:eastAsia="Calibri" w:hAnsi="Calibri" w:cs="Calibri"/>
          <w:color w:val="000000"/>
        </w:rPr>
        <w:t xml:space="preserve"> Quien </w:t>
      </w:r>
      <w:r>
        <w:rPr>
          <w:rFonts w:ascii="Calibri" w:eastAsia="Calibri" w:hAnsi="Calibri" w:cs="Calibri"/>
        </w:rPr>
        <w:t>brindará</w:t>
      </w:r>
      <w:r>
        <w:rPr>
          <w:rFonts w:ascii="Calibri" w:eastAsia="Calibri" w:hAnsi="Calibri" w:cs="Calibri"/>
          <w:color w:val="000000"/>
        </w:rPr>
        <w:t xml:space="preserve"> soporte en la parte operativa.</w:t>
      </w:r>
    </w:p>
    <w:p w14:paraId="669F085C" w14:textId="77777777" w:rsidR="00907D33" w:rsidRDefault="00907D33">
      <w:pPr>
        <w:pBdr>
          <w:top w:val="nil"/>
          <w:left w:val="nil"/>
          <w:bottom w:val="nil"/>
          <w:right w:val="nil"/>
          <w:between w:val="nil"/>
        </w:pBdr>
        <w:spacing w:line="360" w:lineRule="auto"/>
        <w:ind w:left="1800"/>
        <w:jc w:val="both"/>
        <w:rPr>
          <w:rFonts w:ascii="Calibri" w:eastAsia="Calibri" w:hAnsi="Calibri" w:cs="Calibri"/>
          <w:color w:val="000000"/>
        </w:rPr>
      </w:pPr>
    </w:p>
    <w:tbl>
      <w:tblPr>
        <w:tblStyle w:val="a2"/>
        <w:tblpPr w:leftFromText="180" w:rightFromText="180" w:vertAnchor="text" w:tblpY="438"/>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2"/>
        <w:gridCol w:w="4934"/>
        <w:gridCol w:w="1550"/>
        <w:gridCol w:w="1594"/>
      </w:tblGrid>
      <w:tr w:rsidR="00907D33" w14:paraId="207E33E7" w14:textId="77777777">
        <w:trPr>
          <w:trHeight w:val="92"/>
        </w:trPr>
        <w:tc>
          <w:tcPr>
            <w:tcW w:w="772" w:type="dxa"/>
            <w:tcBorders>
              <w:bottom w:val="single" w:sz="4" w:space="0" w:color="000000"/>
            </w:tcBorders>
            <w:shd w:val="clear" w:color="auto" w:fill="CAEDFB"/>
            <w:vAlign w:val="center"/>
          </w:tcPr>
          <w:p w14:paraId="7E10A45C" w14:textId="77777777" w:rsidR="00907D33" w:rsidRDefault="00A513B9">
            <w:pPr>
              <w:spacing w:line="360" w:lineRule="auto"/>
              <w:jc w:val="center"/>
              <w:rPr>
                <w:rFonts w:ascii="Calibri" w:eastAsia="Calibri" w:hAnsi="Calibri" w:cs="Calibri"/>
                <w:b/>
                <w:bCs/>
              </w:rPr>
            </w:pPr>
            <w:r>
              <w:rPr>
                <w:rFonts w:ascii="Calibri" w:eastAsia="Calibri" w:hAnsi="Calibri" w:cs="Calibri"/>
                <w:b/>
                <w:bCs/>
              </w:rPr>
              <w:t>Ítem</w:t>
            </w:r>
          </w:p>
        </w:tc>
        <w:tc>
          <w:tcPr>
            <w:tcW w:w="4934" w:type="dxa"/>
            <w:tcBorders>
              <w:bottom w:val="single" w:sz="4" w:space="0" w:color="000000"/>
            </w:tcBorders>
            <w:shd w:val="clear" w:color="auto" w:fill="CAEDFB"/>
            <w:vAlign w:val="center"/>
          </w:tcPr>
          <w:p w14:paraId="5F7E4FB0" w14:textId="77777777" w:rsidR="00907D33" w:rsidRDefault="00A513B9">
            <w:pPr>
              <w:spacing w:line="360" w:lineRule="auto"/>
              <w:jc w:val="center"/>
              <w:rPr>
                <w:rFonts w:ascii="Calibri" w:eastAsia="Calibri" w:hAnsi="Calibri" w:cs="Calibri"/>
                <w:b/>
                <w:bCs/>
              </w:rPr>
            </w:pPr>
            <w:r>
              <w:rPr>
                <w:rFonts w:ascii="Calibri" w:eastAsia="Calibri" w:hAnsi="Calibri" w:cs="Calibri"/>
                <w:b/>
                <w:bCs/>
              </w:rPr>
              <w:t>Descripción</w:t>
            </w:r>
          </w:p>
        </w:tc>
        <w:tc>
          <w:tcPr>
            <w:tcW w:w="1550" w:type="dxa"/>
            <w:tcBorders>
              <w:bottom w:val="single" w:sz="4" w:space="0" w:color="000000"/>
            </w:tcBorders>
            <w:shd w:val="clear" w:color="auto" w:fill="CAEDFB"/>
            <w:vAlign w:val="center"/>
          </w:tcPr>
          <w:p w14:paraId="0BC3ECEE" w14:textId="77777777" w:rsidR="00907D33" w:rsidRDefault="00A513B9">
            <w:pPr>
              <w:spacing w:line="360" w:lineRule="auto"/>
              <w:jc w:val="center"/>
              <w:rPr>
                <w:rFonts w:ascii="Calibri" w:eastAsia="Calibri" w:hAnsi="Calibri" w:cs="Calibri"/>
                <w:b/>
                <w:bCs/>
              </w:rPr>
            </w:pPr>
            <w:r>
              <w:rPr>
                <w:rFonts w:ascii="Calibri" w:eastAsia="Calibri" w:hAnsi="Calibri" w:cs="Calibri"/>
                <w:b/>
                <w:bCs/>
              </w:rPr>
              <w:t>P. Unit</w:t>
            </w:r>
          </w:p>
        </w:tc>
        <w:tc>
          <w:tcPr>
            <w:tcW w:w="1594" w:type="dxa"/>
            <w:tcBorders>
              <w:bottom w:val="single" w:sz="4" w:space="0" w:color="000000"/>
            </w:tcBorders>
            <w:shd w:val="clear" w:color="auto" w:fill="CAEDFB"/>
            <w:vAlign w:val="center"/>
          </w:tcPr>
          <w:p w14:paraId="76651FB4" w14:textId="77777777" w:rsidR="00907D33" w:rsidRDefault="00A513B9">
            <w:pPr>
              <w:spacing w:line="360" w:lineRule="auto"/>
              <w:jc w:val="center"/>
              <w:rPr>
                <w:rFonts w:ascii="Calibri" w:eastAsia="Calibri" w:hAnsi="Calibri" w:cs="Calibri"/>
                <w:b/>
                <w:bCs/>
              </w:rPr>
            </w:pPr>
            <w:r>
              <w:rPr>
                <w:rFonts w:ascii="Calibri" w:eastAsia="Calibri" w:hAnsi="Calibri" w:cs="Calibri"/>
                <w:b/>
                <w:bCs/>
              </w:rPr>
              <w:t>Sub Total</w:t>
            </w:r>
          </w:p>
        </w:tc>
      </w:tr>
      <w:tr w:rsidR="00907D33" w14:paraId="265433F2" w14:textId="77777777">
        <w:trPr>
          <w:trHeight w:val="92"/>
        </w:trPr>
        <w:tc>
          <w:tcPr>
            <w:tcW w:w="772" w:type="dxa"/>
            <w:tcBorders>
              <w:bottom w:val="single" w:sz="4" w:space="0" w:color="000000"/>
            </w:tcBorders>
            <w:vAlign w:val="center"/>
          </w:tcPr>
          <w:p w14:paraId="2499F3F8" w14:textId="77777777" w:rsidR="00907D33" w:rsidRDefault="00A513B9">
            <w:pPr>
              <w:spacing w:line="360" w:lineRule="auto"/>
              <w:jc w:val="center"/>
              <w:rPr>
                <w:rFonts w:ascii="Calibri" w:eastAsia="Calibri" w:hAnsi="Calibri" w:cs="Calibri"/>
                <w:i/>
                <w:iCs/>
              </w:rPr>
            </w:pPr>
            <w:r>
              <w:rPr>
                <w:rFonts w:ascii="Calibri" w:eastAsia="Calibri" w:hAnsi="Calibri" w:cs="Calibri"/>
                <w:i/>
                <w:iCs/>
              </w:rPr>
              <w:t>1</w:t>
            </w:r>
          </w:p>
        </w:tc>
        <w:tc>
          <w:tcPr>
            <w:tcW w:w="4934" w:type="dxa"/>
            <w:tcBorders>
              <w:bottom w:val="single" w:sz="4" w:space="0" w:color="000000"/>
            </w:tcBorders>
            <w:vAlign w:val="center"/>
          </w:tcPr>
          <w:p w14:paraId="41313CC6" w14:textId="27EF7B09" w:rsidR="00907D33" w:rsidRDefault="00A513B9" w:rsidP="004C5E14">
            <w:pPr>
              <w:spacing w:line="360" w:lineRule="auto"/>
              <w:jc w:val="center"/>
              <w:rPr>
                <w:rFonts w:ascii="Calibri" w:eastAsia="Calibri" w:hAnsi="Calibri" w:cs="Calibri"/>
                <w:i/>
                <w:iCs/>
              </w:rPr>
            </w:pPr>
            <w:r>
              <w:rPr>
                <w:rFonts w:ascii="Calibri" w:eastAsia="Calibri" w:hAnsi="Calibri" w:cs="Calibri"/>
                <w:i/>
                <w:iCs/>
              </w:rPr>
              <w:t>Plan Empresarial</w:t>
            </w:r>
            <w:r w:rsidR="004C5E14">
              <w:rPr>
                <w:rFonts w:ascii="Calibri" w:eastAsia="Calibri" w:hAnsi="Calibri" w:cs="Calibri"/>
                <w:i/>
                <w:iCs/>
              </w:rPr>
              <w:t xml:space="preserve"> (Contabilidad Tributación)</w:t>
            </w:r>
          </w:p>
        </w:tc>
        <w:tc>
          <w:tcPr>
            <w:tcW w:w="1550" w:type="dxa"/>
            <w:tcBorders>
              <w:bottom w:val="single" w:sz="4" w:space="0" w:color="000000"/>
            </w:tcBorders>
            <w:vAlign w:val="center"/>
          </w:tcPr>
          <w:p w14:paraId="18F53CF1" w14:textId="77777777" w:rsidR="00907D33" w:rsidRDefault="00A513B9">
            <w:pPr>
              <w:spacing w:line="360" w:lineRule="auto"/>
              <w:jc w:val="center"/>
              <w:rPr>
                <w:rFonts w:ascii="Calibri" w:eastAsia="Calibri" w:hAnsi="Calibri" w:cs="Calibri"/>
                <w:i/>
                <w:iCs/>
              </w:rPr>
            </w:pPr>
            <w:bookmarkStart w:id="4" w:name="UnitConta"/>
            <w:r>
              <w:rPr>
                <w:rFonts w:ascii="Calibri" w:eastAsia="Calibri" w:hAnsi="Calibri" w:cs="Calibri"/>
                <w:i/>
                <w:iCs/>
              </w:rPr>
              <w:t>S/0,000.00</w:t>
            </w:r>
            <w:bookmarkEnd w:id="4"/>
          </w:p>
        </w:tc>
        <w:tc>
          <w:tcPr>
            <w:tcW w:w="1594" w:type="dxa"/>
            <w:tcBorders>
              <w:bottom w:val="single" w:sz="4" w:space="0" w:color="000000"/>
            </w:tcBorders>
            <w:vAlign w:val="center"/>
          </w:tcPr>
          <w:p w14:paraId="132FA832" w14:textId="77777777" w:rsidR="00907D33" w:rsidRDefault="00A513B9">
            <w:pPr>
              <w:spacing w:line="360" w:lineRule="auto"/>
              <w:jc w:val="right"/>
              <w:rPr>
                <w:rFonts w:ascii="Calibri" w:eastAsia="Calibri" w:hAnsi="Calibri" w:cs="Calibri"/>
                <w:i/>
                <w:iCs/>
              </w:rPr>
            </w:pPr>
            <w:bookmarkStart w:id="5" w:name="SubTotalConta"/>
            <w:r>
              <w:rPr>
                <w:rFonts w:ascii="Calibri" w:eastAsia="Calibri" w:hAnsi="Calibri" w:cs="Calibri"/>
                <w:i/>
                <w:iCs/>
              </w:rPr>
              <w:t>S/0,000.00</w:t>
            </w:r>
            <w:bookmarkEnd w:id="5"/>
          </w:p>
        </w:tc>
      </w:tr>
      <w:tr w:rsidR="006B4D70" w14:paraId="05E581E8" w14:textId="77777777">
        <w:trPr>
          <w:trHeight w:val="92"/>
        </w:trPr>
        <w:tc>
          <w:tcPr>
            <w:tcW w:w="772" w:type="dxa"/>
            <w:tcBorders>
              <w:bottom w:val="single" w:sz="4" w:space="0" w:color="000000"/>
            </w:tcBorders>
            <w:vAlign w:val="center"/>
          </w:tcPr>
          <w:p w14:paraId="4FBAAB1A" w14:textId="50B54BB1" w:rsidR="006B4D70" w:rsidRDefault="006B4D70" w:rsidP="006B4D70">
            <w:pPr>
              <w:spacing w:line="360" w:lineRule="auto"/>
              <w:jc w:val="center"/>
              <w:rPr>
                <w:rFonts w:ascii="Calibri" w:eastAsia="Calibri" w:hAnsi="Calibri" w:cs="Calibri"/>
                <w:i/>
                <w:iCs/>
              </w:rPr>
            </w:pPr>
            <w:r>
              <w:rPr>
                <w:rFonts w:ascii="Calibri" w:eastAsia="Calibri" w:hAnsi="Calibri" w:cs="Calibri"/>
                <w:i/>
                <w:iCs/>
              </w:rPr>
              <w:t>2</w:t>
            </w:r>
          </w:p>
        </w:tc>
        <w:tc>
          <w:tcPr>
            <w:tcW w:w="4934" w:type="dxa"/>
            <w:tcBorders>
              <w:bottom w:val="single" w:sz="4" w:space="0" w:color="000000"/>
            </w:tcBorders>
            <w:vAlign w:val="center"/>
          </w:tcPr>
          <w:p w14:paraId="4742DAEA" w14:textId="76007A38" w:rsidR="006B4D70" w:rsidRDefault="006B4D70" w:rsidP="006B4D70">
            <w:pPr>
              <w:spacing w:line="360" w:lineRule="auto"/>
              <w:jc w:val="center"/>
              <w:rPr>
                <w:rFonts w:ascii="Calibri" w:eastAsia="Calibri" w:hAnsi="Calibri" w:cs="Calibri"/>
                <w:i/>
                <w:iCs/>
              </w:rPr>
            </w:pPr>
            <w:r>
              <w:rPr>
                <w:rFonts w:ascii="Calibri" w:eastAsia="Calibri" w:hAnsi="Calibri" w:cs="Calibri"/>
                <w:i/>
                <w:iCs/>
              </w:rPr>
              <w:t>Plan Empresarial (Planilla)</w:t>
            </w:r>
          </w:p>
        </w:tc>
        <w:tc>
          <w:tcPr>
            <w:tcW w:w="1550" w:type="dxa"/>
            <w:tcBorders>
              <w:bottom w:val="single" w:sz="4" w:space="0" w:color="000000"/>
            </w:tcBorders>
            <w:vAlign w:val="center"/>
          </w:tcPr>
          <w:p w14:paraId="6AD50E02" w14:textId="35A74EC5" w:rsidR="006B4D70" w:rsidRDefault="006B4D70" w:rsidP="006B4D70">
            <w:pPr>
              <w:spacing w:line="360" w:lineRule="auto"/>
              <w:jc w:val="center"/>
              <w:rPr>
                <w:rFonts w:ascii="Calibri" w:eastAsia="Calibri" w:hAnsi="Calibri" w:cs="Calibri"/>
                <w:i/>
                <w:iCs/>
              </w:rPr>
            </w:pPr>
            <w:bookmarkStart w:id="6" w:name="UnitPlanilla"/>
            <w:r>
              <w:rPr>
                <w:rFonts w:ascii="Calibri" w:eastAsia="Calibri" w:hAnsi="Calibri" w:cs="Calibri"/>
                <w:i/>
                <w:iCs/>
              </w:rPr>
              <w:t>S/0,000.00</w:t>
            </w:r>
            <w:bookmarkEnd w:id="6"/>
          </w:p>
        </w:tc>
        <w:tc>
          <w:tcPr>
            <w:tcW w:w="1594" w:type="dxa"/>
            <w:tcBorders>
              <w:bottom w:val="single" w:sz="4" w:space="0" w:color="000000"/>
            </w:tcBorders>
            <w:vAlign w:val="center"/>
          </w:tcPr>
          <w:p w14:paraId="0A875C1D" w14:textId="5B0F9BAF" w:rsidR="006B4D70" w:rsidRDefault="006B4D70" w:rsidP="006B4D70">
            <w:pPr>
              <w:spacing w:line="360" w:lineRule="auto"/>
              <w:jc w:val="right"/>
              <w:rPr>
                <w:rFonts w:ascii="Calibri" w:eastAsia="Calibri" w:hAnsi="Calibri" w:cs="Calibri"/>
                <w:i/>
                <w:iCs/>
              </w:rPr>
            </w:pPr>
            <w:bookmarkStart w:id="7" w:name="SubTotalPlanilla"/>
            <w:r>
              <w:rPr>
                <w:rFonts w:ascii="Calibri" w:eastAsia="Calibri" w:hAnsi="Calibri" w:cs="Calibri"/>
                <w:i/>
                <w:iCs/>
              </w:rPr>
              <w:t>S/0,000.00</w:t>
            </w:r>
            <w:bookmarkEnd w:id="7"/>
          </w:p>
        </w:tc>
      </w:tr>
      <w:tr w:rsidR="006B4D70" w14:paraId="1A5EAC65" w14:textId="77777777">
        <w:trPr>
          <w:trHeight w:val="188"/>
        </w:trPr>
        <w:tc>
          <w:tcPr>
            <w:tcW w:w="7256" w:type="dxa"/>
            <w:gridSpan w:val="3"/>
            <w:tcBorders>
              <w:top w:val="single" w:sz="4" w:space="0" w:color="000000"/>
              <w:left w:val="nil"/>
              <w:bottom w:val="nil"/>
              <w:right w:val="single" w:sz="4" w:space="0" w:color="000000"/>
            </w:tcBorders>
          </w:tcPr>
          <w:p w14:paraId="0759A415" w14:textId="77777777" w:rsidR="006B4D70" w:rsidRDefault="006B4D70" w:rsidP="006B4D70">
            <w:pPr>
              <w:spacing w:line="360" w:lineRule="auto"/>
              <w:ind w:left="-971"/>
              <w:jc w:val="right"/>
              <w:rPr>
                <w:i/>
                <w:iCs/>
                <w:color w:val="FF0000"/>
              </w:rPr>
            </w:pPr>
            <w:r>
              <w:rPr>
                <w:rFonts w:ascii="Calibri" w:eastAsia="Calibri" w:hAnsi="Calibri" w:cs="Calibri"/>
                <w:i/>
                <w:iCs/>
                <w:sz w:val="22"/>
                <w:szCs w:val="22"/>
              </w:rPr>
              <w:t xml:space="preserve">                  </w:t>
            </w:r>
            <w:r>
              <w:rPr>
                <w:rFonts w:ascii="Calibri" w:eastAsia="Calibri" w:hAnsi="Calibri" w:cs="Calibri"/>
                <w:i/>
                <w:iCs/>
                <w:sz w:val="20"/>
                <w:szCs w:val="20"/>
              </w:rPr>
              <w:t>(*)Precio no incluye el IGV (18</w:t>
            </w:r>
            <w:r>
              <w:rPr>
                <w:rFonts w:ascii="Calibri" w:eastAsia="Calibri" w:hAnsi="Calibri" w:cs="Calibri"/>
                <w:i/>
                <w:iCs/>
              </w:rPr>
              <w:t>%)</w:t>
            </w:r>
            <w:r>
              <w:rPr>
                <w:i/>
                <w:iCs/>
              </w:rPr>
              <w:t xml:space="preserve">                                                                      </w:t>
            </w:r>
            <w:r>
              <w:rPr>
                <w:rFonts w:ascii="Calibri" w:eastAsia="Calibri" w:hAnsi="Calibri" w:cs="Calibri"/>
                <w:i/>
                <w:iCs/>
                <w:color w:val="FF0000"/>
              </w:rPr>
              <w:t>Descuento</w:t>
            </w:r>
          </w:p>
        </w:tc>
        <w:tc>
          <w:tcPr>
            <w:tcW w:w="1594" w:type="dxa"/>
            <w:tcBorders>
              <w:top w:val="single" w:sz="4" w:space="0" w:color="000000"/>
              <w:left w:val="single" w:sz="4" w:space="0" w:color="000000"/>
            </w:tcBorders>
          </w:tcPr>
          <w:p w14:paraId="14F872F4" w14:textId="2BE23236" w:rsidR="006B4D70" w:rsidRDefault="006B4D70" w:rsidP="006B4D70">
            <w:pPr>
              <w:spacing w:line="360" w:lineRule="auto"/>
              <w:jc w:val="right"/>
              <w:rPr>
                <w:rFonts w:ascii="Calibri" w:eastAsia="Calibri" w:hAnsi="Calibri" w:cs="Calibri"/>
                <w:i/>
                <w:iCs/>
                <w:color w:val="FF0000"/>
              </w:rPr>
            </w:pPr>
            <w:bookmarkStart w:id="8" w:name="ValDescuento"/>
            <w:r>
              <w:rPr>
                <w:rFonts w:ascii="Calibri" w:eastAsia="Calibri" w:hAnsi="Calibri" w:cs="Calibri"/>
                <w:i/>
                <w:iCs/>
                <w:color w:val="FF0000"/>
              </w:rPr>
              <w:t>S/000.00</w:t>
            </w:r>
            <w:bookmarkEnd w:id="8"/>
          </w:p>
        </w:tc>
      </w:tr>
      <w:tr w:rsidR="006B4D70" w14:paraId="70ECDD85" w14:textId="77777777">
        <w:trPr>
          <w:trHeight w:val="377"/>
        </w:trPr>
        <w:tc>
          <w:tcPr>
            <w:tcW w:w="7256" w:type="dxa"/>
            <w:gridSpan w:val="3"/>
            <w:tcBorders>
              <w:top w:val="nil"/>
              <w:left w:val="nil"/>
              <w:bottom w:val="nil"/>
              <w:right w:val="single" w:sz="4" w:space="0" w:color="000000"/>
            </w:tcBorders>
          </w:tcPr>
          <w:p w14:paraId="3D08698C" w14:textId="77777777" w:rsidR="006B4D70" w:rsidRDefault="006B4D70" w:rsidP="006B4D70">
            <w:pPr>
              <w:spacing w:line="360" w:lineRule="auto"/>
              <w:jc w:val="right"/>
              <w:rPr>
                <w:rFonts w:ascii="Calibri" w:eastAsia="Calibri" w:hAnsi="Calibri" w:cs="Calibri"/>
                <w:b/>
                <w:bCs/>
              </w:rPr>
            </w:pPr>
            <w:r>
              <w:rPr>
                <w:b/>
                <w:bCs/>
              </w:rPr>
              <w:t xml:space="preserve">                                                                                                                                     </w:t>
            </w:r>
            <w:r>
              <w:rPr>
                <w:rFonts w:ascii="Calibri" w:eastAsia="Calibri" w:hAnsi="Calibri" w:cs="Calibri"/>
                <w:b/>
                <w:bCs/>
              </w:rPr>
              <w:t>Total</w:t>
            </w:r>
          </w:p>
        </w:tc>
        <w:tc>
          <w:tcPr>
            <w:tcW w:w="1594" w:type="dxa"/>
            <w:tcBorders>
              <w:left w:val="single" w:sz="4" w:space="0" w:color="000000"/>
              <w:bottom w:val="single" w:sz="4" w:space="0" w:color="000000"/>
            </w:tcBorders>
          </w:tcPr>
          <w:p w14:paraId="06C5E4F2" w14:textId="4CAA6434" w:rsidR="006B4D70" w:rsidRDefault="006B4D70" w:rsidP="006B4D70">
            <w:pPr>
              <w:spacing w:line="360" w:lineRule="auto"/>
              <w:jc w:val="right"/>
              <w:rPr>
                <w:rFonts w:ascii="Calibri" w:eastAsia="Calibri" w:hAnsi="Calibri" w:cs="Calibri"/>
                <w:b/>
                <w:bCs/>
              </w:rPr>
            </w:pPr>
            <w:bookmarkStart w:id="9" w:name="TotalFinal"/>
            <w:r>
              <w:rPr>
                <w:rFonts w:ascii="Calibri" w:eastAsia="Calibri" w:hAnsi="Calibri" w:cs="Calibri"/>
                <w:b/>
                <w:bCs/>
                <w:i/>
                <w:iCs/>
              </w:rPr>
              <w:t>S/0,000.00</w:t>
            </w:r>
            <w:bookmarkEnd w:id="9"/>
          </w:p>
        </w:tc>
      </w:tr>
    </w:tbl>
    <w:p w14:paraId="49FB2DB4" w14:textId="77777777" w:rsidR="00907D33" w:rsidRDefault="00A513B9">
      <w:pPr>
        <w:numPr>
          <w:ilvl w:val="1"/>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bCs/>
          <w:color w:val="000000"/>
          <w:u w:val="single"/>
        </w:rPr>
        <w:t>Inversión</w:t>
      </w:r>
    </w:p>
    <w:p w14:paraId="44152BEE" w14:textId="77777777" w:rsidR="00907D33" w:rsidRDefault="00A513B9">
      <w:pPr>
        <w:numPr>
          <w:ilvl w:val="1"/>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bCs/>
          <w:color w:val="000000"/>
          <w:u w:val="single"/>
        </w:rPr>
        <w:t>Forma de</w:t>
      </w:r>
      <w:r>
        <w:rPr>
          <w:rFonts w:ascii="Calibri" w:eastAsia="Calibri" w:hAnsi="Calibri" w:cs="Calibri"/>
          <w:b/>
          <w:bCs/>
          <w:u w:val="single"/>
        </w:rPr>
        <w:t xml:space="preserve"> </w:t>
      </w:r>
      <w:r>
        <w:rPr>
          <w:rFonts w:ascii="Calibri" w:eastAsia="Calibri" w:hAnsi="Calibri" w:cs="Calibri"/>
          <w:b/>
          <w:bCs/>
          <w:color w:val="000000"/>
          <w:u w:val="single"/>
        </w:rPr>
        <w:t>pago</w:t>
      </w:r>
    </w:p>
    <w:p w14:paraId="7B43259F" w14:textId="77777777" w:rsidR="00907D33" w:rsidRDefault="00A513B9">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Mensual.</w:t>
      </w:r>
    </w:p>
    <w:p w14:paraId="5A072EA2" w14:textId="77777777" w:rsidR="00907D33" w:rsidRDefault="00A513B9">
      <w:pPr>
        <w:numPr>
          <w:ilvl w:val="2"/>
          <w:numId w:val="1"/>
        </w:numPr>
        <w:pBdr>
          <w:top w:val="nil"/>
          <w:left w:val="nil"/>
          <w:bottom w:val="nil"/>
          <w:right w:val="nil"/>
          <w:between w:val="nil"/>
        </w:pBdr>
        <w:jc w:val="both"/>
        <w:rPr>
          <w:rFonts w:ascii="Calibri" w:eastAsia="Calibri" w:hAnsi="Calibri" w:cs="Calibri"/>
        </w:rPr>
      </w:pPr>
      <w:r>
        <w:rPr>
          <w:rFonts w:ascii="Calibri" w:eastAsia="Calibri" w:hAnsi="Calibri" w:cs="Calibri"/>
          <w:color w:val="000000"/>
        </w:rPr>
        <w:t>Depósito en cuenta.</w:t>
      </w:r>
    </w:p>
    <w:p w14:paraId="6094F004" w14:textId="77777777" w:rsidR="00907D33" w:rsidRDefault="00A513B9">
      <w:pPr>
        <w:pBdr>
          <w:top w:val="nil"/>
          <w:left w:val="nil"/>
          <w:bottom w:val="nil"/>
          <w:right w:val="nil"/>
          <w:between w:val="nil"/>
        </w:pBdr>
        <w:ind w:left="1800"/>
        <w:jc w:val="both"/>
        <w:rPr>
          <w:rFonts w:ascii="Calibri" w:eastAsia="Calibri" w:hAnsi="Calibri" w:cs="Calibri"/>
          <w:color w:val="000000"/>
        </w:rPr>
      </w:pPr>
      <w:r>
        <w:rPr>
          <w:rFonts w:ascii="Calibri" w:eastAsia="Calibri" w:hAnsi="Calibri" w:cs="Calibri"/>
          <w:color w:val="000000"/>
        </w:rPr>
        <w:t>Cuenta Bancaria a nombre de JyS Asesoría y Capacitación EIRL</w:t>
      </w:r>
    </w:p>
    <w:p w14:paraId="04F62B33" w14:textId="6EB5E8E2" w:rsidR="00051798" w:rsidRPr="00051798" w:rsidRDefault="00A513B9" w:rsidP="00051798">
      <w:pPr>
        <w:pBdr>
          <w:top w:val="nil"/>
          <w:left w:val="nil"/>
          <w:bottom w:val="nil"/>
          <w:right w:val="nil"/>
          <w:between w:val="nil"/>
        </w:pBdr>
        <w:ind w:left="1797"/>
        <w:jc w:val="both"/>
        <w:rPr>
          <w:rFonts w:ascii="Calibri" w:eastAsia="Calibri" w:hAnsi="Calibri" w:cs="Calibri"/>
          <w:i/>
          <w:iCs/>
          <w:color w:val="000000"/>
        </w:rPr>
      </w:pPr>
      <w:r>
        <w:rPr>
          <w:rFonts w:ascii="Calibri" w:eastAsia="Calibri" w:hAnsi="Calibri" w:cs="Calibri"/>
          <w:b/>
          <w:bCs/>
          <w:i/>
          <w:iCs/>
          <w:color w:val="000000"/>
        </w:rPr>
        <w:t>BCP:</w:t>
      </w:r>
      <w:r>
        <w:rPr>
          <w:rFonts w:ascii="Calibri" w:eastAsia="Calibri" w:hAnsi="Calibri" w:cs="Calibri"/>
          <w:i/>
          <w:iCs/>
          <w:color w:val="000000"/>
        </w:rPr>
        <w:t xml:space="preserve"> 475-9747772-0-20          / CCI: 00247500974777202021</w:t>
      </w:r>
    </w:p>
    <w:p w14:paraId="0098B8F0" w14:textId="07D54B05" w:rsidR="00907D33" w:rsidRDefault="00907D33">
      <w:pPr>
        <w:pBdr>
          <w:top w:val="nil"/>
          <w:left w:val="nil"/>
          <w:bottom w:val="nil"/>
          <w:right w:val="nil"/>
          <w:between w:val="nil"/>
        </w:pBdr>
        <w:ind w:left="1797"/>
        <w:jc w:val="both"/>
        <w:rPr>
          <w:rFonts w:ascii="Calibri" w:eastAsia="Calibri" w:hAnsi="Calibri" w:cs="Calibri"/>
          <w:i/>
          <w:iCs/>
        </w:rPr>
      </w:pPr>
    </w:p>
    <w:p w14:paraId="1CABAF7C" w14:textId="0177EDC6" w:rsidR="00051798" w:rsidRDefault="00051798">
      <w:pPr>
        <w:pBdr>
          <w:top w:val="nil"/>
          <w:left w:val="nil"/>
          <w:bottom w:val="nil"/>
          <w:right w:val="nil"/>
          <w:between w:val="nil"/>
        </w:pBdr>
        <w:ind w:left="1797"/>
        <w:jc w:val="both"/>
        <w:rPr>
          <w:rFonts w:ascii="Calibri" w:eastAsia="Calibri" w:hAnsi="Calibri" w:cs="Calibri"/>
          <w:i/>
          <w:iCs/>
        </w:rPr>
      </w:pPr>
    </w:p>
    <w:p w14:paraId="70E965DC" w14:textId="44F58F76" w:rsidR="00051798" w:rsidRDefault="00051798">
      <w:pPr>
        <w:pBdr>
          <w:top w:val="nil"/>
          <w:left w:val="nil"/>
          <w:bottom w:val="nil"/>
          <w:right w:val="nil"/>
          <w:between w:val="nil"/>
        </w:pBdr>
        <w:ind w:left="1797"/>
        <w:jc w:val="both"/>
        <w:rPr>
          <w:rFonts w:ascii="Calibri" w:eastAsia="Calibri" w:hAnsi="Calibri" w:cs="Calibri"/>
          <w:i/>
          <w:iCs/>
        </w:rPr>
      </w:pPr>
    </w:p>
    <w:p w14:paraId="1B8D8A18" w14:textId="1FF78799" w:rsidR="00051798" w:rsidRDefault="00051798">
      <w:pPr>
        <w:pBdr>
          <w:top w:val="nil"/>
          <w:left w:val="nil"/>
          <w:bottom w:val="nil"/>
          <w:right w:val="nil"/>
          <w:between w:val="nil"/>
        </w:pBdr>
        <w:ind w:left="1797"/>
        <w:jc w:val="both"/>
        <w:rPr>
          <w:rFonts w:ascii="Calibri" w:eastAsia="Calibri" w:hAnsi="Calibri" w:cs="Calibri"/>
          <w:i/>
          <w:iCs/>
        </w:rPr>
      </w:pPr>
    </w:p>
    <w:p w14:paraId="7619B9FE" w14:textId="54013511" w:rsidR="00051798" w:rsidRDefault="00051798">
      <w:pPr>
        <w:pBdr>
          <w:top w:val="nil"/>
          <w:left w:val="nil"/>
          <w:bottom w:val="nil"/>
          <w:right w:val="nil"/>
          <w:between w:val="nil"/>
        </w:pBdr>
        <w:ind w:left="1797"/>
        <w:jc w:val="both"/>
        <w:rPr>
          <w:rFonts w:ascii="Calibri" w:eastAsia="Calibri" w:hAnsi="Calibri" w:cs="Calibri"/>
          <w:i/>
          <w:iCs/>
        </w:rPr>
      </w:pPr>
    </w:p>
    <w:p w14:paraId="4D5DA750" w14:textId="1CE8959C" w:rsidR="00051798" w:rsidRDefault="00051798">
      <w:pPr>
        <w:pBdr>
          <w:top w:val="nil"/>
          <w:left w:val="nil"/>
          <w:bottom w:val="nil"/>
          <w:right w:val="nil"/>
          <w:between w:val="nil"/>
        </w:pBdr>
        <w:ind w:left="1797"/>
        <w:jc w:val="both"/>
        <w:rPr>
          <w:rFonts w:ascii="Calibri" w:eastAsia="Calibri" w:hAnsi="Calibri" w:cs="Calibri"/>
          <w:i/>
          <w:iCs/>
        </w:rPr>
      </w:pPr>
    </w:p>
    <w:p w14:paraId="21C04A94" w14:textId="77777777" w:rsidR="00051798" w:rsidRDefault="00051798">
      <w:pPr>
        <w:pBdr>
          <w:top w:val="nil"/>
          <w:left w:val="nil"/>
          <w:bottom w:val="nil"/>
          <w:right w:val="nil"/>
          <w:between w:val="nil"/>
        </w:pBdr>
        <w:ind w:left="1797"/>
        <w:jc w:val="both"/>
        <w:rPr>
          <w:rFonts w:ascii="Calibri" w:eastAsia="Calibri" w:hAnsi="Calibri" w:cs="Calibri"/>
          <w:i/>
          <w:iCs/>
        </w:rPr>
      </w:pPr>
    </w:p>
    <w:p w14:paraId="7DFB8967" w14:textId="77777777" w:rsidR="00907D33" w:rsidRDefault="00907D33">
      <w:pPr>
        <w:pBdr>
          <w:top w:val="nil"/>
          <w:left w:val="nil"/>
          <w:bottom w:val="nil"/>
          <w:right w:val="nil"/>
          <w:between w:val="nil"/>
        </w:pBdr>
        <w:ind w:left="1797"/>
        <w:jc w:val="both"/>
        <w:rPr>
          <w:rFonts w:ascii="Calibri" w:eastAsia="Calibri" w:hAnsi="Calibri" w:cs="Calibri"/>
          <w:i/>
          <w:iCs/>
        </w:rPr>
      </w:pPr>
    </w:p>
    <w:p w14:paraId="35D339CB" w14:textId="77777777" w:rsidR="00907D33" w:rsidRDefault="00A513B9">
      <w:pPr>
        <w:numPr>
          <w:ilvl w:val="0"/>
          <w:numId w:val="1"/>
        </w:numPr>
        <w:spacing w:line="360" w:lineRule="auto"/>
        <w:jc w:val="both"/>
        <w:rPr>
          <w:rFonts w:ascii="Calibri" w:eastAsia="Calibri" w:hAnsi="Calibri" w:cs="Calibri"/>
          <w:sz w:val="26"/>
          <w:szCs w:val="26"/>
        </w:rPr>
      </w:pPr>
      <w:r>
        <w:rPr>
          <w:rFonts w:ascii="Calibri" w:eastAsia="Calibri" w:hAnsi="Calibri" w:cs="Calibri"/>
          <w:b/>
          <w:bCs/>
          <w:sz w:val="26"/>
          <w:szCs w:val="26"/>
        </w:rPr>
        <w:t>Condiciones Comerciales:</w:t>
      </w:r>
    </w:p>
    <w:p w14:paraId="035CEC0E" w14:textId="77777777" w:rsidR="00907D33" w:rsidRDefault="00A513B9">
      <w:pPr>
        <w:numPr>
          <w:ilvl w:val="1"/>
          <w:numId w:val="1"/>
        </w:numPr>
        <w:spacing w:line="360" w:lineRule="auto"/>
        <w:jc w:val="both"/>
        <w:rPr>
          <w:rFonts w:ascii="Calibri" w:eastAsia="Calibri" w:hAnsi="Calibri" w:cs="Calibri"/>
        </w:rPr>
      </w:pPr>
      <w:r>
        <w:rPr>
          <w:rFonts w:ascii="Calibri" w:eastAsia="Calibri" w:hAnsi="Calibri" w:cs="Calibri"/>
          <w:b/>
          <w:bCs/>
          <w:u w:val="single"/>
        </w:rPr>
        <w:t>Considerar</w:t>
      </w:r>
    </w:p>
    <w:p w14:paraId="1ED87741" w14:textId="77777777" w:rsidR="00907D33" w:rsidRDefault="00A513B9">
      <w:pPr>
        <w:numPr>
          <w:ilvl w:val="2"/>
          <w:numId w:val="1"/>
        </w:numPr>
        <w:spacing w:line="360" w:lineRule="auto"/>
        <w:jc w:val="both"/>
        <w:rPr>
          <w:rFonts w:ascii="Calibri" w:eastAsia="Calibri" w:hAnsi="Calibri" w:cs="Calibri"/>
        </w:rPr>
      </w:pPr>
      <w:r>
        <w:rPr>
          <w:rFonts w:ascii="Calibri" w:eastAsia="Calibri" w:hAnsi="Calibri" w:cs="Calibri"/>
        </w:rPr>
        <w:lastRenderedPageBreak/>
        <w:t>Los honorarios son cancelados por adelantado.</w:t>
      </w:r>
    </w:p>
    <w:p w14:paraId="7163CBDB" w14:textId="77777777" w:rsidR="00907D33" w:rsidRDefault="00A513B9">
      <w:pPr>
        <w:numPr>
          <w:ilvl w:val="2"/>
          <w:numId w:val="1"/>
        </w:numPr>
        <w:spacing w:line="360" w:lineRule="auto"/>
        <w:jc w:val="both"/>
        <w:rPr>
          <w:rFonts w:ascii="Calibri" w:eastAsia="Calibri" w:hAnsi="Calibri" w:cs="Calibri"/>
        </w:rPr>
      </w:pPr>
      <w:r>
        <w:rPr>
          <w:rFonts w:ascii="Calibri" w:eastAsia="Calibri" w:hAnsi="Calibri" w:cs="Calibri"/>
        </w:rPr>
        <w:t>El contrato mínimo de los servicios será de tres (03) meses.</w:t>
      </w:r>
    </w:p>
    <w:p w14:paraId="1C908932" w14:textId="77777777" w:rsidR="00907D33" w:rsidRDefault="00A513B9">
      <w:pPr>
        <w:numPr>
          <w:ilvl w:val="2"/>
          <w:numId w:val="1"/>
        </w:numPr>
        <w:spacing w:line="360" w:lineRule="auto"/>
        <w:jc w:val="both"/>
        <w:rPr>
          <w:rFonts w:ascii="Calibri" w:eastAsia="Calibri" w:hAnsi="Calibri" w:cs="Calibri"/>
        </w:rPr>
      </w:pPr>
      <w:r>
        <w:rPr>
          <w:rFonts w:ascii="Calibri" w:eastAsia="Calibri" w:hAnsi="Calibri" w:cs="Calibri"/>
        </w:rPr>
        <w:t xml:space="preserve">Los precios detallados son considerados para la ciudad de </w:t>
      </w:r>
      <w:bookmarkStart w:id="10" w:name="Ciudad"/>
      <w:r>
        <w:rPr>
          <w:rFonts w:ascii="Calibri" w:eastAsia="Calibri" w:hAnsi="Calibri" w:cs="Calibri"/>
          <w:highlight w:val="red"/>
        </w:rPr>
        <w:t>Piura</w:t>
      </w:r>
      <w:bookmarkEnd w:id="10"/>
      <w:r>
        <w:rPr>
          <w:rFonts w:ascii="Calibri" w:eastAsia="Calibri" w:hAnsi="Calibri" w:cs="Calibri"/>
          <w:highlight w:val="red"/>
        </w:rPr>
        <w:t>.</w:t>
      </w:r>
    </w:p>
    <w:p w14:paraId="6FEC07B9" w14:textId="77777777" w:rsidR="00907D33" w:rsidRDefault="00A513B9">
      <w:pPr>
        <w:numPr>
          <w:ilvl w:val="2"/>
          <w:numId w:val="1"/>
        </w:numPr>
        <w:spacing w:line="360" w:lineRule="auto"/>
        <w:ind w:left="1803"/>
        <w:jc w:val="both"/>
        <w:rPr>
          <w:rFonts w:ascii="Calibri" w:eastAsia="Calibri" w:hAnsi="Calibri" w:cs="Calibri"/>
        </w:rPr>
      </w:pPr>
      <w:r>
        <w:rPr>
          <w:rFonts w:ascii="Calibri" w:eastAsia="Calibri" w:hAnsi="Calibri" w:cs="Calibri"/>
        </w:rPr>
        <w:t>Los precios ofertados corresponden a la información brindada por el cliente, considerando régimen tributario, laboral, nivel de ingresos y cantidad de trabajadores. Ante algún cambio, el cliente deberá informar a fin de replantear la propuesta.</w:t>
      </w:r>
    </w:p>
    <w:p w14:paraId="4CF125C3" w14:textId="77777777" w:rsidR="00907D33" w:rsidRDefault="00A513B9">
      <w:pPr>
        <w:numPr>
          <w:ilvl w:val="2"/>
          <w:numId w:val="1"/>
        </w:numPr>
        <w:spacing w:line="360" w:lineRule="auto"/>
        <w:jc w:val="both"/>
        <w:rPr>
          <w:rFonts w:ascii="Calibri" w:eastAsia="Calibri" w:hAnsi="Calibri" w:cs="Calibri"/>
        </w:rPr>
      </w:pPr>
      <w:r>
        <w:rPr>
          <w:rFonts w:ascii="Calibri" w:eastAsia="Calibri" w:hAnsi="Calibri" w:cs="Calibri"/>
        </w:rPr>
        <w:t xml:space="preserve">El precio no incluye la </w:t>
      </w:r>
      <w:r>
        <w:rPr>
          <w:rFonts w:ascii="Calibri" w:eastAsia="Calibri" w:hAnsi="Calibri" w:cs="Calibri"/>
          <w:b/>
          <w:bCs/>
        </w:rPr>
        <w:t>Declaración Jurada Anual</w:t>
      </w:r>
    </w:p>
    <w:p w14:paraId="5A4296DC" w14:textId="77777777" w:rsidR="00907D33" w:rsidRDefault="00A513B9">
      <w:pPr>
        <w:numPr>
          <w:ilvl w:val="2"/>
          <w:numId w:val="1"/>
        </w:numPr>
        <w:spacing w:line="360" w:lineRule="auto"/>
        <w:jc w:val="both"/>
        <w:rPr>
          <w:rFonts w:ascii="Calibri" w:eastAsia="Calibri" w:hAnsi="Calibri" w:cs="Calibri"/>
        </w:rPr>
      </w:pPr>
      <w:r>
        <w:rPr>
          <w:rFonts w:ascii="Calibri" w:eastAsia="Calibri" w:hAnsi="Calibri" w:cs="Calibri"/>
        </w:rPr>
        <w:t>No incluye en el costo del servicio trabajos solicitados de manera específica con soporte de los profesionales externos.</w:t>
      </w:r>
    </w:p>
    <w:p w14:paraId="47A25AC6" w14:textId="77777777" w:rsidR="00907D33" w:rsidRDefault="00A513B9">
      <w:pPr>
        <w:numPr>
          <w:ilvl w:val="2"/>
          <w:numId w:val="1"/>
        </w:numPr>
        <w:spacing w:line="360" w:lineRule="auto"/>
        <w:jc w:val="both"/>
        <w:rPr>
          <w:rFonts w:ascii="Calibri" w:eastAsia="Calibri" w:hAnsi="Calibri" w:cs="Calibri"/>
        </w:rPr>
      </w:pPr>
      <w:r>
        <w:rPr>
          <w:rFonts w:ascii="Calibri" w:eastAsia="Calibri" w:hAnsi="Calibri" w:cs="Calibri"/>
        </w:rPr>
        <w:t>El contribuyente puede solicitar factura adicionando el IGV o se puede emitir un recibo por honorario para sustentar el gasto con el costo total estipulado.</w:t>
      </w:r>
    </w:p>
    <w:p w14:paraId="3A814A80" w14:textId="77777777" w:rsidR="00907D33" w:rsidRDefault="00A513B9">
      <w:pPr>
        <w:numPr>
          <w:ilvl w:val="2"/>
          <w:numId w:val="1"/>
        </w:numPr>
        <w:spacing w:line="360" w:lineRule="auto"/>
        <w:jc w:val="both"/>
        <w:rPr>
          <w:rFonts w:ascii="Calibri" w:eastAsia="Calibri" w:hAnsi="Calibri" w:cs="Calibri"/>
        </w:rPr>
      </w:pPr>
      <w:r>
        <w:rPr>
          <w:rFonts w:ascii="Calibri" w:eastAsia="Calibri" w:hAnsi="Calibri" w:cs="Calibri"/>
        </w:rPr>
        <w:t>La empresa NO elabora o emite comprobantes de pago, es responsabilidad del contribuyente.</w:t>
      </w:r>
    </w:p>
    <w:p w14:paraId="0D13F1E9" w14:textId="77777777" w:rsidR="00907D33" w:rsidRDefault="00A513B9">
      <w:pPr>
        <w:numPr>
          <w:ilvl w:val="2"/>
          <w:numId w:val="1"/>
        </w:numPr>
        <w:spacing w:line="360" w:lineRule="auto"/>
        <w:jc w:val="both"/>
        <w:rPr>
          <w:rFonts w:ascii="Calibri" w:eastAsia="Calibri" w:hAnsi="Calibri" w:cs="Calibri"/>
        </w:rPr>
      </w:pPr>
      <w:r>
        <w:rPr>
          <w:rFonts w:ascii="Calibri" w:eastAsia="Calibri" w:hAnsi="Calibri" w:cs="Calibri"/>
        </w:rPr>
        <w:t>La empresa no recibe dinero adicional que no sea por el pago de los servicios.</w:t>
      </w:r>
    </w:p>
    <w:p w14:paraId="51343037" w14:textId="77777777" w:rsidR="00907D33" w:rsidRDefault="00A513B9">
      <w:pPr>
        <w:numPr>
          <w:ilvl w:val="2"/>
          <w:numId w:val="1"/>
        </w:numPr>
        <w:spacing w:line="360" w:lineRule="auto"/>
        <w:jc w:val="both"/>
        <w:rPr>
          <w:rFonts w:ascii="Calibri" w:eastAsia="Calibri" w:hAnsi="Calibri" w:cs="Calibri"/>
        </w:rPr>
      </w:pPr>
      <w:r>
        <w:rPr>
          <w:rFonts w:ascii="Calibri" w:eastAsia="Calibri" w:hAnsi="Calibri" w:cs="Calibri"/>
        </w:rPr>
        <w:t>El cliente asumirá los gastos derivados de los servicios ofrecidos por el proveedor, tales como derechos registrales, tasas, especies valoradas, legalización de libros, legalización de copias ante notarías, gastos de movilidad, fotostáticas legalizadas o envíos de correspondencia, etc. Para la atención de estos gastos, el cliente deberá proporcionarnos, por anticipado, los fondos necesarios en cantidad suficiente.</w:t>
      </w:r>
    </w:p>
    <w:p w14:paraId="5A2A8D23" w14:textId="77777777" w:rsidR="00907D33" w:rsidRDefault="00A513B9">
      <w:pPr>
        <w:numPr>
          <w:ilvl w:val="2"/>
          <w:numId w:val="1"/>
        </w:numPr>
        <w:spacing w:line="360" w:lineRule="auto"/>
        <w:jc w:val="both"/>
        <w:rPr>
          <w:rFonts w:ascii="Calibri" w:eastAsia="Calibri" w:hAnsi="Calibri" w:cs="Calibri"/>
        </w:rPr>
      </w:pPr>
      <w:r>
        <w:rPr>
          <w:rFonts w:ascii="Calibri" w:eastAsia="Calibri" w:hAnsi="Calibri" w:cs="Calibri"/>
        </w:rPr>
        <w:t>Los plazos de cada proceso, dependerá de la entrega oportuna de la documentación correspondiente.</w:t>
      </w:r>
    </w:p>
    <w:p w14:paraId="2D756BC8" w14:textId="77777777" w:rsidR="00907D33" w:rsidRDefault="00A513B9">
      <w:pPr>
        <w:numPr>
          <w:ilvl w:val="2"/>
          <w:numId w:val="1"/>
        </w:numPr>
        <w:spacing w:line="360" w:lineRule="auto"/>
        <w:jc w:val="both"/>
        <w:rPr>
          <w:rFonts w:ascii="Calibri" w:eastAsia="Calibri" w:hAnsi="Calibri" w:cs="Calibri"/>
        </w:rPr>
      </w:pPr>
      <w:r>
        <w:rPr>
          <w:rFonts w:ascii="Calibri" w:eastAsia="Calibri" w:hAnsi="Calibri" w:cs="Calibri"/>
        </w:rPr>
        <w:lastRenderedPageBreak/>
        <w:t xml:space="preserve">Para la prestación de los servicios objeto de esta propuesta, nuestra empresa asume que la información que ha sido o será suministrada por el cliente es veraz, completa, auténtica, obtenida de buena fe, a través de medios lícitos y que su entrega no implica la violación de deberes legales y/o contractuales. </w:t>
      </w:r>
    </w:p>
    <w:p w14:paraId="0CB498FF" w14:textId="77777777" w:rsidR="00907D33" w:rsidRDefault="00A513B9">
      <w:pPr>
        <w:numPr>
          <w:ilvl w:val="2"/>
          <w:numId w:val="1"/>
        </w:numPr>
        <w:spacing w:line="360" w:lineRule="auto"/>
        <w:jc w:val="both"/>
        <w:rPr>
          <w:rFonts w:ascii="Calibri" w:eastAsia="Calibri" w:hAnsi="Calibri" w:cs="Calibri"/>
        </w:rPr>
      </w:pPr>
      <w:r>
        <w:rPr>
          <w:rFonts w:ascii="Calibri" w:eastAsia="Calibri" w:hAnsi="Calibri" w:cs="Calibri"/>
        </w:rPr>
        <w:t xml:space="preserve"> La empresa no asume responsabilidad por las consecuencias legales que puedan sobrevenir de la eventual inexactitud de la información proporcionada por el cliente, nuestros servicios no incluyen la comprobación de la exactitud de la información proporcionada por el cliente.</w:t>
      </w:r>
    </w:p>
    <w:p w14:paraId="075E311A" w14:textId="77777777" w:rsidR="00907D33" w:rsidRDefault="00A513B9">
      <w:pPr>
        <w:numPr>
          <w:ilvl w:val="2"/>
          <w:numId w:val="1"/>
        </w:numPr>
        <w:spacing w:line="360" w:lineRule="auto"/>
        <w:jc w:val="both"/>
        <w:rPr>
          <w:rFonts w:ascii="Calibri" w:eastAsia="Calibri" w:hAnsi="Calibri" w:cs="Calibri"/>
        </w:rPr>
      </w:pPr>
      <w:r>
        <w:rPr>
          <w:rFonts w:ascii="Calibri" w:eastAsia="Calibri" w:hAnsi="Calibri" w:cs="Calibri"/>
        </w:rPr>
        <w:t>La empresa no será responsable por cualquier daño, pérdida o perjuicio que pueda derivarse de las recomendaciones brindadas, siempre que estas se basen en la información y documentación proporcionada por el cliente.</w:t>
      </w:r>
    </w:p>
    <w:p w14:paraId="438E6A58" w14:textId="77777777" w:rsidR="00907D33" w:rsidRDefault="00A513B9">
      <w:pPr>
        <w:numPr>
          <w:ilvl w:val="2"/>
          <w:numId w:val="1"/>
        </w:numPr>
        <w:spacing w:line="360" w:lineRule="auto"/>
        <w:jc w:val="both"/>
        <w:rPr>
          <w:rFonts w:ascii="Calibri" w:eastAsia="Calibri" w:hAnsi="Calibri" w:cs="Calibri"/>
        </w:rPr>
      </w:pPr>
      <w:r>
        <w:rPr>
          <w:rFonts w:ascii="Calibri" w:eastAsia="Calibri" w:hAnsi="Calibri" w:cs="Calibri"/>
        </w:rPr>
        <w:t>El cliente reconoce y acepta que las decisiones finales sobre cuestiones tributarias son de su exclusiva responsabilidad, y el proveedor no será responsable por las consecuencias de dichas decisiones.</w:t>
      </w:r>
    </w:p>
    <w:p w14:paraId="5A83F819" w14:textId="68F9DF7D" w:rsidR="001F60A5" w:rsidRDefault="00A513B9" w:rsidP="00051798">
      <w:pPr>
        <w:numPr>
          <w:ilvl w:val="2"/>
          <w:numId w:val="1"/>
        </w:numPr>
        <w:spacing w:line="360" w:lineRule="auto"/>
        <w:jc w:val="both"/>
        <w:rPr>
          <w:rFonts w:ascii="Calibri" w:eastAsia="Calibri" w:hAnsi="Calibri" w:cs="Calibri"/>
        </w:rPr>
      </w:pPr>
      <w:r>
        <w:rPr>
          <w:rFonts w:ascii="Calibri" w:eastAsia="Calibri" w:hAnsi="Calibri" w:cs="Calibri"/>
        </w:rPr>
        <w:t xml:space="preserve">El cliente proporcionará el material de oficina para impresión, archivo y control de la documentación. </w:t>
      </w:r>
    </w:p>
    <w:p w14:paraId="54FFA270" w14:textId="6E078F55" w:rsidR="00051798" w:rsidRDefault="00051798" w:rsidP="00051798">
      <w:pPr>
        <w:spacing w:line="360" w:lineRule="auto"/>
        <w:jc w:val="both"/>
        <w:rPr>
          <w:rFonts w:ascii="Calibri" w:eastAsia="Calibri" w:hAnsi="Calibri" w:cs="Calibri"/>
        </w:rPr>
      </w:pPr>
    </w:p>
    <w:p w14:paraId="33129841" w14:textId="6B67D080" w:rsidR="00051798" w:rsidRDefault="00051798" w:rsidP="00051798">
      <w:pPr>
        <w:spacing w:line="360" w:lineRule="auto"/>
        <w:jc w:val="both"/>
        <w:rPr>
          <w:rFonts w:ascii="Calibri" w:eastAsia="Calibri" w:hAnsi="Calibri" w:cs="Calibri"/>
        </w:rPr>
      </w:pPr>
    </w:p>
    <w:p w14:paraId="08B6A501" w14:textId="61E4DD6B" w:rsidR="00051798" w:rsidRDefault="00051798" w:rsidP="00051798">
      <w:pPr>
        <w:spacing w:line="360" w:lineRule="auto"/>
        <w:jc w:val="both"/>
        <w:rPr>
          <w:rFonts w:ascii="Calibri" w:eastAsia="Calibri" w:hAnsi="Calibri" w:cs="Calibri"/>
        </w:rPr>
      </w:pPr>
    </w:p>
    <w:p w14:paraId="240F4BB5" w14:textId="77777777" w:rsidR="00051798" w:rsidRPr="00051798" w:rsidRDefault="00051798" w:rsidP="00051798">
      <w:pPr>
        <w:spacing w:line="360" w:lineRule="auto"/>
        <w:jc w:val="both"/>
        <w:rPr>
          <w:rFonts w:ascii="Calibri" w:eastAsia="Calibri" w:hAnsi="Calibri" w:cs="Calibri"/>
        </w:rPr>
      </w:pPr>
    </w:p>
    <w:p w14:paraId="6DE1E663" w14:textId="77777777" w:rsidR="001F60A5" w:rsidRDefault="001F60A5">
      <w:pPr>
        <w:pBdr>
          <w:top w:val="nil"/>
          <w:left w:val="nil"/>
          <w:bottom w:val="nil"/>
          <w:right w:val="nil"/>
          <w:between w:val="nil"/>
        </w:pBdr>
        <w:ind w:left="1797"/>
        <w:jc w:val="both"/>
        <w:rPr>
          <w:rFonts w:ascii="Calibri" w:eastAsia="Calibri" w:hAnsi="Calibri" w:cs="Calibri"/>
          <w:color w:val="000000"/>
        </w:rPr>
      </w:pPr>
    </w:p>
    <w:p w14:paraId="64B21819" w14:textId="77777777" w:rsidR="00907D33" w:rsidRDefault="00A513B9">
      <w:pPr>
        <w:numPr>
          <w:ilvl w:val="1"/>
          <w:numId w:val="1"/>
        </w:numPr>
        <w:pBdr>
          <w:top w:val="nil"/>
          <w:left w:val="nil"/>
          <w:bottom w:val="nil"/>
          <w:right w:val="nil"/>
          <w:between w:val="nil"/>
        </w:pBdr>
        <w:spacing w:line="360" w:lineRule="auto"/>
        <w:jc w:val="both"/>
        <w:rPr>
          <w:rFonts w:ascii="Calibri" w:eastAsia="Calibri" w:hAnsi="Calibri" w:cs="Calibri"/>
          <w:b/>
          <w:bCs/>
          <w:color w:val="000000"/>
          <w:u w:val="single"/>
        </w:rPr>
      </w:pPr>
      <w:r>
        <w:rPr>
          <w:rFonts w:ascii="Calibri" w:eastAsia="Calibri" w:hAnsi="Calibri" w:cs="Calibri"/>
          <w:b/>
          <w:bCs/>
          <w:color w:val="000000"/>
          <w:u w:val="single"/>
        </w:rPr>
        <w:t>Validez de la oferta</w:t>
      </w:r>
    </w:p>
    <w:p w14:paraId="1F535DD0" w14:textId="77777777" w:rsidR="00907D33" w:rsidRDefault="00A513B9">
      <w:pPr>
        <w:pBdr>
          <w:top w:val="nil"/>
          <w:left w:val="nil"/>
          <w:bottom w:val="nil"/>
          <w:right w:val="nil"/>
          <w:between w:val="nil"/>
        </w:pBdr>
        <w:spacing w:line="360" w:lineRule="auto"/>
        <w:ind w:left="1080"/>
        <w:jc w:val="both"/>
        <w:rPr>
          <w:rFonts w:ascii="Calibri" w:eastAsia="Calibri" w:hAnsi="Calibri" w:cs="Calibri"/>
          <w:color w:val="000000"/>
        </w:rPr>
      </w:pPr>
      <w:r>
        <w:rPr>
          <w:rFonts w:ascii="Calibri" w:eastAsia="Calibri" w:hAnsi="Calibri" w:cs="Calibri"/>
          <w:color w:val="000000"/>
        </w:rPr>
        <w:t>Quince (15) días Hábiles. Pasado el tiempo de validez puede variar el precio.</w:t>
      </w:r>
    </w:p>
    <w:p w14:paraId="5C42A929" w14:textId="77777777" w:rsidR="00907D33" w:rsidRDefault="00A513B9">
      <w:pPr>
        <w:ind w:firstLine="720"/>
        <w:rPr>
          <w:rFonts w:ascii="Calibri" w:eastAsia="Calibri" w:hAnsi="Calibri" w:cs="Calibri"/>
          <w:b/>
          <w:bCs/>
        </w:rPr>
      </w:pPr>
      <w:bookmarkStart w:id="11" w:name="_heading=h.b47krlo8l3x2" w:colFirst="0" w:colLast="0"/>
      <w:bookmarkEnd w:id="11"/>
      <w:r>
        <w:rPr>
          <w:rFonts w:ascii="Calibri" w:eastAsia="Calibri" w:hAnsi="Calibri" w:cs="Calibri"/>
          <w:b/>
          <w:bCs/>
        </w:rPr>
        <w:lastRenderedPageBreak/>
        <w:t>Atentamente;</w:t>
      </w:r>
    </w:p>
    <w:p w14:paraId="0460775E" w14:textId="77777777" w:rsidR="00907D33" w:rsidRDefault="00A513B9">
      <w:pPr>
        <w:ind w:left="720"/>
        <w:rPr>
          <w:rFonts w:ascii="Calibri" w:eastAsia="Calibri" w:hAnsi="Calibri" w:cs="Calibri"/>
        </w:rPr>
      </w:pPr>
      <w:r>
        <w:rPr>
          <w:rFonts w:ascii="Calibri" w:eastAsia="Calibri" w:hAnsi="Calibri" w:cs="Calibri"/>
        </w:rPr>
        <w:t>Gerencia comercial</w:t>
      </w:r>
    </w:p>
    <w:p w14:paraId="03D01317" w14:textId="77777777" w:rsidR="00907D33" w:rsidRDefault="00A513B9">
      <w:pPr>
        <w:ind w:left="720"/>
        <w:rPr>
          <w:rFonts w:ascii="Calibri" w:eastAsia="Calibri" w:hAnsi="Calibri" w:cs="Calibri"/>
        </w:rPr>
      </w:pPr>
      <w:r>
        <w:rPr>
          <w:rFonts w:ascii="Calibri" w:eastAsia="Calibri" w:hAnsi="Calibri" w:cs="Calibri"/>
        </w:rPr>
        <w:t>JyS Asesoría y Capacitación EIRL</w:t>
      </w:r>
    </w:p>
    <w:p w14:paraId="607906D6" w14:textId="77777777" w:rsidR="00907D33" w:rsidRPr="00FF78B2" w:rsidRDefault="00A513B9">
      <w:pPr>
        <w:ind w:left="720"/>
        <w:rPr>
          <w:rFonts w:ascii="Calibri" w:eastAsia="Calibri" w:hAnsi="Calibri" w:cs="Calibri"/>
          <w:lang w:val="en-US"/>
        </w:rPr>
      </w:pPr>
      <w:proofErr w:type="spellStart"/>
      <w:r w:rsidRPr="00FF78B2">
        <w:rPr>
          <w:rFonts w:ascii="Calibri" w:eastAsia="Calibri" w:hAnsi="Calibri" w:cs="Calibri"/>
          <w:lang w:val="en-US"/>
        </w:rPr>
        <w:t>Ruc</w:t>
      </w:r>
      <w:proofErr w:type="spellEnd"/>
      <w:r w:rsidRPr="00FF78B2">
        <w:rPr>
          <w:rFonts w:ascii="Calibri" w:eastAsia="Calibri" w:hAnsi="Calibri" w:cs="Calibri"/>
          <w:lang w:val="en-US"/>
        </w:rPr>
        <w:t>: 20608400959</w:t>
      </w:r>
    </w:p>
    <w:p w14:paraId="1E082366" w14:textId="77777777" w:rsidR="00907D33" w:rsidRPr="00FF78B2" w:rsidRDefault="00A513B9">
      <w:pPr>
        <w:ind w:left="720"/>
        <w:rPr>
          <w:rFonts w:ascii="Calibri" w:eastAsia="Calibri" w:hAnsi="Calibri" w:cs="Calibri"/>
          <w:lang w:val="en-US"/>
        </w:rPr>
      </w:pPr>
      <w:proofErr w:type="spellStart"/>
      <w:r w:rsidRPr="00FF78B2">
        <w:rPr>
          <w:rFonts w:ascii="Calibri" w:eastAsia="Calibri" w:hAnsi="Calibri" w:cs="Calibri"/>
          <w:lang w:val="en-US"/>
        </w:rPr>
        <w:t>Celular</w:t>
      </w:r>
      <w:proofErr w:type="spellEnd"/>
      <w:r w:rsidRPr="00FF78B2">
        <w:rPr>
          <w:rFonts w:ascii="Calibri" w:eastAsia="Calibri" w:hAnsi="Calibri" w:cs="Calibri"/>
          <w:lang w:val="en-US"/>
        </w:rPr>
        <w:t>: +51 947 920 237</w:t>
      </w:r>
    </w:p>
    <w:p w14:paraId="3BE92556" w14:textId="77777777" w:rsidR="001F60A5" w:rsidRDefault="00FF78B2">
      <w:pPr>
        <w:ind w:left="720"/>
        <w:rPr>
          <w:rFonts w:ascii="Calibri" w:eastAsia="Calibri" w:hAnsi="Calibri" w:cs="Calibri"/>
          <w:color w:val="467886"/>
          <w:u w:val="single"/>
          <w:lang w:val="en-US"/>
        </w:rPr>
      </w:pPr>
      <w:r>
        <w:rPr>
          <w:noProof/>
          <w:lang w:val="en-US"/>
        </w:rPr>
        <w:drawing>
          <wp:anchor distT="0" distB="0" distL="0" distR="0" simplePos="0" relativeHeight="251658240" behindDoc="0" locked="0" layoutInCell="1" hidden="0" allowOverlap="1" wp14:anchorId="40AA59AE" wp14:editId="623F4CB1">
            <wp:simplePos x="0" y="0"/>
            <wp:positionH relativeFrom="column">
              <wp:posOffset>4635500</wp:posOffset>
            </wp:positionH>
            <wp:positionV relativeFrom="paragraph">
              <wp:posOffset>49530</wp:posOffset>
            </wp:positionV>
            <wp:extent cx="1158005" cy="1165155"/>
            <wp:effectExtent l="0" t="0" r="0" b="0"/>
            <wp:wrapNone/>
            <wp:docPr id="1320001476" name="image1.png" descr="Código QR&#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Código QR&#10;&#10;Descripción generada automáticamente"/>
                    <pic:cNvPicPr preferRelativeResize="0"/>
                  </pic:nvPicPr>
                  <pic:blipFill>
                    <a:blip r:embed="rId9"/>
                    <a:srcRect/>
                    <a:stretch>
                      <a:fillRect/>
                    </a:stretch>
                  </pic:blipFill>
                  <pic:spPr>
                    <a:xfrm>
                      <a:off x="0" y="0"/>
                      <a:ext cx="1158005" cy="1165155"/>
                    </a:xfrm>
                    <a:prstGeom prst="rect">
                      <a:avLst/>
                    </a:prstGeom>
                    <a:ln/>
                  </pic:spPr>
                </pic:pic>
              </a:graphicData>
            </a:graphic>
          </wp:anchor>
        </w:drawing>
      </w:r>
      <w:hyperlink r:id="rId10">
        <w:r w:rsidR="00A513B9" w:rsidRPr="00FF78B2">
          <w:rPr>
            <w:rFonts w:ascii="Calibri" w:eastAsia="Calibri" w:hAnsi="Calibri" w:cs="Calibri"/>
            <w:color w:val="467886"/>
            <w:u w:val="single"/>
            <w:lang w:val="en-US"/>
          </w:rPr>
          <w:t>https://jysasesoriaperu.com/</w:t>
        </w:r>
      </w:hyperlink>
    </w:p>
    <w:p w14:paraId="3942C9DC" w14:textId="0E505C14" w:rsidR="00907D33" w:rsidRPr="00FF78B2" w:rsidRDefault="00A513B9">
      <w:pPr>
        <w:ind w:left="720"/>
        <w:rPr>
          <w:rFonts w:ascii="Calibri" w:eastAsia="Calibri" w:hAnsi="Calibri" w:cs="Calibri"/>
          <w:lang w:val="en-US"/>
        </w:rPr>
      </w:pPr>
      <w:r>
        <w:rPr>
          <w:noProof/>
          <w:lang w:val="en-US"/>
        </w:rPr>
        <w:drawing>
          <wp:anchor distT="0" distB="0" distL="0" distR="0" simplePos="0" relativeHeight="251659264" behindDoc="1" locked="0" layoutInCell="1" hidden="0" allowOverlap="1" wp14:anchorId="316E0309" wp14:editId="647736DA">
            <wp:simplePos x="0" y="0"/>
            <wp:positionH relativeFrom="column">
              <wp:posOffset>467813</wp:posOffset>
            </wp:positionH>
            <wp:positionV relativeFrom="paragraph">
              <wp:posOffset>190721</wp:posOffset>
            </wp:positionV>
            <wp:extent cx="796705" cy="915291"/>
            <wp:effectExtent l="0" t="0" r="0" b="0"/>
            <wp:wrapNone/>
            <wp:docPr id="132000148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796705" cy="915291"/>
                    </a:xfrm>
                    <a:prstGeom prst="rect">
                      <a:avLst/>
                    </a:prstGeom>
                    <a:ln/>
                  </pic:spPr>
                </pic:pic>
              </a:graphicData>
            </a:graphic>
          </wp:anchor>
        </w:drawing>
      </w:r>
    </w:p>
    <w:p w14:paraId="5246D38A" w14:textId="77777777" w:rsidR="00907D33" w:rsidRPr="00FF78B2" w:rsidRDefault="00A513B9">
      <w:pPr>
        <w:ind w:left="720"/>
        <w:rPr>
          <w:rFonts w:ascii="Calibri" w:eastAsia="Calibri" w:hAnsi="Calibri" w:cs="Calibri"/>
          <w:lang w:val="en-US"/>
        </w:rPr>
      </w:pPr>
      <w:r>
        <w:rPr>
          <w:noProof/>
          <w:lang w:val="en-US"/>
        </w:rPr>
        <w:drawing>
          <wp:anchor distT="0" distB="0" distL="0" distR="0" simplePos="0" relativeHeight="251660288" behindDoc="1" locked="0" layoutInCell="1" hidden="0" allowOverlap="1" wp14:anchorId="4C802714" wp14:editId="6B681AF5">
            <wp:simplePos x="0" y="0"/>
            <wp:positionH relativeFrom="column">
              <wp:posOffset>1372926</wp:posOffset>
            </wp:positionH>
            <wp:positionV relativeFrom="paragraph">
              <wp:posOffset>76835</wp:posOffset>
            </wp:positionV>
            <wp:extent cx="715224" cy="715224"/>
            <wp:effectExtent l="0" t="0" r="0" b="0"/>
            <wp:wrapNone/>
            <wp:docPr id="132000147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2"/>
                    <a:srcRect/>
                    <a:stretch>
                      <a:fillRect/>
                    </a:stretch>
                  </pic:blipFill>
                  <pic:spPr>
                    <a:xfrm>
                      <a:off x="0" y="0"/>
                      <a:ext cx="715224" cy="715224"/>
                    </a:xfrm>
                    <a:prstGeom prst="rect">
                      <a:avLst/>
                    </a:prstGeom>
                    <a:ln/>
                  </pic:spPr>
                </pic:pic>
              </a:graphicData>
            </a:graphic>
          </wp:anchor>
        </w:drawing>
      </w:r>
    </w:p>
    <w:p w14:paraId="022E2E14" w14:textId="77777777" w:rsidR="00907D33" w:rsidRPr="00FF78B2" w:rsidRDefault="00907D33">
      <w:pPr>
        <w:jc w:val="center"/>
        <w:rPr>
          <w:rFonts w:ascii="Calibri" w:eastAsia="Calibri" w:hAnsi="Calibri" w:cs="Calibri"/>
          <w:lang w:val="en-US"/>
        </w:rPr>
      </w:pPr>
    </w:p>
    <w:sectPr w:rsidR="00907D33" w:rsidRPr="00FF78B2" w:rsidSect="001F60A5">
      <w:headerReference w:type="default" r:id="rId13"/>
      <w:footerReference w:type="default" r:id="rId14"/>
      <w:pgSz w:w="12240" w:h="15840"/>
      <w:pgMar w:top="2127" w:right="1701" w:bottom="964" w:left="1701" w:header="708" w:footer="16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84647" w14:textId="77777777" w:rsidR="00846805" w:rsidRDefault="00846805">
      <w:r>
        <w:separator/>
      </w:r>
    </w:p>
  </w:endnote>
  <w:endnote w:type="continuationSeparator" w:id="0">
    <w:p w14:paraId="1523F1C5" w14:textId="77777777" w:rsidR="00846805" w:rsidRDefault="008468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4B55C5CA-9290-412A-A8EB-3C40746B209C}"/>
    <w:embedBold r:id="rId2" w:fontKey="{78296AAC-CB5C-4980-9A58-D087FEEA422E}"/>
    <w:embedItalic r:id="rId3" w:fontKey="{36C7DA19-D18D-428D-AE78-7D1321CEB3B6}"/>
  </w:font>
  <w:font w:name="Play">
    <w:charset w:val="00"/>
    <w:family w:val="auto"/>
    <w:pitch w:val="default"/>
    <w:embedRegular r:id="rId4" w:fontKey="{788CB440-796D-4FE4-9BC3-D00C9C17255E}"/>
  </w:font>
  <w:font w:name="Aptos Display">
    <w:charset w:val="00"/>
    <w:family w:val="swiss"/>
    <w:pitch w:val="variable"/>
    <w:sig w:usb0="20000287" w:usb1="00000003" w:usb2="00000000" w:usb3="00000000" w:csb0="0000019F" w:csb1="00000000"/>
    <w:embedRegular r:id="rId5" w:fontKey="{D0829DDC-18FC-4BC7-81D6-79C5B7970176}"/>
  </w:font>
  <w:font w:name="Calibri">
    <w:panose1 w:val="020F0502020204030204"/>
    <w:charset w:val="00"/>
    <w:family w:val="swiss"/>
    <w:pitch w:val="variable"/>
    <w:sig w:usb0="E4002EFF" w:usb1="C200247B" w:usb2="00000009" w:usb3="00000000" w:csb0="000001FF" w:csb1="00000000"/>
    <w:embedRegular r:id="rId6" w:fontKey="{0CF38FE6-E786-4388-A1D0-B5564A7C1D00}"/>
    <w:embedBold r:id="rId7" w:fontKey="{91D4FBDB-8753-4B39-A852-6549D3A5F378}"/>
    <w:embedItalic r:id="rId8" w:fontKey="{F75A8F4C-AE92-43FD-B0F1-233C3457F94A}"/>
    <w:embedBoldItalic r:id="rId9" w:fontKey="{0CD8F537-A438-47AD-A0BB-8181FF53FB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0C415" w14:textId="4A41D834" w:rsidR="00907D33" w:rsidRDefault="001F60A5">
    <w:pPr>
      <w:pBdr>
        <w:top w:val="nil"/>
        <w:left w:val="nil"/>
        <w:bottom w:val="nil"/>
        <w:right w:val="nil"/>
        <w:between w:val="nil"/>
      </w:pBdr>
      <w:tabs>
        <w:tab w:val="center" w:pos="4419"/>
        <w:tab w:val="right" w:pos="8838"/>
      </w:tabs>
      <w:rPr>
        <w:color w:val="000000"/>
      </w:rPr>
    </w:pPr>
    <w:r>
      <w:rPr>
        <w:noProof/>
        <w:lang w:val="en-US"/>
      </w:rPr>
      <w:drawing>
        <wp:anchor distT="0" distB="0" distL="114300" distR="114300" simplePos="0" relativeHeight="251663360" behindDoc="1" locked="0" layoutInCell="1" allowOverlap="1" wp14:anchorId="5B1010D1" wp14:editId="39975C24">
          <wp:simplePos x="0" y="0"/>
          <wp:positionH relativeFrom="page">
            <wp:align>left</wp:align>
          </wp:positionH>
          <wp:positionV relativeFrom="paragraph">
            <wp:posOffset>85725</wp:posOffset>
          </wp:positionV>
          <wp:extent cx="7930515" cy="1134110"/>
          <wp:effectExtent l="0" t="0" r="0" b="8890"/>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e de página.png"/>
                  <pic:cNvPicPr/>
                </pic:nvPicPr>
                <pic:blipFill>
                  <a:blip r:embed="rId1">
                    <a:extLst>
                      <a:ext uri="{28A0092B-C50C-407E-A947-70E740481C1C}">
                        <a14:useLocalDpi xmlns:a14="http://schemas.microsoft.com/office/drawing/2010/main" val="0"/>
                      </a:ext>
                    </a:extLst>
                  </a:blip>
                  <a:stretch>
                    <a:fillRect/>
                  </a:stretch>
                </pic:blipFill>
                <pic:spPr>
                  <a:xfrm>
                    <a:off x="0" y="0"/>
                    <a:ext cx="7930515" cy="113411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BE7B7" w14:textId="77777777" w:rsidR="00846805" w:rsidRDefault="00846805">
      <w:r>
        <w:separator/>
      </w:r>
    </w:p>
  </w:footnote>
  <w:footnote w:type="continuationSeparator" w:id="0">
    <w:p w14:paraId="011E7BA9" w14:textId="77777777" w:rsidR="00846805" w:rsidRDefault="008468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C2D99" w14:textId="012DEB17" w:rsidR="00907D33" w:rsidRDefault="001F60A5">
    <w:pPr>
      <w:pBdr>
        <w:top w:val="nil"/>
        <w:left w:val="nil"/>
        <w:bottom w:val="nil"/>
        <w:right w:val="nil"/>
        <w:between w:val="nil"/>
      </w:pBdr>
      <w:tabs>
        <w:tab w:val="center" w:pos="4419"/>
        <w:tab w:val="right" w:pos="8838"/>
      </w:tabs>
      <w:rPr>
        <w:color w:val="000000"/>
      </w:rPr>
    </w:pPr>
    <w:r>
      <w:rPr>
        <w:noProof/>
        <w:lang w:val="en-US"/>
      </w:rPr>
      <w:drawing>
        <wp:anchor distT="0" distB="0" distL="114300" distR="114300" simplePos="0" relativeHeight="251661312" behindDoc="1" locked="0" layoutInCell="1" allowOverlap="1" wp14:anchorId="59A083EE" wp14:editId="0B20254F">
          <wp:simplePos x="0" y="0"/>
          <wp:positionH relativeFrom="page">
            <wp:align>right</wp:align>
          </wp:positionH>
          <wp:positionV relativeFrom="paragraph">
            <wp:posOffset>-448310</wp:posOffset>
          </wp:positionV>
          <wp:extent cx="7772400" cy="1309370"/>
          <wp:effectExtent l="0" t="0" r="0" b="5080"/>
          <wp:wrapThrough wrapText="bothSides">
            <wp:wrapPolygon edited="0">
              <wp:start x="0" y="0"/>
              <wp:lineTo x="0" y="21370"/>
              <wp:lineTo x="21547" y="21370"/>
              <wp:lineTo x="21547" y="0"/>
              <wp:lineTo x="0" y="0"/>
            </wp:wrapPolygon>
          </wp:wrapThrough>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ncabezado.png"/>
                  <pic:cNvPicPr/>
                </pic:nvPicPr>
                <pic:blipFill>
                  <a:blip r:embed="rId1">
                    <a:extLst>
                      <a:ext uri="{28A0092B-C50C-407E-A947-70E740481C1C}">
                        <a14:useLocalDpi xmlns:a14="http://schemas.microsoft.com/office/drawing/2010/main" val="0"/>
                      </a:ext>
                    </a:extLst>
                  </a:blip>
                  <a:stretch>
                    <a:fillRect/>
                  </a:stretch>
                </pic:blipFill>
                <pic:spPr>
                  <a:xfrm>
                    <a:off x="0" y="0"/>
                    <a:ext cx="7772400" cy="130937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822320"/>
    <w:multiLevelType w:val="multilevel"/>
    <w:tmpl w:val="6852760E"/>
    <w:lvl w:ilvl="0">
      <w:start w:val="1"/>
      <w:numFmt w:val="upperRoman"/>
      <w:lvlText w:val="%1."/>
      <w:lvlJc w:val="right"/>
      <w:pPr>
        <w:ind w:left="360" w:hanging="360"/>
      </w:pPr>
      <w:rPr>
        <w:b/>
        <w:bCs/>
        <w:i w:val="0"/>
        <w:iCs w:val="0"/>
      </w:rPr>
    </w:lvl>
    <w:lvl w:ilvl="1">
      <w:start w:val="1"/>
      <w:numFmt w:val="upperLetter"/>
      <w:lvlText w:val="%2."/>
      <w:lvlJc w:val="left"/>
      <w:pPr>
        <w:ind w:left="1080" w:hanging="360"/>
      </w:pPr>
      <w:rPr>
        <w:b/>
        <w:bCs/>
      </w:rPr>
    </w:lvl>
    <w:lvl w:ilvl="2">
      <w:start w:val="1"/>
      <w:numFmt w:val="decimal"/>
      <w:lvlText w:val="%3."/>
      <w:lvlJc w:val="right"/>
      <w:pPr>
        <w:ind w:left="1800" w:hanging="180"/>
      </w:pPr>
      <w:rPr>
        <w:b/>
        <w:bCs/>
      </w:rPr>
    </w:lvl>
    <w:lvl w:ilvl="3">
      <w:start w:val="1"/>
      <w:numFmt w:val="lowerRoman"/>
      <w:lvlText w:val="%4."/>
      <w:lvlJc w:val="righ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318147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D33"/>
    <w:rsid w:val="00051798"/>
    <w:rsid w:val="001E4431"/>
    <w:rsid w:val="001F60A5"/>
    <w:rsid w:val="00210731"/>
    <w:rsid w:val="004B49CB"/>
    <w:rsid w:val="004C5E14"/>
    <w:rsid w:val="00560E06"/>
    <w:rsid w:val="006B4D70"/>
    <w:rsid w:val="00804FE2"/>
    <w:rsid w:val="00846805"/>
    <w:rsid w:val="008A5573"/>
    <w:rsid w:val="008B7C00"/>
    <w:rsid w:val="00907D33"/>
    <w:rsid w:val="009D1749"/>
    <w:rsid w:val="00A03A7E"/>
    <w:rsid w:val="00A513B9"/>
    <w:rsid w:val="00B867E8"/>
    <w:rsid w:val="00BD3C76"/>
    <w:rsid w:val="00C97C45"/>
    <w:rsid w:val="00DF46DD"/>
    <w:rsid w:val="00FF7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F0819"/>
  <w15:docId w15:val="{90E75B68-EAC9-487C-B036-EE167052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P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pPr>
      <w:keepNext/>
      <w:keepLines/>
      <w:spacing w:before="160" w:after="80"/>
      <w:outlineLvl w:val="2"/>
    </w:pPr>
    <w:rPr>
      <w:color w:val="0F4761"/>
      <w:sz w:val="28"/>
      <w:szCs w:val="28"/>
    </w:rPr>
  </w:style>
  <w:style w:type="paragraph" w:styleId="Ttulo4">
    <w:name w:val="heading 4"/>
    <w:basedOn w:val="Normal"/>
    <w:next w:val="Normal"/>
    <w:pPr>
      <w:keepNext/>
      <w:keepLines/>
      <w:spacing w:before="80" w:after="40"/>
      <w:outlineLvl w:val="3"/>
    </w:pPr>
    <w:rPr>
      <w:i/>
      <w:iCs/>
      <w:color w:val="0F4761"/>
    </w:rPr>
  </w:style>
  <w:style w:type="paragraph" w:styleId="Ttulo5">
    <w:name w:val="heading 5"/>
    <w:basedOn w:val="Normal"/>
    <w:next w:val="Normal"/>
    <w:pPr>
      <w:keepNext/>
      <w:keepLines/>
      <w:spacing w:before="80" w:after="40"/>
      <w:outlineLvl w:val="4"/>
    </w:pPr>
    <w:rPr>
      <w:color w:val="0F4761"/>
    </w:rPr>
  </w:style>
  <w:style w:type="paragraph" w:styleId="Ttulo6">
    <w:name w:val="heading 6"/>
    <w:basedOn w:val="Normal"/>
    <w:next w:val="Normal"/>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6C71A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71A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71A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spacing w:after="80"/>
    </w:pPr>
    <w:rPr>
      <w:rFonts w:ascii="Play" w:eastAsia="Play" w:hAnsi="Play" w:cs="Play"/>
      <w:sz w:val="56"/>
      <w:szCs w:val="56"/>
    </w:rPr>
  </w:style>
  <w:style w:type="table" w:customStyle="1" w:styleId="TableNormal0">
    <w:name w:val="TableNormal"/>
    <w:tblPr>
      <w:tblCellMar>
        <w:top w:w="0" w:type="dxa"/>
        <w:left w:w="0" w:type="dxa"/>
        <w:bottom w:w="0" w:type="dxa"/>
        <w:right w:w="0" w:type="dxa"/>
      </w:tblCellMar>
    </w:tblPr>
  </w:style>
  <w:style w:type="character" w:customStyle="1" w:styleId="Ttulo1Car">
    <w:name w:val="Título 1 Car"/>
    <w:basedOn w:val="Fuentedeprrafopredeter"/>
    <w:uiPriority w:val="9"/>
    <w:rsid w:val="006C71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6C71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6C71A5"/>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6C71A5"/>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6C71A5"/>
    <w:rPr>
      <w:rFonts w:eastAsiaTheme="majorEastAsia" w:cstheme="majorBidi"/>
      <w:color w:val="0F4761" w:themeColor="accent1" w:themeShade="BF"/>
    </w:rPr>
  </w:style>
  <w:style w:type="character" w:customStyle="1" w:styleId="Ttulo6Car">
    <w:name w:val="Título 6 Car"/>
    <w:basedOn w:val="Fuentedeprrafopredeter"/>
    <w:uiPriority w:val="9"/>
    <w:semiHidden/>
    <w:rsid w:val="006C71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71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71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71A5"/>
    <w:rPr>
      <w:rFonts w:eastAsiaTheme="majorEastAsia" w:cstheme="majorBidi"/>
      <w:color w:val="272727" w:themeColor="text1" w:themeTint="D8"/>
    </w:rPr>
  </w:style>
  <w:style w:type="character" w:customStyle="1" w:styleId="TtuloCar">
    <w:name w:val="Título Car"/>
    <w:basedOn w:val="Fuentedeprrafopredeter"/>
    <w:uiPriority w:val="10"/>
    <w:rsid w:val="006C71A5"/>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6C71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71A5"/>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6C71A5"/>
    <w:rPr>
      <w:i/>
      <w:iCs/>
      <w:color w:val="404040" w:themeColor="text1" w:themeTint="BF"/>
    </w:rPr>
  </w:style>
  <w:style w:type="paragraph" w:styleId="Prrafodelista">
    <w:name w:val="List Paragraph"/>
    <w:basedOn w:val="Normal"/>
    <w:uiPriority w:val="34"/>
    <w:qFormat/>
    <w:rsid w:val="006C71A5"/>
    <w:pPr>
      <w:ind w:left="720"/>
      <w:contextualSpacing/>
    </w:pPr>
  </w:style>
  <w:style w:type="character" w:styleId="nfasisintenso">
    <w:name w:val="Intense Emphasis"/>
    <w:basedOn w:val="Fuentedeprrafopredeter"/>
    <w:uiPriority w:val="21"/>
    <w:qFormat/>
    <w:rsid w:val="006C71A5"/>
    <w:rPr>
      <w:i/>
      <w:iCs/>
      <w:color w:val="0F4761" w:themeColor="accent1" w:themeShade="BF"/>
    </w:rPr>
  </w:style>
  <w:style w:type="paragraph" w:styleId="Citadestacada">
    <w:name w:val="Intense Quote"/>
    <w:basedOn w:val="Normal"/>
    <w:next w:val="Normal"/>
    <w:link w:val="CitadestacadaCar"/>
    <w:uiPriority w:val="30"/>
    <w:qFormat/>
    <w:rsid w:val="006C7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71A5"/>
    <w:rPr>
      <w:i/>
      <w:iCs/>
      <w:color w:val="0F4761" w:themeColor="accent1" w:themeShade="BF"/>
    </w:rPr>
  </w:style>
  <w:style w:type="character" w:styleId="Referenciaintensa">
    <w:name w:val="Intense Reference"/>
    <w:basedOn w:val="Fuentedeprrafopredeter"/>
    <w:uiPriority w:val="32"/>
    <w:qFormat/>
    <w:rsid w:val="006C71A5"/>
    <w:rPr>
      <w:b/>
      <w:bCs/>
      <w:smallCaps/>
      <w:color w:val="0F4761" w:themeColor="accent1" w:themeShade="BF"/>
      <w:spacing w:val="5"/>
    </w:rPr>
  </w:style>
  <w:style w:type="paragraph" w:styleId="Encabezado">
    <w:name w:val="header"/>
    <w:basedOn w:val="Normal"/>
    <w:link w:val="EncabezadoCar"/>
    <w:uiPriority w:val="99"/>
    <w:unhideWhenUsed/>
    <w:rsid w:val="006C71A5"/>
    <w:pPr>
      <w:tabs>
        <w:tab w:val="center" w:pos="4419"/>
        <w:tab w:val="right" w:pos="8838"/>
      </w:tabs>
    </w:pPr>
  </w:style>
  <w:style w:type="character" w:customStyle="1" w:styleId="EncabezadoCar">
    <w:name w:val="Encabezado Car"/>
    <w:basedOn w:val="Fuentedeprrafopredeter"/>
    <w:link w:val="Encabezado"/>
    <w:uiPriority w:val="99"/>
    <w:rsid w:val="006C71A5"/>
  </w:style>
  <w:style w:type="paragraph" w:styleId="Piedepgina">
    <w:name w:val="footer"/>
    <w:basedOn w:val="Normal"/>
    <w:link w:val="PiedepginaCar"/>
    <w:uiPriority w:val="99"/>
    <w:unhideWhenUsed/>
    <w:rsid w:val="006C71A5"/>
    <w:pPr>
      <w:tabs>
        <w:tab w:val="center" w:pos="4419"/>
        <w:tab w:val="right" w:pos="8838"/>
      </w:tabs>
    </w:pPr>
  </w:style>
  <w:style w:type="character" w:customStyle="1" w:styleId="PiedepginaCar">
    <w:name w:val="Pie de página Car"/>
    <w:basedOn w:val="Fuentedeprrafopredeter"/>
    <w:link w:val="Piedepgina"/>
    <w:uiPriority w:val="99"/>
    <w:rsid w:val="006C71A5"/>
  </w:style>
  <w:style w:type="table" w:styleId="Tablaconcuadrcula">
    <w:name w:val="Table Grid"/>
    <w:basedOn w:val="Tablanormal"/>
    <w:uiPriority w:val="39"/>
    <w:rsid w:val="00EB74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1F61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F2B11"/>
    <w:rPr>
      <w:color w:val="467886" w:themeColor="hyperlink"/>
      <w:u w:val="single"/>
    </w:rPr>
  </w:style>
  <w:style w:type="character" w:customStyle="1" w:styleId="Mencinsinresolver1">
    <w:name w:val="Mención sin resolver1"/>
    <w:basedOn w:val="Fuentedeprrafopredeter"/>
    <w:uiPriority w:val="99"/>
    <w:semiHidden/>
    <w:unhideWhenUsed/>
    <w:rsid w:val="007F2B11"/>
    <w:rPr>
      <w:color w:val="605E5C"/>
      <w:shd w:val="clear" w:color="auto" w:fill="E1DFDD"/>
    </w:rPr>
  </w:style>
  <w:style w:type="character" w:styleId="Hipervnculovisitado">
    <w:name w:val="FollowedHyperlink"/>
    <w:basedOn w:val="Fuentedeprrafopredeter"/>
    <w:uiPriority w:val="99"/>
    <w:semiHidden/>
    <w:unhideWhenUsed/>
    <w:rsid w:val="00444C17"/>
    <w:rPr>
      <w:color w:val="96607D" w:themeColor="followedHyperlink"/>
      <w:u w:val="single"/>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paragraph" w:styleId="Subttulo">
    <w:name w:val="Subtitle"/>
    <w:basedOn w:val="Normal"/>
    <w:next w:val="Normal"/>
    <w:pPr>
      <w:spacing w:after="160"/>
    </w:pPr>
    <w:rPr>
      <w:color w:val="595959"/>
      <w:sz w:val="28"/>
      <w:szCs w:val="28"/>
    </w:r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jysasesoriaperu.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VmLBlYUvionBMwhKC3Eh3KJKEw==">CgMxLjAyDmguYjQ3a3JsbzhsM3gyOAByITFLWTFHMzVtWWt6dGpzS3IyS21HRWFtZmNVZTdTUS0xMQ==</go:docsCustomData>
</go:gDocsCustomXmlDataStorage>
</file>

<file path=customXml/itemProps1.xml><?xml version="1.0" encoding="utf-8"?>
<ds:datastoreItem xmlns:ds="http://schemas.openxmlformats.org/officeDocument/2006/customXml" ds:itemID="{7BB0D443-173F-4675-BC63-3ADE190CAEA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7</Pages>
  <Words>1185</Words>
  <Characters>6521</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Luis Ponce Calixto</dc:creator>
  <cp:lastModifiedBy>Pierre Alessander Bustamante Cáceres</cp:lastModifiedBy>
  <cp:revision>13</cp:revision>
  <dcterms:created xsi:type="dcterms:W3CDTF">2025-06-27T14:43:00Z</dcterms:created>
  <dcterms:modified xsi:type="dcterms:W3CDTF">2026-06-12T16:36:00Z</dcterms:modified>
</cp:coreProperties>
</file>