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CCA9FA" w14:textId="77777777" w:rsidR="00907D33" w:rsidRDefault="00A513B9">
      <w:pPr>
        <w:rPr>
          <w:rFonts w:ascii="Calibri" w:eastAsia="Calibri" w:hAnsi="Calibri" w:cs="Calibri"/>
          <w:sz w:val="28"/>
          <w:szCs w:val="28"/>
        </w:rPr>
      </w:pPr>
      <w:r>
        <w:rPr>
          <w:rFonts w:ascii="Calibri" w:eastAsia="Calibri" w:hAnsi="Calibri" w:cs="Calibri"/>
          <w:b/>
          <w:bCs/>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000---- - 2025</w:t>
      </w:r>
      <w:bookmarkEnd w:id="0"/>
      <w:r>
        <w:rPr>
          <w:rFonts w:ascii="Calibri" w:eastAsia="Calibri" w:hAnsi="Calibri" w:cs="Calibri"/>
          <w:sz w:val="28"/>
          <w:szCs w:val="28"/>
        </w:rPr>
        <w:t xml:space="preserve">                                          </w:t>
      </w:r>
      <w:r>
        <w:rPr>
          <w:rFonts w:ascii="Calibri" w:eastAsia="Calibri" w:hAnsi="Calibri" w:cs="Calibri"/>
          <w:b/>
          <w:bCs/>
          <w:sz w:val="28"/>
          <w:szCs w:val="28"/>
        </w:rPr>
        <w:t>Fecha:</w:t>
      </w:r>
      <w:r>
        <w:rPr>
          <w:rFonts w:ascii="Calibri" w:eastAsia="Calibri" w:hAnsi="Calibri" w:cs="Calibri"/>
          <w:sz w:val="28"/>
          <w:szCs w:val="28"/>
        </w:rPr>
        <w:t xml:space="preserve"> </w:t>
      </w:r>
      <w:bookmarkStart w:id="1" w:name="Fecha"/>
      <w:r>
        <w:rPr>
          <w:rFonts w:ascii="Calibri" w:eastAsia="Calibri" w:hAnsi="Calibri" w:cs="Calibri"/>
          <w:sz w:val="26"/>
          <w:szCs w:val="26"/>
        </w:rPr>
        <w:t>--/--/2025</w:t>
      </w:r>
      <w:bookmarkEnd w:id="1"/>
    </w:p>
    <w:p w14:paraId="56A1B79B" w14:textId="77777777" w:rsidR="00907D33" w:rsidRDefault="00907D33">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907D33" w14:paraId="4727B4B9" w14:textId="77777777">
        <w:tc>
          <w:tcPr>
            <w:tcW w:w="6994" w:type="dxa"/>
            <w:tcBorders>
              <w:top w:val="nil"/>
              <w:left w:val="nil"/>
              <w:bottom w:val="single" w:sz="4" w:space="0" w:color="000000"/>
              <w:right w:val="nil"/>
            </w:tcBorders>
          </w:tcPr>
          <w:p w14:paraId="150DA2B5" w14:textId="77777777" w:rsidR="00907D33" w:rsidRDefault="00907D33">
            <w:pPr>
              <w:rPr>
                <w:rFonts w:ascii="Calibri" w:eastAsia="Calibri" w:hAnsi="Calibri" w:cs="Calibri"/>
                <w:sz w:val="26"/>
                <w:szCs w:val="26"/>
              </w:rPr>
            </w:pPr>
            <w:bookmarkStart w:id="2" w:name="Cliente" w:colFirst="0" w:colLast="0"/>
          </w:p>
        </w:tc>
      </w:tr>
      <w:tr w:rsidR="00907D33" w14:paraId="78667C43" w14:textId="77777777">
        <w:tc>
          <w:tcPr>
            <w:tcW w:w="6994" w:type="dxa"/>
            <w:tcBorders>
              <w:top w:val="nil"/>
              <w:left w:val="nil"/>
              <w:bottom w:val="single" w:sz="4" w:space="0" w:color="000000"/>
              <w:right w:val="nil"/>
            </w:tcBorders>
          </w:tcPr>
          <w:p w14:paraId="594CF52C" w14:textId="77777777" w:rsidR="00907D33" w:rsidRDefault="00907D33">
            <w:pPr>
              <w:rPr>
                <w:rFonts w:ascii="Calibri" w:eastAsia="Calibri" w:hAnsi="Calibri" w:cs="Calibri"/>
                <w:sz w:val="26"/>
                <w:szCs w:val="26"/>
              </w:rPr>
            </w:pPr>
            <w:bookmarkStart w:id="3" w:name="Atencion" w:colFirst="0" w:colLast="0"/>
            <w:bookmarkEnd w:id="2"/>
          </w:p>
        </w:tc>
      </w:tr>
    </w:tbl>
    <w:bookmarkEnd w:id="3"/>
    <w:p w14:paraId="0EBA0A08" w14:textId="77777777" w:rsidR="00907D33" w:rsidRDefault="00A513B9">
      <w:pPr>
        <w:rPr>
          <w:rFonts w:ascii="Calibri" w:eastAsia="Calibri" w:hAnsi="Calibri" w:cs="Calibri"/>
          <w:b/>
          <w:bCs/>
          <w:sz w:val="28"/>
          <w:szCs w:val="28"/>
        </w:rPr>
      </w:pPr>
      <w:r>
        <w:rPr>
          <w:rFonts w:ascii="Calibri" w:eastAsia="Calibri" w:hAnsi="Calibri" w:cs="Calibri"/>
          <w:b/>
          <w:bCs/>
          <w:sz w:val="28"/>
          <w:szCs w:val="28"/>
        </w:rPr>
        <w:t xml:space="preserve">Razón Social: </w:t>
      </w:r>
    </w:p>
    <w:p w14:paraId="121F99C5" w14:textId="77777777" w:rsidR="00907D33" w:rsidRDefault="00A513B9">
      <w:pPr>
        <w:rPr>
          <w:rFonts w:ascii="Calibri" w:eastAsia="Calibri" w:hAnsi="Calibri" w:cs="Calibri"/>
          <w:b/>
          <w:bCs/>
          <w:sz w:val="28"/>
          <w:szCs w:val="28"/>
        </w:rPr>
      </w:pPr>
      <w:r>
        <w:rPr>
          <w:rFonts w:ascii="Calibri" w:eastAsia="Calibri" w:hAnsi="Calibri" w:cs="Calibri"/>
          <w:b/>
          <w:bCs/>
          <w:sz w:val="28"/>
          <w:szCs w:val="28"/>
        </w:rPr>
        <w:t xml:space="preserve">Atención: </w:t>
      </w:r>
    </w:p>
    <w:p w14:paraId="615ACB45" w14:textId="77777777" w:rsidR="00907D33" w:rsidRDefault="00907D33" w:rsidP="00FF78B2">
      <w:pPr>
        <w:rPr>
          <w:rFonts w:ascii="Calibri" w:eastAsia="Calibri" w:hAnsi="Calibri" w:cs="Calibri"/>
          <w:b/>
          <w:bCs/>
        </w:rPr>
      </w:pPr>
    </w:p>
    <w:p w14:paraId="7334F273" w14:textId="77777777" w:rsidR="00907D33" w:rsidRPr="00127EF6" w:rsidRDefault="00A513B9">
      <w:pPr>
        <w:jc w:val="center"/>
        <w:rPr>
          <w:rFonts w:ascii="Calibri" w:eastAsia="Calibri" w:hAnsi="Calibri" w:cs="Calibri"/>
          <w:b/>
          <w:bCs/>
          <w:szCs w:val="28"/>
        </w:rPr>
      </w:pPr>
      <w:r w:rsidRPr="00127EF6">
        <w:rPr>
          <w:rFonts w:ascii="Calibri" w:eastAsia="Calibri" w:hAnsi="Calibri" w:cs="Calibri"/>
          <w:b/>
          <w:bCs/>
          <w:szCs w:val="28"/>
        </w:rPr>
        <w:t>NUESTRA HISTORIA</w:t>
      </w:r>
    </w:p>
    <w:p w14:paraId="5146248E" w14:textId="77777777" w:rsidR="00907D33" w:rsidRPr="00127EF6" w:rsidRDefault="00A513B9">
      <w:pPr>
        <w:spacing w:after="200" w:line="360" w:lineRule="auto"/>
        <w:jc w:val="both"/>
        <w:rPr>
          <w:rFonts w:ascii="Calibri" w:eastAsia="Calibri" w:hAnsi="Calibri" w:cs="Calibri"/>
          <w:sz w:val="20"/>
          <w:szCs w:val="22"/>
        </w:rPr>
      </w:pPr>
      <w:r w:rsidRPr="00127EF6">
        <w:rPr>
          <w:rFonts w:ascii="Calibri" w:eastAsia="Calibri" w:hAnsi="Calibri" w:cs="Calibri"/>
          <w:sz w:val="20"/>
          <w:szCs w:val="22"/>
        </w:rPr>
        <w:t>JyS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0AF54251" w14:textId="77777777" w:rsidR="00907D33" w:rsidRPr="00127EF6" w:rsidRDefault="00A513B9">
      <w:pPr>
        <w:spacing w:after="200" w:line="360" w:lineRule="auto"/>
        <w:jc w:val="both"/>
        <w:rPr>
          <w:rFonts w:ascii="Calibri" w:eastAsia="Calibri" w:hAnsi="Calibri" w:cs="Calibri"/>
          <w:sz w:val="20"/>
          <w:szCs w:val="22"/>
        </w:rPr>
      </w:pPr>
      <w:r w:rsidRPr="00127EF6">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7DFDD206" w14:textId="77777777" w:rsidR="00907D33" w:rsidRPr="00127EF6" w:rsidRDefault="00A513B9">
      <w:pPr>
        <w:spacing w:after="200" w:line="360" w:lineRule="auto"/>
        <w:jc w:val="both"/>
        <w:rPr>
          <w:rFonts w:ascii="Calibri" w:eastAsia="Calibri" w:hAnsi="Calibri" w:cs="Calibri"/>
          <w:sz w:val="20"/>
          <w:szCs w:val="22"/>
        </w:rPr>
      </w:pPr>
      <w:r w:rsidRPr="00127EF6">
        <w:rPr>
          <w:rFonts w:ascii="Calibri" w:eastAsia="Calibri" w:hAnsi="Calibri" w:cs="Calibri"/>
          <w:sz w:val="20"/>
          <w:szCs w:val="22"/>
        </w:rPr>
        <w:t>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JyS, no solo brindamos asesoría; somos el socio estratégico que las grandes empresas necesitan para conquistar nuevos horizontes.</w:t>
      </w:r>
    </w:p>
    <w:p w14:paraId="0D6F1DA7" w14:textId="77777777" w:rsidR="00907D33" w:rsidRPr="00127EF6" w:rsidRDefault="00A513B9">
      <w:pPr>
        <w:jc w:val="center"/>
        <w:rPr>
          <w:rFonts w:ascii="Calibri" w:eastAsia="Calibri" w:hAnsi="Calibri" w:cs="Calibri"/>
          <w:b/>
          <w:bCs/>
          <w:szCs w:val="28"/>
        </w:rPr>
      </w:pPr>
      <w:r w:rsidRPr="00127EF6">
        <w:rPr>
          <w:rFonts w:ascii="Calibri" w:eastAsia="Calibri" w:hAnsi="Calibri" w:cs="Calibri"/>
          <w:b/>
          <w:bCs/>
          <w:szCs w:val="28"/>
        </w:rPr>
        <w:t>MISIÓN</w:t>
      </w:r>
    </w:p>
    <w:p w14:paraId="3F28E452" w14:textId="46C58AB9" w:rsidR="006D566E" w:rsidRPr="00127EF6" w:rsidRDefault="00A513B9">
      <w:pPr>
        <w:spacing w:after="200" w:line="360" w:lineRule="auto"/>
        <w:jc w:val="both"/>
        <w:rPr>
          <w:rFonts w:ascii="Calibri" w:eastAsia="Calibri" w:hAnsi="Calibri" w:cs="Calibri"/>
          <w:sz w:val="20"/>
          <w:szCs w:val="22"/>
        </w:rPr>
      </w:pPr>
      <w:r w:rsidRPr="00127EF6">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4B375B06" w14:textId="77777777" w:rsidR="00907D33" w:rsidRPr="00127EF6" w:rsidRDefault="00A513B9">
      <w:pPr>
        <w:jc w:val="center"/>
        <w:rPr>
          <w:rFonts w:ascii="Calibri" w:eastAsia="Calibri" w:hAnsi="Calibri" w:cs="Calibri"/>
          <w:b/>
          <w:bCs/>
          <w:szCs w:val="28"/>
        </w:rPr>
      </w:pPr>
      <w:r w:rsidRPr="00127EF6">
        <w:rPr>
          <w:rFonts w:ascii="Calibri" w:eastAsia="Calibri" w:hAnsi="Calibri" w:cs="Calibri"/>
          <w:b/>
          <w:bCs/>
          <w:szCs w:val="28"/>
        </w:rPr>
        <w:t>VISIÓN</w:t>
      </w:r>
    </w:p>
    <w:p w14:paraId="25ABD4B7" w14:textId="2367B160" w:rsidR="00907D33" w:rsidRDefault="00A513B9">
      <w:pPr>
        <w:spacing w:after="200" w:line="360" w:lineRule="auto"/>
        <w:jc w:val="both"/>
        <w:rPr>
          <w:rFonts w:ascii="Calibri" w:eastAsia="Calibri" w:hAnsi="Calibri" w:cs="Calibri"/>
          <w:sz w:val="20"/>
          <w:szCs w:val="22"/>
        </w:rPr>
      </w:pPr>
      <w:r w:rsidRPr="00127EF6">
        <w:rPr>
          <w:rFonts w:ascii="Calibri" w:eastAsia="Calibri" w:hAnsi="Calibri" w:cs="Calibri"/>
          <w:sz w:val="20"/>
          <w:szCs w:val="22"/>
        </w:rPr>
        <w:t>En los próximos cinco años, ser la empresa de asesoría empresarial para la micro, mediana y grande empresa más reconocida en el país.</w:t>
      </w:r>
    </w:p>
    <w:p w14:paraId="5C0C855E" w14:textId="77777777" w:rsidR="00127EF6" w:rsidRPr="00127EF6" w:rsidRDefault="00127EF6">
      <w:pPr>
        <w:spacing w:after="200" w:line="360" w:lineRule="auto"/>
        <w:jc w:val="both"/>
        <w:rPr>
          <w:rFonts w:ascii="Calibri" w:eastAsia="Calibri" w:hAnsi="Calibri" w:cs="Calibri"/>
          <w:sz w:val="20"/>
          <w:szCs w:val="22"/>
        </w:rPr>
      </w:pPr>
    </w:p>
    <w:p w14:paraId="4C0C3AA9" w14:textId="151DD631" w:rsidR="00907D33" w:rsidRDefault="00A513B9">
      <w:pPr>
        <w:numPr>
          <w:ilvl w:val="0"/>
          <w:numId w:val="1"/>
        </w:numPr>
        <w:pBdr>
          <w:top w:val="nil"/>
          <w:left w:val="nil"/>
          <w:bottom w:val="nil"/>
          <w:right w:val="nil"/>
          <w:between w:val="nil"/>
        </w:pBdr>
        <w:spacing w:line="360" w:lineRule="auto"/>
        <w:ind w:left="284" w:hanging="284"/>
        <w:rPr>
          <w:rFonts w:ascii="Calibri" w:eastAsia="Calibri" w:hAnsi="Calibri" w:cs="Calibri"/>
          <w:b/>
          <w:bCs/>
          <w:color w:val="000000"/>
          <w:sz w:val="26"/>
          <w:szCs w:val="26"/>
        </w:rPr>
      </w:pPr>
      <w:r>
        <w:rPr>
          <w:rFonts w:ascii="Calibri" w:eastAsia="Calibri" w:hAnsi="Calibri" w:cs="Calibri"/>
          <w:b/>
          <w:bCs/>
          <w:color w:val="000000"/>
          <w:sz w:val="26"/>
          <w:szCs w:val="26"/>
        </w:rPr>
        <w:lastRenderedPageBreak/>
        <w:t xml:space="preserve">Propuesta Técnica: </w:t>
      </w:r>
      <w:r>
        <w:rPr>
          <w:rFonts w:ascii="Calibri" w:eastAsia="Calibri" w:hAnsi="Calibri" w:cs="Calibri"/>
          <w:color w:val="000000"/>
          <w:sz w:val="26"/>
          <w:szCs w:val="26"/>
        </w:rPr>
        <w:t>Plan Empresarial</w:t>
      </w:r>
      <w:r w:rsidR="00B5250F">
        <w:rPr>
          <w:rFonts w:ascii="Calibri" w:eastAsia="Calibri" w:hAnsi="Calibri" w:cs="Calibri"/>
          <w:color w:val="000000"/>
          <w:sz w:val="26"/>
          <w:szCs w:val="26"/>
        </w:rPr>
        <w:t>: Contabilidad Tributación y Planilla</w:t>
      </w:r>
    </w:p>
    <w:p w14:paraId="0C33387E" w14:textId="77777777" w:rsidR="00907D33" w:rsidRDefault="00A513B9">
      <w:pPr>
        <w:numPr>
          <w:ilvl w:val="1"/>
          <w:numId w:val="1"/>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color w:val="000000"/>
          <w:u w:val="single"/>
        </w:rPr>
        <w:t>Contabilidad</w:t>
      </w:r>
    </w:p>
    <w:p w14:paraId="240AFE1C"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Recepción de la documentación contable que corresponde al giro de negocio.</w:t>
      </w:r>
    </w:p>
    <w:p w14:paraId="54C344D3"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Elaboración de los registros y libros contables que la empresa está obligada a llevar:</w:t>
      </w:r>
    </w:p>
    <w:p w14:paraId="62342585"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14:paraId="05905B7A"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14:paraId="0E1209FA"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14:paraId="65156734"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14:paraId="01251641"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14:paraId="06D35F5C" w14:textId="77777777" w:rsidR="00907D33" w:rsidRDefault="00A513B9">
      <w:pPr>
        <w:numPr>
          <w:ilvl w:val="3"/>
          <w:numId w:val="1"/>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14:paraId="75FDF22F"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Orden y control de los registros.</w:t>
      </w:r>
    </w:p>
    <w:p w14:paraId="2A40EF65"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Archivo de los documentos físicos de la empresa en oficina. </w:t>
      </w:r>
    </w:p>
    <w:p w14:paraId="182CD0BB"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detracciones.</w:t>
      </w:r>
    </w:p>
    <w:p w14:paraId="0A506403"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 xml:space="preserve">Cálculo y control de las percepciones. </w:t>
      </w:r>
    </w:p>
    <w:p w14:paraId="491984E8"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Cálculo y control de las retenciones.</w:t>
      </w:r>
    </w:p>
    <w:p w14:paraId="730C8C7F"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Reunión presencial o virtual con el cliente de manera mensual para brindar informe de la situación contable.</w:t>
      </w:r>
    </w:p>
    <w:p w14:paraId="54E96439" w14:textId="4EE016E6" w:rsidR="00FF78B2" w:rsidRPr="006D566E" w:rsidRDefault="00A513B9" w:rsidP="006D566E">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Atención a consultas verbales de rutina relacionadas con temas contables, tributarios o de formalidades.</w:t>
      </w:r>
    </w:p>
    <w:p w14:paraId="18B6B5ED" w14:textId="77777777" w:rsidR="00907D33" w:rsidRDefault="00A513B9">
      <w:pPr>
        <w:numPr>
          <w:ilvl w:val="1"/>
          <w:numId w:val="1"/>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color w:val="000000"/>
          <w:u w:val="single"/>
        </w:rPr>
        <w:t>Tributación</w:t>
      </w:r>
    </w:p>
    <w:p w14:paraId="346E090F"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Elaboración y declaración Mensual de PDT IGV - Renta. </w:t>
      </w:r>
    </w:p>
    <w:p w14:paraId="7C5E549E"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Declaración anual de operaciones con terceros (DAOT). </w:t>
      </w:r>
    </w:p>
    <w:p w14:paraId="49E13F3D"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lastRenderedPageBreak/>
        <w:t>Liquidación de impuestos.</w:t>
      </w:r>
    </w:p>
    <w:p w14:paraId="6143DB27"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Generación de Guía de pagos varios o NPS para el pago de sus impuestos.</w:t>
      </w:r>
    </w:p>
    <w:p w14:paraId="033B58C3"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de NPD para el pago de detracciones tanto como proveedor como cliente. </w:t>
      </w:r>
    </w:p>
    <w:p w14:paraId="16C8F268"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Solicitud de fraccionamientos por deuda. </w:t>
      </w:r>
    </w:p>
    <w:p w14:paraId="360830CA"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Solicitud de devolución de detracciones, percepciones o retenciones.</w:t>
      </w:r>
    </w:p>
    <w:p w14:paraId="734477EB"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14:paraId="24B9579A"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Verificación y control en el buzón de notificaciones de la Sunat.</w:t>
      </w:r>
    </w:p>
    <w:p w14:paraId="756271B4"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highlight w:val="white"/>
        </w:rPr>
        <w:t>Acompañamiento frente a auditorías y requerimientos de SUNAT, relacionados con temas surgidos durante nuestra gestión de asesoría.</w:t>
      </w:r>
    </w:p>
    <w:p w14:paraId="5CB10086"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highlight w:val="white"/>
        </w:rPr>
      </w:pPr>
      <w:r>
        <w:rPr>
          <w:rFonts w:ascii="Calibri" w:eastAsia="Calibri" w:hAnsi="Calibri" w:cs="Calibri"/>
          <w:color w:val="000000"/>
          <w:highlight w:val="white"/>
        </w:rPr>
        <w:t>Descargos de observaciones por esquelas inductivas de la Sunat</w:t>
      </w:r>
      <w:r>
        <w:rPr>
          <w:rFonts w:ascii="Calibri" w:eastAsia="Calibri" w:hAnsi="Calibri" w:cs="Calibri"/>
          <w:highlight w:val="white"/>
        </w:rPr>
        <w:t xml:space="preserve"> relacionados con temas surgidos durante nuestra gestión de asesoría.</w:t>
      </w:r>
    </w:p>
    <w:p w14:paraId="0D6DF185" w14:textId="77777777" w:rsidR="00907D33" w:rsidRDefault="00A513B9">
      <w:pPr>
        <w:numPr>
          <w:ilvl w:val="2"/>
          <w:numId w:val="1"/>
        </w:numPr>
        <w:pBdr>
          <w:top w:val="nil"/>
          <w:left w:val="nil"/>
          <w:bottom w:val="nil"/>
          <w:right w:val="nil"/>
          <w:between w:val="nil"/>
        </w:pBdr>
        <w:spacing w:line="360" w:lineRule="auto"/>
        <w:ind w:left="1803"/>
        <w:jc w:val="both"/>
        <w:rPr>
          <w:rFonts w:ascii="Calibri" w:eastAsia="Calibri" w:hAnsi="Calibri" w:cs="Calibri"/>
        </w:rPr>
      </w:pPr>
      <w:r>
        <w:rPr>
          <w:rFonts w:ascii="Calibri" w:eastAsia="Calibri" w:hAnsi="Calibri" w:cs="Calibri"/>
          <w:color w:val="000000"/>
        </w:rPr>
        <w:t>Entre otros aspectos relacionados con materia tributaria.</w:t>
      </w:r>
    </w:p>
    <w:p w14:paraId="4DD730D1" w14:textId="77777777" w:rsidR="00907D33" w:rsidRDefault="00907D33">
      <w:pPr>
        <w:pBdr>
          <w:top w:val="nil"/>
          <w:left w:val="nil"/>
          <w:bottom w:val="nil"/>
          <w:right w:val="nil"/>
          <w:between w:val="nil"/>
        </w:pBdr>
        <w:spacing w:line="360" w:lineRule="auto"/>
        <w:ind w:left="1803"/>
        <w:jc w:val="both"/>
        <w:rPr>
          <w:rFonts w:ascii="Calibri" w:eastAsia="Calibri" w:hAnsi="Calibri" w:cs="Calibri"/>
          <w:color w:val="000000"/>
          <w:u w:val="single"/>
        </w:rPr>
      </w:pPr>
    </w:p>
    <w:p w14:paraId="53788FED" w14:textId="77777777" w:rsidR="00907D33" w:rsidRDefault="00A513B9">
      <w:pPr>
        <w:numPr>
          <w:ilvl w:val="1"/>
          <w:numId w:val="1"/>
        </w:numPr>
        <w:pBdr>
          <w:top w:val="nil"/>
          <w:left w:val="nil"/>
          <w:bottom w:val="nil"/>
          <w:right w:val="nil"/>
          <w:between w:val="nil"/>
        </w:pBdr>
        <w:spacing w:line="360" w:lineRule="auto"/>
        <w:rPr>
          <w:rFonts w:ascii="Calibri" w:eastAsia="Calibri" w:hAnsi="Calibri" w:cs="Calibri"/>
          <w:b/>
          <w:bCs/>
          <w:color w:val="000000"/>
        </w:rPr>
      </w:pPr>
      <w:r>
        <w:rPr>
          <w:rFonts w:ascii="Calibri" w:eastAsia="Calibri" w:hAnsi="Calibri" w:cs="Calibri"/>
          <w:b/>
          <w:bCs/>
          <w:u w:val="single"/>
        </w:rPr>
        <w:t>Planilla</w:t>
      </w:r>
    </w:p>
    <w:p w14:paraId="5336544F"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p>
    <w:p w14:paraId="664D330A"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p>
    <w:p w14:paraId="3AABE664"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p>
    <w:p w14:paraId="6FB26969"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p>
    <w:p w14:paraId="2A82CE3E"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p>
    <w:p w14:paraId="772EE5FB"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p>
    <w:p w14:paraId="5D39B6A2" w14:textId="7777777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p>
    <w:p w14:paraId="0A2046C9" w14:textId="67654AA7" w:rsidR="00907D33" w:rsidRDefault="00A513B9">
      <w:pPr>
        <w:numPr>
          <w:ilvl w:val="2"/>
          <w:numId w:val="1"/>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14:paraId="33EDCAE6" w14:textId="77777777" w:rsidR="00127EF6" w:rsidRDefault="00127EF6" w:rsidP="00127EF6">
      <w:pPr>
        <w:spacing w:line="360" w:lineRule="auto"/>
        <w:ind w:left="1800"/>
        <w:jc w:val="both"/>
        <w:rPr>
          <w:rFonts w:ascii="Calibri" w:eastAsia="Calibri" w:hAnsi="Calibri" w:cs="Calibri"/>
          <w:highlight w:val="white"/>
        </w:rPr>
      </w:pPr>
    </w:p>
    <w:p w14:paraId="13485002" w14:textId="77777777" w:rsidR="00907D33" w:rsidRDefault="00A513B9">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lastRenderedPageBreak/>
        <w:t>Detalles del Servicio:</w:t>
      </w:r>
    </w:p>
    <w:p w14:paraId="58321F09"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Personal Asignado</w:t>
      </w:r>
    </w:p>
    <w:p w14:paraId="15DD92F5"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705B900D"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03B234C4"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rPr>
        <w:t>Asistente de recursos humanos.</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14:paraId="669F085C" w14:textId="77777777" w:rsidR="00907D33" w:rsidRDefault="00907D33">
      <w:pPr>
        <w:pBdr>
          <w:top w:val="nil"/>
          <w:left w:val="nil"/>
          <w:bottom w:val="nil"/>
          <w:right w:val="nil"/>
          <w:between w:val="nil"/>
        </w:pBdr>
        <w:spacing w:line="360" w:lineRule="auto"/>
        <w:ind w:left="1800"/>
        <w:jc w:val="both"/>
        <w:rPr>
          <w:rFonts w:ascii="Calibri" w:eastAsia="Calibri" w:hAnsi="Calibri" w:cs="Calibri"/>
          <w:color w:val="000000"/>
        </w:rPr>
      </w:pPr>
    </w:p>
    <w:tbl>
      <w:tblPr>
        <w:tblStyle w:val="a2"/>
        <w:tblpPr w:leftFromText="180" w:rightFromText="180" w:vertAnchor="text" w:tblpY="438"/>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2"/>
        <w:gridCol w:w="4934"/>
        <w:gridCol w:w="1550"/>
        <w:gridCol w:w="1594"/>
      </w:tblGrid>
      <w:tr w:rsidR="00907D33" w14:paraId="207E33E7" w14:textId="77777777">
        <w:trPr>
          <w:trHeight w:val="92"/>
        </w:trPr>
        <w:tc>
          <w:tcPr>
            <w:tcW w:w="772" w:type="dxa"/>
            <w:tcBorders>
              <w:bottom w:val="single" w:sz="4" w:space="0" w:color="000000"/>
            </w:tcBorders>
            <w:shd w:val="clear" w:color="auto" w:fill="CAEDFB"/>
            <w:vAlign w:val="center"/>
          </w:tcPr>
          <w:p w14:paraId="7E10A45C"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Ítem</w:t>
            </w:r>
          </w:p>
        </w:tc>
        <w:tc>
          <w:tcPr>
            <w:tcW w:w="4934" w:type="dxa"/>
            <w:tcBorders>
              <w:bottom w:val="single" w:sz="4" w:space="0" w:color="000000"/>
            </w:tcBorders>
            <w:shd w:val="clear" w:color="auto" w:fill="CAEDFB"/>
            <w:vAlign w:val="center"/>
          </w:tcPr>
          <w:p w14:paraId="5F7E4FB0"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Descripción</w:t>
            </w:r>
          </w:p>
        </w:tc>
        <w:tc>
          <w:tcPr>
            <w:tcW w:w="1550" w:type="dxa"/>
            <w:tcBorders>
              <w:bottom w:val="single" w:sz="4" w:space="0" w:color="000000"/>
            </w:tcBorders>
            <w:shd w:val="clear" w:color="auto" w:fill="CAEDFB"/>
            <w:vAlign w:val="center"/>
          </w:tcPr>
          <w:p w14:paraId="0BC3ECEE"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P. Unit</w:t>
            </w:r>
          </w:p>
        </w:tc>
        <w:tc>
          <w:tcPr>
            <w:tcW w:w="1594" w:type="dxa"/>
            <w:tcBorders>
              <w:bottom w:val="single" w:sz="4" w:space="0" w:color="000000"/>
            </w:tcBorders>
            <w:shd w:val="clear" w:color="auto" w:fill="CAEDFB"/>
            <w:vAlign w:val="center"/>
          </w:tcPr>
          <w:p w14:paraId="76651FB4" w14:textId="77777777" w:rsidR="00907D33" w:rsidRDefault="00A513B9">
            <w:pPr>
              <w:spacing w:line="360" w:lineRule="auto"/>
              <w:jc w:val="center"/>
              <w:rPr>
                <w:rFonts w:ascii="Calibri" w:eastAsia="Calibri" w:hAnsi="Calibri" w:cs="Calibri"/>
                <w:b/>
                <w:bCs/>
              </w:rPr>
            </w:pPr>
            <w:r>
              <w:rPr>
                <w:rFonts w:ascii="Calibri" w:eastAsia="Calibri" w:hAnsi="Calibri" w:cs="Calibri"/>
                <w:b/>
                <w:bCs/>
              </w:rPr>
              <w:t>Sub Total</w:t>
            </w:r>
          </w:p>
        </w:tc>
      </w:tr>
      <w:tr w:rsidR="00907D33" w14:paraId="265433F2" w14:textId="77777777">
        <w:trPr>
          <w:trHeight w:val="92"/>
        </w:trPr>
        <w:tc>
          <w:tcPr>
            <w:tcW w:w="772" w:type="dxa"/>
            <w:tcBorders>
              <w:bottom w:val="single" w:sz="4" w:space="0" w:color="000000"/>
            </w:tcBorders>
            <w:vAlign w:val="center"/>
          </w:tcPr>
          <w:p w14:paraId="2499F3F8" w14:textId="77777777" w:rsidR="00907D33" w:rsidRDefault="00A513B9">
            <w:pPr>
              <w:spacing w:line="360" w:lineRule="auto"/>
              <w:jc w:val="center"/>
              <w:rPr>
                <w:rFonts w:ascii="Calibri" w:eastAsia="Calibri" w:hAnsi="Calibri" w:cs="Calibri"/>
                <w:i/>
                <w:iCs/>
              </w:rPr>
            </w:pPr>
            <w:r>
              <w:rPr>
                <w:rFonts w:ascii="Calibri" w:eastAsia="Calibri" w:hAnsi="Calibri" w:cs="Calibri"/>
                <w:i/>
                <w:iCs/>
              </w:rPr>
              <w:t>1</w:t>
            </w:r>
          </w:p>
        </w:tc>
        <w:tc>
          <w:tcPr>
            <w:tcW w:w="4934" w:type="dxa"/>
            <w:tcBorders>
              <w:bottom w:val="single" w:sz="4" w:space="0" w:color="000000"/>
            </w:tcBorders>
            <w:vAlign w:val="center"/>
          </w:tcPr>
          <w:p w14:paraId="41313CC6" w14:textId="2D2B5664" w:rsidR="00907D33" w:rsidRDefault="00A513B9">
            <w:pPr>
              <w:spacing w:line="360" w:lineRule="auto"/>
              <w:jc w:val="center"/>
              <w:rPr>
                <w:rFonts w:ascii="Calibri" w:eastAsia="Calibri" w:hAnsi="Calibri" w:cs="Calibri"/>
                <w:i/>
                <w:iCs/>
              </w:rPr>
            </w:pPr>
            <w:r>
              <w:rPr>
                <w:rFonts w:ascii="Calibri" w:eastAsia="Calibri" w:hAnsi="Calibri" w:cs="Calibri"/>
                <w:i/>
                <w:iCs/>
              </w:rPr>
              <w:t>Plan Empresarial</w:t>
            </w:r>
            <w:r w:rsidR="006B4D70">
              <w:rPr>
                <w:rFonts w:ascii="Calibri" w:eastAsia="Calibri" w:hAnsi="Calibri" w:cs="Calibri"/>
                <w:i/>
                <w:iCs/>
              </w:rPr>
              <w:t xml:space="preserve"> (Contabilidad</w:t>
            </w:r>
            <w:r w:rsidR="00B5250F">
              <w:rPr>
                <w:rFonts w:ascii="Calibri" w:eastAsia="Calibri" w:hAnsi="Calibri" w:cs="Calibri"/>
                <w:i/>
                <w:iCs/>
              </w:rPr>
              <w:t xml:space="preserve"> Tributación</w:t>
            </w:r>
            <w:r w:rsidR="006B4D70">
              <w:rPr>
                <w:rFonts w:ascii="Calibri" w:eastAsia="Calibri" w:hAnsi="Calibri" w:cs="Calibri"/>
                <w:i/>
                <w:iCs/>
              </w:rPr>
              <w:t>)</w:t>
            </w:r>
          </w:p>
        </w:tc>
        <w:tc>
          <w:tcPr>
            <w:tcW w:w="1550" w:type="dxa"/>
            <w:tcBorders>
              <w:bottom w:val="single" w:sz="4" w:space="0" w:color="000000"/>
            </w:tcBorders>
            <w:vAlign w:val="center"/>
          </w:tcPr>
          <w:p w14:paraId="18F53CF1" w14:textId="77777777" w:rsidR="00907D33" w:rsidRDefault="00A513B9">
            <w:pPr>
              <w:spacing w:line="360" w:lineRule="auto"/>
              <w:jc w:val="center"/>
              <w:rPr>
                <w:rFonts w:ascii="Calibri" w:eastAsia="Calibri" w:hAnsi="Calibri" w:cs="Calibri"/>
                <w:i/>
                <w:iCs/>
              </w:rPr>
            </w:pPr>
            <w:bookmarkStart w:id="4" w:name="UnitConta"/>
            <w:r>
              <w:rPr>
                <w:rFonts w:ascii="Calibri" w:eastAsia="Calibri" w:hAnsi="Calibri" w:cs="Calibri"/>
                <w:i/>
                <w:iCs/>
              </w:rPr>
              <w:t>S/0,000.00</w:t>
            </w:r>
            <w:bookmarkEnd w:id="4"/>
          </w:p>
        </w:tc>
        <w:tc>
          <w:tcPr>
            <w:tcW w:w="1594" w:type="dxa"/>
            <w:tcBorders>
              <w:bottom w:val="single" w:sz="4" w:space="0" w:color="000000"/>
            </w:tcBorders>
            <w:vAlign w:val="center"/>
          </w:tcPr>
          <w:p w14:paraId="132FA832" w14:textId="77777777" w:rsidR="00907D33" w:rsidRDefault="00A513B9">
            <w:pPr>
              <w:spacing w:line="360" w:lineRule="auto"/>
              <w:jc w:val="right"/>
              <w:rPr>
                <w:rFonts w:ascii="Calibri" w:eastAsia="Calibri" w:hAnsi="Calibri" w:cs="Calibri"/>
                <w:i/>
                <w:iCs/>
              </w:rPr>
            </w:pPr>
            <w:bookmarkStart w:id="5" w:name="SubTotalConta"/>
            <w:r>
              <w:rPr>
                <w:rFonts w:ascii="Calibri" w:eastAsia="Calibri" w:hAnsi="Calibri" w:cs="Calibri"/>
                <w:i/>
                <w:iCs/>
              </w:rPr>
              <w:t>S/0,000.00</w:t>
            </w:r>
            <w:bookmarkEnd w:id="5"/>
          </w:p>
        </w:tc>
      </w:tr>
      <w:tr w:rsidR="006B4D70" w14:paraId="05E581E8" w14:textId="77777777">
        <w:trPr>
          <w:trHeight w:val="92"/>
        </w:trPr>
        <w:tc>
          <w:tcPr>
            <w:tcW w:w="772" w:type="dxa"/>
            <w:tcBorders>
              <w:bottom w:val="single" w:sz="4" w:space="0" w:color="000000"/>
            </w:tcBorders>
            <w:vAlign w:val="center"/>
          </w:tcPr>
          <w:p w14:paraId="4FBAAB1A" w14:textId="50B54BB1" w:rsidR="006B4D70" w:rsidRDefault="006B4D70" w:rsidP="006B4D70">
            <w:pPr>
              <w:spacing w:line="360" w:lineRule="auto"/>
              <w:jc w:val="center"/>
              <w:rPr>
                <w:rFonts w:ascii="Calibri" w:eastAsia="Calibri" w:hAnsi="Calibri" w:cs="Calibri"/>
                <w:i/>
                <w:iCs/>
              </w:rPr>
            </w:pPr>
            <w:r>
              <w:rPr>
                <w:rFonts w:ascii="Calibri" w:eastAsia="Calibri" w:hAnsi="Calibri" w:cs="Calibri"/>
                <w:i/>
                <w:iCs/>
              </w:rPr>
              <w:t>2</w:t>
            </w:r>
          </w:p>
        </w:tc>
        <w:tc>
          <w:tcPr>
            <w:tcW w:w="4934" w:type="dxa"/>
            <w:tcBorders>
              <w:bottom w:val="single" w:sz="4" w:space="0" w:color="000000"/>
            </w:tcBorders>
            <w:vAlign w:val="center"/>
          </w:tcPr>
          <w:p w14:paraId="4742DAEA" w14:textId="76007A38" w:rsidR="006B4D70" w:rsidRDefault="006B4D70" w:rsidP="006B4D70">
            <w:pPr>
              <w:spacing w:line="360" w:lineRule="auto"/>
              <w:jc w:val="center"/>
              <w:rPr>
                <w:rFonts w:ascii="Calibri" w:eastAsia="Calibri" w:hAnsi="Calibri" w:cs="Calibri"/>
                <w:i/>
                <w:iCs/>
              </w:rPr>
            </w:pPr>
            <w:r>
              <w:rPr>
                <w:rFonts w:ascii="Calibri" w:eastAsia="Calibri" w:hAnsi="Calibri" w:cs="Calibri"/>
                <w:i/>
                <w:iCs/>
              </w:rPr>
              <w:t>Plan Empresarial (Planilla)</w:t>
            </w:r>
          </w:p>
        </w:tc>
        <w:tc>
          <w:tcPr>
            <w:tcW w:w="1550" w:type="dxa"/>
            <w:tcBorders>
              <w:bottom w:val="single" w:sz="4" w:space="0" w:color="000000"/>
            </w:tcBorders>
            <w:vAlign w:val="center"/>
          </w:tcPr>
          <w:p w14:paraId="6AD50E02" w14:textId="35A74EC5" w:rsidR="006B4D70" w:rsidRDefault="006B4D70" w:rsidP="006B4D70">
            <w:pPr>
              <w:spacing w:line="360" w:lineRule="auto"/>
              <w:jc w:val="center"/>
              <w:rPr>
                <w:rFonts w:ascii="Calibri" w:eastAsia="Calibri" w:hAnsi="Calibri" w:cs="Calibri"/>
                <w:i/>
                <w:iCs/>
              </w:rPr>
            </w:pPr>
            <w:bookmarkStart w:id="6" w:name="UnitPlanilla"/>
            <w:r>
              <w:rPr>
                <w:rFonts w:ascii="Calibri" w:eastAsia="Calibri" w:hAnsi="Calibri" w:cs="Calibri"/>
                <w:i/>
                <w:iCs/>
              </w:rPr>
              <w:t>S/0,000.00</w:t>
            </w:r>
            <w:bookmarkEnd w:id="6"/>
          </w:p>
        </w:tc>
        <w:tc>
          <w:tcPr>
            <w:tcW w:w="1594" w:type="dxa"/>
            <w:tcBorders>
              <w:bottom w:val="single" w:sz="4" w:space="0" w:color="000000"/>
            </w:tcBorders>
            <w:vAlign w:val="center"/>
          </w:tcPr>
          <w:p w14:paraId="0A875C1D" w14:textId="5B0F9BAF" w:rsidR="006B4D70" w:rsidRDefault="006B4D70" w:rsidP="006B4D70">
            <w:pPr>
              <w:spacing w:line="360" w:lineRule="auto"/>
              <w:jc w:val="right"/>
              <w:rPr>
                <w:rFonts w:ascii="Calibri" w:eastAsia="Calibri" w:hAnsi="Calibri" w:cs="Calibri"/>
                <w:i/>
                <w:iCs/>
              </w:rPr>
            </w:pPr>
            <w:bookmarkStart w:id="7" w:name="SubTotalPlanilla"/>
            <w:r>
              <w:rPr>
                <w:rFonts w:ascii="Calibri" w:eastAsia="Calibri" w:hAnsi="Calibri" w:cs="Calibri"/>
                <w:i/>
                <w:iCs/>
              </w:rPr>
              <w:t>S/0,000.00</w:t>
            </w:r>
            <w:bookmarkEnd w:id="7"/>
          </w:p>
        </w:tc>
      </w:tr>
      <w:tr w:rsidR="006B4D70" w14:paraId="1A5EAC65" w14:textId="77777777">
        <w:trPr>
          <w:trHeight w:val="188"/>
        </w:trPr>
        <w:tc>
          <w:tcPr>
            <w:tcW w:w="7256" w:type="dxa"/>
            <w:gridSpan w:val="3"/>
            <w:tcBorders>
              <w:top w:val="single" w:sz="4" w:space="0" w:color="000000"/>
              <w:left w:val="nil"/>
              <w:bottom w:val="nil"/>
              <w:right w:val="single" w:sz="4" w:space="0" w:color="000000"/>
            </w:tcBorders>
          </w:tcPr>
          <w:p w14:paraId="0759A415" w14:textId="77777777" w:rsidR="006B4D70" w:rsidRDefault="006B4D70" w:rsidP="006B4D70">
            <w:pPr>
              <w:spacing w:line="360" w:lineRule="auto"/>
              <w:ind w:left="-971"/>
              <w:jc w:val="right"/>
              <w:rPr>
                <w:i/>
                <w:iCs/>
                <w:color w:val="FF0000"/>
              </w:rPr>
            </w:pPr>
            <w:r>
              <w:rPr>
                <w:rFonts w:ascii="Calibri" w:eastAsia="Calibri" w:hAnsi="Calibri" w:cs="Calibri"/>
                <w:i/>
                <w:iCs/>
                <w:sz w:val="22"/>
                <w:szCs w:val="22"/>
              </w:rPr>
              <w:t xml:space="preserve">                  </w:t>
            </w:r>
            <w:r>
              <w:rPr>
                <w:rFonts w:ascii="Calibri" w:eastAsia="Calibri" w:hAnsi="Calibri" w:cs="Calibri"/>
                <w:i/>
                <w:iCs/>
                <w:sz w:val="20"/>
                <w:szCs w:val="20"/>
              </w:rPr>
              <w:t>(*)Precio no incluye el IGV (18</w:t>
            </w:r>
            <w:r>
              <w:rPr>
                <w:rFonts w:ascii="Calibri" w:eastAsia="Calibri" w:hAnsi="Calibri" w:cs="Calibri"/>
                <w:i/>
                <w:iCs/>
              </w:rPr>
              <w:t>%)</w:t>
            </w:r>
            <w:r>
              <w:rPr>
                <w:i/>
                <w:iCs/>
              </w:rPr>
              <w:t xml:space="preserve">                                                                      </w:t>
            </w:r>
            <w:r>
              <w:rPr>
                <w:rFonts w:ascii="Calibri" w:eastAsia="Calibri" w:hAnsi="Calibri" w:cs="Calibri"/>
                <w:i/>
                <w:iCs/>
                <w:color w:val="FF0000"/>
              </w:rPr>
              <w:t>Descuento</w:t>
            </w:r>
          </w:p>
        </w:tc>
        <w:tc>
          <w:tcPr>
            <w:tcW w:w="1594" w:type="dxa"/>
            <w:tcBorders>
              <w:top w:val="single" w:sz="4" w:space="0" w:color="000000"/>
              <w:left w:val="single" w:sz="4" w:space="0" w:color="000000"/>
            </w:tcBorders>
          </w:tcPr>
          <w:p w14:paraId="14F872F4" w14:textId="77777777" w:rsidR="006B4D70" w:rsidRDefault="006B4D70" w:rsidP="006B4D70">
            <w:pPr>
              <w:spacing w:line="360" w:lineRule="auto"/>
              <w:jc w:val="right"/>
              <w:rPr>
                <w:rFonts w:ascii="Calibri" w:eastAsia="Calibri" w:hAnsi="Calibri" w:cs="Calibri"/>
                <w:i/>
                <w:iCs/>
                <w:color w:val="FF0000"/>
              </w:rPr>
            </w:pPr>
            <w:bookmarkStart w:id="8" w:name="ValDescuento"/>
            <w:r>
              <w:rPr>
                <w:rFonts w:ascii="Calibri" w:eastAsia="Calibri" w:hAnsi="Calibri" w:cs="Calibri"/>
                <w:i/>
                <w:iCs/>
                <w:color w:val="FF0000"/>
              </w:rPr>
              <w:t>S/000.00</w:t>
            </w:r>
            <w:bookmarkEnd w:id="8"/>
          </w:p>
        </w:tc>
      </w:tr>
      <w:tr w:rsidR="006B4D70" w14:paraId="70ECDD85" w14:textId="77777777">
        <w:trPr>
          <w:trHeight w:val="377"/>
        </w:trPr>
        <w:tc>
          <w:tcPr>
            <w:tcW w:w="7256" w:type="dxa"/>
            <w:gridSpan w:val="3"/>
            <w:tcBorders>
              <w:top w:val="nil"/>
              <w:left w:val="nil"/>
              <w:bottom w:val="nil"/>
              <w:right w:val="single" w:sz="4" w:space="0" w:color="000000"/>
            </w:tcBorders>
          </w:tcPr>
          <w:p w14:paraId="3D08698C" w14:textId="77777777" w:rsidR="006B4D70" w:rsidRDefault="006B4D70" w:rsidP="006B4D70">
            <w:pPr>
              <w:spacing w:line="360" w:lineRule="auto"/>
              <w:jc w:val="right"/>
              <w:rPr>
                <w:rFonts w:ascii="Calibri" w:eastAsia="Calibri" w:hAnsi="Calibri" w:cs="Calibri"/>
                <w:b/>
                <w:bCs/>
              </w:rPr>
            </w:pPr>
            <w:r>
              <w:rPr>
                <w:b/>
                <w:bCs/>
              </w:rPr>
              <w:t xml:space="preserve">                                                                                                                                     </w:t>
            </w:r>
            <w:r>
              <w:rPr>
                <w:rFonts w:ascii="Calibri" w:eastAsia="Calibri" w:hAnsi="Calibri" w:cs="Calibri"/>
                <w:b/>
                <w:bCs/>
              </w:rPr>
              <w:t>Total</w:t>
            </w:r>
          </w:p>
        </w:tc>
        <w:tc>
          <w:tcPr>
            <w:tcW w:w="1594" w:type="dxa"/>
            <w:tcBorders>
              <w:left w:val="single" w:sz="4" w:space="0" w:color="000000"/>
              <w:bottom w:val="single" w:sz="4" w:space="0" w:color="000000"/>
            </w:tcBorders>
          </w:tcPr>
          <w:p w14:paraId="06C5E4F2" w14:textId="77777777" w:rsidR="006B4D70" w:rsidRDefault="006B4D70" w:rsidP="006B4D70">
            <w:pPr>
              <w:spacing w:line="360" w:lineRule="auto"/>
              <w:jc w:val="right"/>
              <w:rPr>
                <w:rFonts w:ascii="Calibri" w:eastAsia="Calibri" w:hAnsi="Calibri" w:cs="Calibri"/>
                <w:b/>
                <w:bCs/>
              </w:rPr>
            </w:pPr>
            <w:bookmarkStart w:id="9" w:name="TotalFinal"/>
            <w:r>
              <w:rPr>
                <w:rFonts w:ascii="Calibri" w:eastAsia="Calibri" w:hAnsi="Calibri" w:cs="Calibri"/>
                <w:b/>
                <w:bCs/>
                <w:i/>
                <w:iCs/>
              </w:rPr>
              <w:t>S/0,000.00</w:t>
            </w:r>
            <w:bookmarkEnd w:id="9"/>
          </w:p>
        </w:tc>
      </w:tr>
    </w:tbl>
    <w:p w14:paraId="49FB2DB4"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Inversión</w:t>
      </w:r>
    </w:p>
    <w:p w14:paraId="44152BEE" w14:textId="2D14C184"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Forma de</w:t>
      </w:r>
      <w:r>
        <w:rPr>
          <w:rFonts w:ascii="Calibri" w:eastAsia="Calibri" w:hAnsi="Calibri" w:cs="Calibri"/>
          <w:b/>
          <w:bCs/>
          <w:u w:val="single"/>
        </w:rPr>
        <w:t xml:space="preserve"> </w:t>
      </w:r>
      <w:r>
        <w:rPr>
          <w:rFonts w:ascii="Calibri" w:eastAsia="Calibri" w:hAnsi="Calibri" w:cs="Calibri"/>
          <w:b/>
          <w:bCs/>
          <w:color w:val="000000"/>
          <w:u w:val="single"/>
        </w:rPr>
        <w:t>pago</w:t>
      </w:r>
    </w:p>
    <w:p w14:paraId="7B43259F" w14:textId="77777777" w:rsidR="00907D33" w:rsidRDefault="00A513B9">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color w:val="000000"/>
        </w:rPr>
        <w:t>Mensual.</w:t>
      </w:r>
    </w:p>
    <w:p w14:paraId="5A072EA2" w14:textId="77777777" w:rsidR="00907D33" w:rsidRDefault="00A513B9">
      <w:pPr>
        <w:numPr>
          <w:ilvl w:val="2"/>
          <w:numId w:val="1"/>
        </w:numPr>
        <w:pBdr>
          <w:top w:val="nil"/>
          <w:left w:val="nil"/>
          <w:bottom w:val="nil"/>
          <w:right w:val="nil"/>
          <w:between w:val="nil"/>
        </w:pBdr>
        <w:jc w:val="both"/>
        <w:rPr>
          <w:rFonts w:ascii="Calibri" w:eastAsia="Calibri" w:hAnsi="Calibri" w:cs="Calibri"/>
        </w:rPr>
      </w:pPr>
      <w:r>
        <w:rPr>
          <w:rFonts w:ascii="Calibri" w:eastAsia="Calibri" w:hAnsi="Calibri" w:cs="Calibri"/>
          <w:color w:val="000000"/>
        </w:rPr>
        <w:t>Depósito en cuenta.</w:t>
      </w:r>
    </w:p>
    <w:p w14:paraId="6094F004" w14:textId="77777777" w:rsidR="00907D33" w:rsidRDefault="00A513B9">
      <w:pPr>
        <w:pBdr>
          <w:top w:val="nil"/>
          <w:left w:val="nil"/>
          <w:bottom w:val="nil"/>
          <w:right w:val="nil"/>
          <w:between w:val="nil"/>
        </w:pBdr>
        <w:ind w:left="1800"/>
        <w:jc w:val="both"/>
        <w:rPr>
          <w:rFonts w:ascii="Calibri" w:eastAsia="Calibri" w:hAnsi="Calibri" w:cs="Calibri"/>
          <w:color w:val="000000"/>
        </w:rPr>
      </w:pPr>
      <w:r>
        <w:t>Cuenta Bancaria a nombre de JyS Asesoría y Capacitación EIRL</w:t>
      </w:r>
    </w:p>
    <w:p w14:paraId="4CC8AA43" w14:textId="77777777" w:rsidR="00907D33" w:rsidRDefault="00A513B9">
      <w:pPr>
        <w:pBdr>
          <w:top w:val="nil"/>
          <w:left w:val="nil"/>
          <w:bottom w:val="nil"/>
          <w:right w:val="nil"/>
          <w:between w:val="nil"/>
        </w:pBdr>
        <w:ind w:left="1797"/>
        <w:jc w:val="both"/>
        <w:rPr>
          <w:rFonts w:ascii="Calibri" w:eastAsia="Calibri" w:hAnsi="Calibri" w:cs="Calibri"/>
          <w:i/>
          <w:iCs/>
          <w:color w:val="000000"/>
        </w:rPr>
      </w:pPr>
      <w:r>
        <w:rPr>
          <w:rFonts w:ascii="Calibri" w:eastAsia="Calibri" w:hAnsi="Calibri" w:cs="Calibri"/>
          <w:b/>
          <w:bCs/>
          <w:i/>
          <w:iCs/>
          <w:color w:val="000000"/>
        </w:rPr>
        <w:t>BCP:</w:t>
      </w:r>
      <w:r>
        <w:rPr>
          <w:rFonts w:ascii="Calibri" w:eastAsia="Calibri" w:hAnsi="Calibri" w:cs="Calibri"/>
          <w:i/>
          <w:iCs/>
          <w:color w:val="000000"/>
        </w:rPr>
        <w:t xml:space="preserve"> 475-9747772-0-20          / CCI: 00247500974777202021</w:t>
      </w:r>
    </w:p>
    <w:p w14:paraId="1B749998" w14:textId="729E13DD" w:rsidR="00907D33" w:rsidRDefault="00907D33">
      <w:pPr>
        <w:pBdr>
          <w:top w:val="nil"/>
          <w:left w:val="nil"/>
          <w:bottom w:val="nil"/>
          <w:right w:val="nil"/>
          <w:between w:val="nil"/>
        </w:pBdr>
        <w:ind w:left="1797"/>
        <w:jc w:val="both"/>
        <w:rPr>
          <w:rFonts w:ascii="Calibri" w:eastAsia="Calibri" w:hAnsi="Calibri" w:cs="Calibri"/>
          <w:b/>
          <w:bCs/>
          <w:i/>
          <w:iCs/>
          <w:color w:val="000000"/>
        </w:rPr>
      </w:pPr>
    </w:p>
    <w:p w14:paraId="356D07D0" w14:textId="448DB86A" w:rsidR="00B5250F" w:rsidRDefault="00B5250F">
      <w:pPr>
        <w:pBdr>
          <w:top w:val="nil"/>
          <w:left w:val="nil"/>
          <w:bottom w:val="nil"/>
          <w:right w:val="nil"/>
          <w:between w:val="nil"/>
        </w:pBdr>
        <w:ind w:left="1797"/>
        <w:jc w:val="both"/>
        <w:rPr>
          <w:rFonts w:ascii="Calibri" w:eastAsia="Calibri" w:hAnsi="Calibri" w:cs="Calibri"/>
          <w:i/>
          <w:iCs/>
        </w:rPr>
      </w:pPr>
    </w:p>
    <w:p w14:paraId="0BE892B4" w14:textId="7450AED9" w:rsidR="00127EF6" w:rsidRDefault="00127EF6">
      <w:pPr>
        <w:pBdr>
          <w:top w:val="nil"/>
          <w:left w:val="nil"/>
          <w:bottom w:val="nil"/>
          <w:right w:val="nil"/>
          <w:between w:val="nil"/>
        </w:pBdr>
        <w:ind w:left="1797"/>
        <w:jc w:val="both"/>
        <w:rPr>
          <w:rFonts w:ascii="Calibri" w:eastAsia="Calibri" w:hAnsi="Calibri" w:cs="Calibri"/>
          <w:i/>
          <w:iCs/>
        </w:rPr>
      </w:pPr>
    </w:p>
    <w:p w14:paraId="5650A228" w14:textId="6E69C4F3" w:rsidR="00127EF6" w:rsidRDefault="00127EF6">
      <w:pPr>
        <w:pBdr>
          <w:top w:val="nil"/>
          <w:left w:val="nil"/>
          <w:bottom w:val="nil"/>
          <w:right w:val="nil"/>
          <w:between w:val="nil"/>
        </w:pBdr>
        <w:ind w:left="1797"/>
        <w:jc w:val="both"/>
        <w:rPr>
          <w:rFonts w:ascii="Calibri" w:eastAsia="Calibri" w:hAnsi="Calibri" w:cs="Calibri"/>
          <w:i/>
          <w:iCs/>
        </w:rPr>
      </w:pPr>
    </w:p>
    <w:p w14:paraId="6AB5981C" w14:textId="5399517F" w:rsidR="00127EF6" w:rsidRDefault="00127EF6">
      <w:pPr>
        <w:pBdr>
          <w:top w:val="nil"/>
          <w:left w:val="nil"/>
          <w:bottom w:val="nil"/>
          <w:right w:val="nil"/>
          <w:between w:val="nil"/>
        </w:pBdr>
        <w:ind w:left="1797"/>
        <w:jc w:val="both"/>
        <w:rPr>
          <w:rFonts w:ascii="Calibri" w:eastAsia="Calibri" w:hAnsi="Calibri" w:cs="Calibri"/>
          <w:i/>
          <w:iCs/>
        </w:rPr>
      </w:pPr>
    </w:p>
    <w:p w14:paraId="3BD8617C" w14:textId="77777777" w:rsidR="00127EF6" w:rsidRDefault="00127EF6">
      <w:pPr>
        <w:pBdr>
          <w:top w:val="nil"/>
          <w:left w:val="nil"/>
          <w:bottom w:val="nil"/>
          <w:right w:val="nil"/>
          <w:between w:val="nil"/>
        </w:pBdr>
        <w:ind w:left="1797"/>
        <w:jc w:val="both"/>
        <w:rPr>
          <w:rFonts w:ascii="Calibri" w:eastAsia="Calibri" w:hAnsi="Calibri" w:cs="Calibri"/>
          <w:i/>
          <w:iCs/>
        </w:rPr>
      </w:pPr>
      <w:bookmarkStart w:id="10" w:name="_GoBack"/>
      <w:bookmarkEnd w:id="10"/>
    </w:p>
    <w:p w14:paraId="7DFB8967" w14:textId="77777777" w:rsidR="00907D33" w:rsidRDefault="00907D33" w:rsidP="006D566E">
      <w:pPr>
        <w:pBdr>
          <w:top w:val="nil"/>
          <w:left w:val="nil"/>
          <w:bottom w:val="nil"/>
          <w:right w:val="nil"/>
          <w:between w:val="nil"/>
        </w:pBdr>
        <w:jc w:val="both"/>
        <w:rPr>
          <w:rFonts w:ascii="Calibri" w:eastAsia="Calibri" w:hAnsi="Calibri" w:cs="Calibri"/>
          <w:i/>
          <w:iCs/>
        </w:rPr>
      </w:pPr>
    </w:p>
    <w:p w14:paraId="35D339CB" w14:textId="77777777" w:rsidR="00907D33" w:rsidRDefault="00A513B9">
      <w:pPr>
        <w:numPr>
          <w:ilvl w:val="0"/>
          <w:numId w:val="1"/>
        </w:numPr>
        <w:spacing w:line="360" w:lineRule="auto"/>
        <w:jc w:val="both"/>
        <w:rPr>
          <w:rFonts w:ascii="Calibri" w:eastAsia="Calibri" w:hAnsi="Calibri" w:cs="Calibri"/>
          <w:sz w:val="26"/>
          <w:szCs w:val="26"/>
        </w:rPr>
      </w:pPr>
      <w:r>
        <w:rPr>
          <w:rFonts w:ascii="Calibri" w:eastAsia="Calibri" w:hAnsi="Calibri" w:cs="Calibri"/>
          <w:b/>
          <w:bCs/>
          <w:sz w:val="26"/>
          <w:szCs w:val="26"/>
        </w:rPr>
        <w:lastRenderedPageBreak/>
        <w:t>Condiciones Comerciales:</w:t>
      </w:r>
    </w:p>
    <w:p w14:paraId="035CEC0E" w14:textId="77777777" w:rsidR="00907D33" w:rsidRDefault="00A513B9">
      <w:pPr>
        <w:numPr>
          <w:ilvl w:val="1"/>
          <w:numId w:val="1"/>
        </w:numPr>
        <w:spacing w:line="360" w:lineRule="auto"/>
        <w:jc w:val="both"/>
        <w:rPr>
          <w:rFonts w:ascii="Calibri" w:eastAsia="Calibri" w:hAnsi="Calibri" w:cs="Calibri"/>
        </w:rPr>
      </w:pPr>
      <w:r>
        <w:rPr>
          <w:rFonts w:ascii="Calibri" w:eastAsia="Calibri" w:hAnsi="Calibri" w:cs="Calibri"/>
          <w:b/>
          <w:bCs/>
          <w:u w:val="single"/>
        </w:rPr>
        <w:t>Considerar</w:t>
      </w:r>
    </w:p>
    <w:p w14:paraId="1ED87741"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Los honorarios son cancelados por adelantado.</w:t>
      </w:r>
    </w:p>
    <w:p w14:paraId="7163CBDB"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contrato mínimo de los servicios será de tres (03) meses.</w:t>
      </w:r>
    </w:p>
    <w:p w14:paraId="1C908932"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Los precios detallados son considerados para la ciudad de </w:t>
      </w:r>
      <w:bookmarkStart w:id="11" w:name="Ciudad"/>
      <w:r>
        <w:rPr>
          <w:rFonts w:ascii="Calibri" w:eastAsia="Calibri" w:hAnsi="Calibri" w:cs="Calibri"/>
          <w:highlight w:val="red"/>
        </w:rPr>
        <w:t>Piura</w:t>
      </w:r>
      <w:bookmarkEnd w:id="11"/>
      <w:r>
        <w:rPr>
          <w:rFonts w:ascii="Calibri" w:eastAsia="Calibri" w:hAnsi="Calibri" w:cs="Calibri"/>
          <w:highlight w:val="red"/>
        </w:rPr>
        <w:t>.</w:t>
      </w:r>
    </w:p>
    <w:p w14:paraId="6FEC07B9" w14:textId="77777777" w:rsidR="00907D33" w:rsidRDefault="00A513B9">
      <w:pPr>
        <w:numPr>
          <w:ilvl w:val="2"/>
          <w:numId w:val="1"/>
        </w:numPr>
        <w:spacing w:line="360" w:lineRule="auto"/>
        <w:ind w:left="1803"/>
        <w:jc w:val="both"/>
        <w:rPr>
          <w:rFonts w:ascii="Calibri" w:eastAsia="Calibri" w:hAnsi="Calibri" w:cs="Calibri"/>
        </w:rPr>
      </w:pPr>
      <w:r>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4CF125C3"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El precio no incluye la </w:t>
      </w:r>
      <w:r>
        <w:rPr>
          <w:rFonts w:ascii="Calibri" w:eastAsia="Calibri" w:hAnsi="Calibri" w:cs="Calibri"/>
          <w:b/>
          <w:bCs/>
        </w:rPr>
        <w:t>Declaración Jurada Anual</w:t>
      </w:r>
    </w:p>
    <w:p w14:paraId="5A4296DC"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No incluye en el costo del servicio trabajos solicitados de manera específica con soporte de los profesionales externos.</w:t>
      </w:r>
    </w:p>
    <w:p w14:paraId="47A25AC6"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contribuyente puede solicitar factura adicionando el IGV o se puede emitir un recibo por honorario para sustentar el gasto con el costo total estipulado.</w:t>
      </w:r>
    </w:p>
    <w:p w14:paraId="3A814A80"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La empresa NO elabora o emite comprobantes de pago, es responsabilidad del contribuyente.</w:t>
      </w:r>
    </w:p>
    <w:p w14:paraId="0D13F1E9"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La empresa no recibe dinero adicional que no sea por el pago de los servicios.</w:t>
      </w:r>
    </w:p>
    <w:p w14:paraId="51343037"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5A2A8D23"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lastRenderedPageBreak/>
        <w:t>Los plazos de cada proceso, dependerá de la entrega oportuna de la documentación correspondiente.</w:t>
      </w:r>
    </w:p>
    <w:p w14:paraId="2D756BC8"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0CB498FF"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075E311A"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438E6A58"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El cliente reconoce y acepta que las decisiones finales sobre cuestiones tributarias son de su exclusiva responsabilidad, y el proveedor no será responsable por las consecuencias de dichas decisiones.</w:t>
      </w:r>
    </w:p>
    <w:p w14:paraId="499278C7" w14:textId="77777777" w:rsidR="00907D33" w:rsidRDefault="00A513B9">
      <w:pPr>
        <w:numPr>
          <w:ilvl w:val="2"/>
          <w:numId w:val="1"/>
        </w:numPr>
        <w:spacing w:line="360" w:lineRule="auto"/>
        <w:jc w:val="both"/>
        <w:rPr>
          <w:rFonts w:ascii="Calibri" w:eastAsia="Calibri" w:hAnsi="Calibri" w:cs="Calibri"/>
        </w:rPr>
      </w:pPr>
      <w:r>
        <w:rPr>
          <w:rFonts w:ascii="Calibri" w:eastAsia="Calibri" w:hAnsi="Calibri" w:cs="Calibri"/>
        </w:rPr>
        <w:t xml:space="preserve">El cliente proporcionará el material de oficina para impresión, archivo y control de la documentación. </w:t>
      </w:r>
    </w:p>
    <w:p w14:paraId="133036B9" w14:textId="77777777" w:rsidR="00907D33" w:rsidRDefault="00907D33">
      <w:pPr>
        <w:pBdr>
          <w:top w:val="nil"/>
          <w:left w:val="nil"/>
          <w:bottom w:val="nil"/>
          <w:right w:val="nil"/>
          <w:between w:val="nil"/>
        </w:pBdr>
        <w:ind w:left="1797"/>
        <w:jc w:val="both"/>
        <w:rPr>
          <w:rFonts w:ascii="Calibri" w:eastAsia="Calibri" w:hAnsi="Calibri" w:cs="Calibri"/>
        </w:rPr>
      </w:pPr>
    </w:p>
    <w:p w14:paraId="3BB0152C" w14:textId="77777777" w:rsidR="00907D33" w:rsidRDefault="00907D33">
      <w:pPr>
        <w:pBdr>
          <w:top w:val="nil"/>
          <w:left w:val="nil"/>
          <w:bottom w:val="nil"/>
          <w:right w:val="nil"/>
          <w:between w:val="nil"/>
        </w:pBdr>
        <w:ind w:left="1797"/>
        <w:jc w:val="both"/>
        <w:rPr>
          <w:rFonts w:ascii="Calibri" w:eastAsia="Calibri" w:hAnsi="Calibri" w:cs="Calibri"/>
        </w:rPr>
      </w:pPr>
    </w:p>
    <w:p w14:paraId="6D291B23" w14:textId="1050A997" w:rsidR="00907D33" w:rsidRDefault="00907D33">
      <w:pPr>
        <w:pBdr>
          <w:top w:val="nil"/>
          <w:left w:val="nil"/>
          <w:bottom w:val="nil"/>
          <w:right w:val="nil"/>
          <w:between w:val="nil"/>
        </w:pBdr>
        <w:ind w:left="1797"/>
        <w:jc w:val="both"/>
        <w:rPr>
          <w:rFonts w:ascii="Calibri" w:eastAsia="Calibri" w:hAnsi="Calibri" w:cs="Calibri"/>
        </w:rPr>
      </w:pPr>
    </w:p>
    <w:p w14:paraId="0186C805" w14:textId="77777777" w:rsidR="006D566E" w:rsidRDefault="006D566E">
      <w:pPr>
        <w:pBdr>
          <w:top w:val="nil"/>
          <w:left w:val="nil"/>
          <w:bottom w:val="nil"/>
          <w:right w:val="nil"/>
          <w:between w:val="nil"/>
        </w:pBdr>
        <w:ind w:left="1797"/>
        <w:jc w:val="both"/>
        <w:rPr>
          <w:rFonts w:ascii="Calibri" w:eastAsia="Calibri" w:hAnsi="Calibri" w:cs="Calibri"/>
        </w:rPr>
      </w:pPr>
    </w:p>
    <w:p w14:paraId="5D030BF8" w14:textId="77777777" w:rsidR="00907D33" w:rsidRDefault="00907D33">
      <w:pPr>
        <w:pBdr>
          <w:top w:val="nil"/>
          <w:left w:val="nil"/>
          <w:bottom w:val="nil"/>
          <w:right w:val="nil"/>
          <w:between w:val="nil"/>
        </w:pBdr>
        <w:ind w:left="1797"/>
        <w:jc w:val="both"/>
        <w:rPr>
          <w:rFonts w:ascii="Calibri" w:eastAsia="Calibri" w:hAnsi="Calibri" w:cs="Calibri"/>
        </w:rPr>
      </w:pPr>
    </w:p>
    <w:p w14:paraId="58EF057B" w14:textId="77777777" w:rsidR="00907D33" w:rsidRDefault="00907D33">
      <w:pPr>
        <w:pBdr>
          <w:top w:val="nil"/>
          <w:left w:val="nil"/>
          <w:bottom w:val="nil"/>
          <w:right w:val="nil"/>
          <w:between w:val="nil"/>
        </w:pBdr>
        <w:ind w:left="1797"/>
        <w:jc w:val="both"/>
        <w:rPr>
          <w:rFonts w:ascii="Calibri" w:eastAsia="Calibri" w:hAnsi="Calibri" w:cs="Calibri"/>
          <w:color w:val="000000"/>
        </w:rPr>
      </w:pPr>
    </w:p>
    <w:p w14:paraId="64B21819" w14:textId="77777777" w:rsidR="00907D33" w:rsidRDefault="00A513B9">
      <w:pPr>
        <w:numPr>
          <w:ilvl w:val="1"/>
          <w:numId w:val="1"/>
        </w:numPr>
        <w:pBdr>
          <w:top w:val="nil"/>
          <w:left w:val="nil"/>
          <w:bottom w:val="nil"/>
          <w:right w:val="nil"/>
          <w:between w:val="nil"/>
        </w:pBdr>
        <w:spacing w:line="360" w:lineRule="auto"/>
        <w:jc w:val="both"/>
        <w:rPr>
          <w:rFonts w:ascii="Calibri" w:eastAsia="Calibri" w:hAnsi="Calibri" w:cs="Calibri"/>
          <w:b/>
          <w:bCs/>
          <w:color w:val="000000"/>
          <w:u w:val="single"/>
        </w:rPr>
      </w:pPr>
      <w:r>
        <w:rPr>
          <w:rFonts w:ascii="Calibri" w:eastAsia="Calibri" w:hAnsi="Calibri" w:cs="Calibri"/>
          <w:b/>
          <w:bCs/>
          <w:color w:val="000000"/>
          <w:u w:val="single"/>
        </w:rPr>
        <w:lastRenderedPageBreak/>
        <w:t>Validez de la oferta</w:t>
      </w:r>
    </w:p>
    <w:p w14:paraId="1F535DD0" w14:textId="77777777" w:rsidR="00907D33" w:rsidRDefault="00A513B9">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5C42A929" w14:textId="77777777" w:rsidR="00907D33" w:rsidRDefault="00A513B9">
      <w:pPr>
        <w:ind w:firstLine="720"/>
        <w:rPr>
          <w:rFonts w:ascii="Calibri" w:eastAsia="Calibri" w:hAnsi="Calibri" w:cs="Calibri"/>
          <w:b/>
          <w:bCs/>
        </w:rPr>
      </w:pPr>
      <w:bookmarkStart w:id="12" w:name="_heading=h.b47krlo8l3x2" w:colFirst="0" w:colLast="0"/>
      <w:bookmarkEnd w:id="12"/>
      <w:r>
        <w:rPr>
          <w:rFonts w:ascii="Calibri" w:eastAsia="Calibri" w:hAnsi="Calibri" w:cs="Calibri"/>
          <w:b/>
          <w:bCs/>
        </w:rPr>
        <w:t>Atentamente;</w:t>
      </w:r>
    </w:p>
    <w:p w14:paraId="0460775E" w14:textId="77777777" w:rsidR="00907D33" w:rsidRDefault="00A513B9">
      <w:pPr>
        <w:ind w:left="720"/>
        <w:rPr>
          <w:rFonts w:ascii="Calibri" w:eastAsia="Calibri" w:hAnsi="Calibri" w:cs="Calibri"/>
        </w:rPr>
      </w:pPr>
      <w:r>
        <w:rPr>
          <w:rFonts w:ascii="Calibri" w:eastAsia="Calibri" w:hAnsi="Calibri" w:cs="Calibri"/>
        </w:rPr>
        <w:t>Gerencia comercial</w:t>
      </w:r>
    </w:p>
    <w:p w14:paraId="03D01317" w14:textId="77777777" w:rsidR="00907D33" w:rsidRDefault="00A513B9">
      <w:pPr>
        <w:ind w:left="720"/>
        <w:rPr>
          <w:rFonts w:ascii="Calibri" w:eastAsia="Calibri" w:hAnsi="Calibri" w:cs="Calibri"/>
        </w:rPr>
      </w:pPr>
      <w:r>
        <w:t>FIRMA DE ASESORÍA EMPRESARIAL JyS SOCIEDAD ANÓNIMA CERRADA</w:t>
      </w:r>
    </w:p>
    <w:p w14:paraId="607906D6" w14:textId="77777777" w:rsidR="00907D33" w:rsidRPr="00FF78B2" w:rsidRDefault="00A513B9">
      <w:pPr>
        <w:ind w:left="720"/>
        <w:rPr>
          <w:rFonts w:ascii="Calibri" w:eastAsia="Calibri" w:hAnsi="Calibri" w:cs="Calibri"/>
          <w:lang w:val="en-US"/>
        </w:rPr>
      </w:pPr>
      <w:r>
        <w:t>Ruc: 20613497049</w:t>
      </w:r>
    </w:p>
    <w:p w14:paraId="1E082366" w14:textId="77777777" w:rsidR="00907D33" w:rsidRPr="00FF78B2" w:rsidRDefault="00A513B9">
      <w:pPr>
        <w:ind w:left="720"/>
        <w:rPr>
          <w:rFonts w:ascii="Calibri" w:eastAsia="Calibri" w:hAnsi="Calibri" w:cs="Calibri"/>
          <w:lang w:val="en-US"/>
        </w:rPr>
      </w:pPr>
      <w:proofErr w:type="spellStart"/>
      <w:r w:rsidRPr="00FF78B2">
        <w:rPr>
          <w:rFonts w:ascii="Calibri" w:eastAsia="Calibri" w:hAnsi="Calibri" w:cs="Calibri"/>
          <w:lang w:val="en-US"/>
        </w:rPr>
        <w:t>Celular</w:t>
      </w:r>
      <w:proofErr w:type="spellEnd"/>
      <w:r w:rsidRPr="00FF78B2">
        <w:rPr>
          <w:rFonts w:ascii="Calibri" w:eastAsia="Calibri" w:hAnsi="Calibri" w:cs="Calibri"/>
          <w:lang w:val="en-US"/>
        </w:rPr>
        <w:t>: +51 947 920 237</w:t>
      </w:r>
    </w:p>
    <w:p w14:paraId="5CC3E42F" w14:textId="77777777" w:rsidR="006D566E" w:rsidRDefault="00FF78B2">
      <w:pPr>
        <w:ind w:left="720"/>
        <w:rPr>
          <w:rFonts w:ascii="Calibri" w:eastAsia="Calibri" w:hAnsi="Calibri" w:cs="Calibri"/>
          <w:color w:val="467886"/>
          <w:u w:val="single"/>
          <w:lang w:val="en-US"/>
        </w:rPr>
      </w:pPr>
      <w:r>
        <w:rPr>
          <w:noProof/>
          <w:lang w:val="en-US"/>
        </w:rPr>
        <w:drawing>
          <wp:anchor distT="0" distB="0" distL="0" distR="0" simplePos="0" relativeHeight="251658240" behindDoc="0" locked="0" layoutInCell="1" hidden="0" allowOverlap="1" wp14:anchorId="40AA59AE" wp14:editId="623F4CB1">
            <wp:simplePos x="0" y="0"/>
            <wp:positionH relativeFrom="column">
              <wp:posOffset>4635500</wp:posOffset>
            </wp:positionH>
            <wp:positionV relativeFrom="paragraph">
              <wp:posOffset>49530</wp:posOffset>
            </wp:positionV>
            <wp:extent cx="1158005" cy="1165155"/>
            <wp:effectExtent l="0" t="0" r="0"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9"/>
                    <a:srcRect/>
                    <a:stretch>
                      <a:fillRect/>
                    </a:stretch>
                  </pic:blipFill>
                  <pic:spPr>
                    <a:xfrm>
                      <a:off x="0" y="0"/>
                      <a:ext cx="1158005" cy="1165155"/>
                    </a:xfrm>
                    <a:prstGeom prst="rect">
                      <a:avLst/>
                    </a:prstGeom>
                    <a:ln/>
                  </pic:spPr>
                </pic:pic>
              </a:graphicData>
            </a:graphic>
          </wp:anchor>
        </w:drawing>
      </w:r>
      <w:hyperlink r:id="rId10">
        <w:r w:rsidR="00A513B9" w:rsidRPr="00FF78B2">
          <w:rPr>
            <w:rFonts w:ascii="Calibri" w:eastAsia="Calibri" w:hAnsi="Calibri" w:cs="Calibri"/>
            <w:color w:val="467886"/>
            <w:u w:val="single"/>
            <w:lang w:val="en-US"/>
          </w:rPr>
          <w:t>https://jysasesoriaperu.com/</w:t>
        </w:r>
      </w:hyperlink>
    </w:p>
    <w:p w14:paraId="3942C9DC" w14:textId="2AB42A34" w:rsidR="00907D33" w:rsidRPr="00FF78B2" w:rsidRDefault="00A513B9">
      <w:pPr>
        <w:ind w:left="720"/>
        <w:rPr>
          <w:rFonts w:ascii="Calibri" w:eastAsia="Calibri" w:hAnsi="Calibri" w:cs="Calibri"/>
          <w:lang w:val="en-US"/>
        </w:rPr>
      </w:pPr>
      <w:r>
        <w:rPr>
          <w:noProof/>
          <w:lang w:val="en-US"/>
        </w:rPr>
        <w:drawing>
          <wp:anchor distT="0" distB="0" distL="0" distR="0" simplePos="0" relativeHeight="251659264" behindDoc="1" locked="0" layoutInCell="1" hidden="0" allowOverlap="1" wp14:anchorId="316E0309" wp14:editId="647736DA">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796705" cy="915291"/>
                    </a:xfrm>
                    <a:prstGeom prst="rect">
                      <a:avLst/>
                    </a:prstGeom>
                    <a:ln/>
                  </pic:spPr>
                </pic:pic>
              </a:graphicData>
            </a:graphic>
          </wp:anchor>
        </w:drawing>
      </w:r>
    </w:p>
    <w:p w14:paraId="5246D38A" w14:textId="77777777" w:rsidR="00907D33" w:rsidRPr="00FF78B2" w:rsidRDefault="00A513B9">
      <w:pPr>
        <w:ind w:left="720"/>
        <w:rPr>
          <w:rFonts w:ascii="Calibri" w:eastAsia="Calibri" w:hAnsi="Calibri" w:cs="Calibri"/>
          <w:lang w:val="en-US"/>
        </w:rPr>
      </w:pPr>
      <w:r>
        <w:rPr>
          <w:noProof/>
          <w:lang w:val="en-US"/>
        </w:rPr>
        <w:drawing>
          <wp:anchor distT="0" distB="0" distL="0" distR="0" simplePos="0" relativeHeight="251660288" behindDoc="1" locked="0" layoutInCell="1" hidden="0" allowOverlap="1" wp14:anchorId="4C802714" wp14:editId="6B681AF5">
            <wp:simplePos x="0" y="0"/>
            <wp:positionH relativeFrom="column">
              <wp:posOffset>1372926</wp:posOffset>
            </wp:positionH>
            <wp:positionV relativeFrom="paragraph">
              <wp:posOffset>76835</wp:posOffset>
            </wp:positionV>
            <wp:extent cx="715224" cy="715224"/>
            <wp:effectExtent l="0" t="0" r="0" b="0"/>
            <wp:wrapNone/>
            <wp:docPr id="132000147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715224" cy="715224"/>
                    </a:xfrm>
                    <a:prstGeom prst="rect">
                      <a:avLst/>
                    </a:prstGeom>
                    <a:ln/>
                  </pic:spPr>
                </pic:pic>
              </a:graphicData>
            </a:graphic>
          </wp:anchor>
        </w:drawing>
      </w:r>
    </w:p>
    <w:p w14:paraId="022E2E14" w14:textId="77777777" w:rsidR="00907D33" w:rsidRPr="00FF78B2" w:rsidRDefault="00907D33">
      <w:pPr>
        <w:jc w:val="center"/>
        <w:rPr>
          <w:rFonts w:ascii="Calibri" w:eastAsia="Calibri" w:hAnsi="Calibri" w:cs="Calibri"/>
          <w:lang w:val="en-US"/>
        </w:rPr>
      </w:pPr>
    </w:p>
    <w:sectPr w:rsidR="00907D33" w:rsidRPr="00FF78B2" w:rsidSect="006D566E">
      <w:headerReference w:type="default" r:id="rId13"/>
      <w:footerReference w:type="default" r:id="rId14"/>
      <w:pgSz w:w="12240" w:h="15840"/>
      <w:pgMar w:top="2552" w:right="1701" w:bottom="212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6FE128" w14:textId="77777777" w:rsidR="0032450A" w:rsidRDefault="0032450A">
      <w:r>
        <w:separator/>
      </w:r>
    </w:p>
  </w:endnote>
  <w:endnote w:type="continuationSeparator" w:id="0">
    <w:p w14:paraId="731776BD" w14:textId="77777777" w:rsidR="0032450A" w:rsidRDefault="00324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379522BC-22A4-4F9C-B42E-FF26538AB1E5}"/>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2" w:fontKey="{A81CD29F-79F7-4CD9-98C6-FB8B61CAB602}"/>
    <w:embedBold r:id="rId3" w:fontKey="{2CD502EE-2C70-4EC8-AB87-F85E9E212322}"/>
    <w:embedItalic r:id="rId4" w:fontKey="{09317742-9EFC-401B-B92F-5C4D5E777FEA}"/>
    <w:embedBoldItalic r:id="rId5" w:fontKey="{2A716342-EAC1-48A0-A01F-41ECE6C0AF1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50C415" w14:textId="7B4617AE" w:rsidR="00907D33" w:rsidRDefault="006D566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3360" behindDoc="0" locked="0" layoutInCell="1" allowOverlap="1" wp14:anchorId="4B076F2A" wp14:editId="1ABA3651">
          <wp:simplePos x="0" y="0"/>
          <wp:positionH relativeFrom="page">
            <wp:align>right</wp:align>
          </wp:positionH>
          <wp:positionV relativeFrom="paragraph">
            <wp:posOffset>-485775</wp:posOffset>
          </wp:positionV>
          <wp:extent cx="7766050" cy="1110691"/>
          <wp:effectExtent l="0" t="0" r="635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cabezados docs JyS-01.png"/>
                  <pic:cNvPicPr/>
                </pic:nvPicPr>
                <pic:blipFill>
                  <a:blip r:embed="rId1">
                    <a:extLst>
                      <a:ext uri="{28A0092B-C50C-407E-A947-70E740481C1C}">
                        <a14:useLocalDpi xmlns:a14="http://schemas.microsoft.com/office/drawing/2010/main" val="0"/>
                      </a:ext>
                    </a:extLst>
                  </a:blip>
                  <a:stretch>
                    <a:fillRect/>
                  </a:stretch>
                </pic:blipFill>
                <pic:spPr>
                  <a:xfrm>
                    <a:off x="0" y="0"/>
                    <a:ext cx="7766050" cy="11106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BA79B3" w14:textId="77777777" w:rsidR="0032450A" w:rsidRDefault="0032450A">
      <w:r>
        <w:separator/>
      </w:r>
    </w:p>
  </w:footnote>
  <w:footnote w:type="continuationSeparator" w:id="0">
    <w:p w14:paraId="46334CE9" w14:textId="77777777" w:rsidR="0032450A" w:rsidRDefault="003245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C2D99" w14:textId="256569EE" w:rsidR="00907D33" w:rsidRDefault="006D566E">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1312" behindDoc="0" locked="0" layoutInCell="1" allowOverlap="1" wp14:anchorId="3E9D9512" wp14:editId="13C8BDE2">
          <wp:simplePos x="0" y="0"/>
          <wp:positionH relativeFrom="page">
            <wp:align>right</wp:align>
          </wp:positionH>
          <wp:positionV relativeFrom="paragraph">
            <wp:posOffset>-448310</wp:posOffset>
          </wp:positionV>
          <wp:extent cx="7766463" cy="1362075"/>
          <wp:effectExtent l="0" t="0" r="635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abezados docs JyS-03.png"/>
                  <pic:cNvPicPr/>
                </pic:nvPicPr>
                <pic:blipFill>
                  <a:blip r:embed="rId1">
                    <a:extLst>
                      <a:ext uri="{28A0092B-C50C-407E-A947-70E740481C1C}">
                        <a14:useLocalDpi xmlns:a14="http://schemas.microsoft.com/office/drawing/2010/main" val="0"/>
                      </a:ext>
                    </a:extLst>
                  </a:blip>
                  <a:stretch>
                    <a:fillRect/>
                  </a:stretch>
                </pic:blipFill>
                <pic:spPr>
                  <a:xfrm>
                    <a:off x="0" y="0"/>
                    <a:ext cx="7766463" cy="13620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822320"/>
    <w:multiLevelType w:val="multilevel"/>
    <w:tmpl w:val="6852760E"/>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D33"/>
    <w:rsid w:val="00127EF6"/>
    <w:rsid w:val="001E4431"/>
    <w:rsid w:val="0032450A"/>
    <w:rsid w:val="004B49CB"/>
    <w:rsid w:val="00560E06"/>
    <w:rsid w:val="006B4D70"/>
    <w:rsid w:val="006D566E"/>
    <w:rsid w:val="007C4518"/>
    <w:rsid w:val="00804FE2"/>
    <w:rsid w:val="008B7C00"/>
    <w:rsid w:val="00907D33"/>
    <w:rsid w:val="00A03A7E"/>
    <w:rsid w:val="00A513B9"/>
    <w:rsid w:val="00B5250F"/>
    <w:rsid w:val="00B867E8"/>
    <w:rsid w:val="00DF46DD"/>
    <w:rsid w:val="00EB662E"/>
    <w:rsid w:val="00FF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F0819"/>
  <w15:docId w15:val="{90E75B68-EAC9-487C-B036-EE167052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jysasesoriaperu.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mLBlYUvionBMwhKC3Eh3KJKEw==">CgMxLjAyDmguYjQ3a3JsbzhsM3gyOAByITFLWTFHMzVtWWt6dGpzS3IyS21HRWFtZmNVZTdTUS0xMQ==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397186B-B127-4B69-B54E-D12F8B621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1149</Words>
  <Characters>6555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jmrlweb1@outlook.com</cp:lastModifiedBy>
  <cp:revision>12</cp:revision>
  <dcterms:created xsi:type="dcterms:W3CDTF">2025-06-27T14:43:00Z</dcterms:created>
  <dcterms:modified xsi:type="dcterms:W3CDTF">2026-06-05T17:07:00Z</dcterms:modified>
</cp:coreProperties>
</file>