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AAD7F" w14:textId="5D3692AA" w:rsidR="000935A2" w:rsidRDefault="000935A2" w:rsidP="000935A2">
      <w:pPr>
        <w:rPr>
          <w:b/>
          <w:bCs/>
          <w:sz w:val="24"/>
          <w:szCs w:val="24"/>
          <w:u w:val="single"/>
        </w:rPr>
      </w:pPr>
      <w:r w:rsidRPr="00D06128">
        <w:rPr>
          <w:b/>
          <w:bCs/>
          <w:sz w:val="24"/>
          <w:szCs w:val="24"/>
          <w:u w:val="single"/>
        </w:rPr>
        <w:t xml:space="preserve">Session </w:t>
      </w:r>
      <w:r>
        <w:rPr>
          <w:b/>
          <w:bCs/>
          <w:sz w:val="24"/>
          <w:szCs w:val="24"/>
          <w:u w:val="single"/>
        </w:rPr>
        <w:t>2</w:t>
      </w:r>
      <w:r w:rsidRPr="00D06128">
        <w:rPr>
          <w:b/>
          <w:bCs/>
          <w:sz w:val="24"/>
          <w:szCs w:val="24"/>
          <w:u w:val="single"/>
        </w:rPr>
        <w:t xml:space="preserve">: </w:t>
      </w:r>
      <w:r w:rsidR="004F1A25">
        <w:rPr>
          <w:b/>
          <w:bCs/>
          <w:sz w:val="24"/>
          <w:szCs w:val="24"/>
          <w:u w:val="single"/>
        </w:rPr>
        <w:t>Validation of TAMSAT</w:t>
      </w:r>
      <w:bookmarkStart w:id="0" w:name="_GoBack"/>
      <w:bookmarkEnd w:id="0"/>
      <w:r w:rsidR="004F1A25">
        <w:rPr>
          <w:b/>
          <w:bCs/>
          <w:sz w:val="24"/>
          <w:szCs w:val="24"/>
          <w:u w:val="single"/>
        </w:rPr>
        <w:t xml:space="preserve">-ALERT for Impact-based Forecasts - </w:t>
      </w:r>
      <w:r>
        <w:rPr>
          <w:b/>
          <w:bCs/>
          <w:sz w:val="24"/>
          <w:szCs w:val="24"/>
          <w:u w:val="single"/>
        </w:rPr>
        <w:t>Multiple Choice Quiz</w:t>
      </w:r>
    </w:p>
    <w:p w14:paraId="20F0731B" w14:textId="354E375A" w:rsidR="00D6704C" w:rsidRPr="00D6704C" w:rsidRDefault="00D6704C" w:rsidP="00B9414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Select the correct definition of forecast-based action</w:t>
      </w:r>
      <w:r w:rsidR="001B58AB">
        <w:rPr>
          <w:sz w:val="24"/>
          <w:szCs w:val="24"/>
        </w:rPr>
        <w:t>.</w:t>
      </w:r>
    </w:p>
    <w:p w14:paraId="7B6AA2A7" w14:textId="6CD92405" w:rsidR="00D6704C" w:rsidRDefault="00D6704C" w:rsidP="00B94145">
      <w:pPr>
        <w:pStyle w:val="ListParagraph"/>
        <w:numPr>
          <w:ilvl w:val="0"/>
          <w:numId w:val="7"/>
        </w:num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Taking action</w:t>
      </w:r>
      <w:proofErr w:type="gramEnd"/>
      <w:r>
        <w:rPr>
          <w:sz w:val="24"/>
          <w:szCs w:val="24"/>
        </w:rPr>
        <w:t xml:space="preserve"> </w:t>
      </w:r>
      <w:r w:rsidR="00B94145">
        <w:rPr>
          <w:sz w:val="24"/>
          <w:szCs w:val="24"/>
        </w:rPr>
        <w:t>after the occurrence</w:t>
      </w:r>
      <w:r>
        <w:rPr>
          <w:sz w:val="24"/>
          <w:szCs w:val="24"/>
        </w:rPr>
        <w:t xml:space="preserve"> an extreme event</w:t>
      </w:r>
    </w:p>
    <w:p w14:paraId="34B083D1" w14:textId="7EF31DEA" w:rsidR="00B94145" w:rsidRDefault="00D6704C" w:rsidP="00B94145">
      <w:pPr>
        <w:pStyle w:val="ListParagraph"/>
        <w:numPr>
          <w:ilvl w:val="0"/>
          <w:numId w:val="7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Taking preparatory action before an event occurs based on a probabilistic forecast</w:t>
      </w:r>
    </w:p>
    <w:p w14:paraId="4FCF9E55" w14:textId="56A1650C" w:rsidR="00B94145" w:rsidRPr="00B94145" w:rsidRDefault="003508EB" w:rsidP="00B94145">
      <w:pPr>
        <w:pStyle w:val="ListParagraph"/>
        <w:numPr>
          <w:ilvl w:val="0"/>
          <w:numId w:val="7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Taking actions to stop an extreme event occurring</w:t>
      </w:r>
    </w:p>
    <w:p w14:paraId="121EFF01" w14:textId="77777777" w:rsidR="00B94145" w:rsidRDefault="00B94145" w:rsidP="00B94145">
      <w:pPr>
        <w:pStyle w:val="ListParagraph"/>
        <w:ind w:left="360"/>
        <w:rPr>
          <w:sz w:val="24"/>
          <w:szCs w:val="24"/>
        </w:rPr>
      </w:pPr>
    </w:p>
    <w:p w14:paraId="6B9EA517" w14:textId="6AF9F453" w:rsidR="000935A2" w:rsidRDefault="000935A2" w:rsidP="00B9414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What is required for a forecast to effectively support </w:t>
      </w:r>
      <w:r w:rsidR="00B94145">
        <w:rPr>
          <w:sz w:val="24"/>
          <w:szCs w:val="24"/>
        </w:rPr>
        <w:t xml:space="preserve">drought </w:t>
      </w:r>
      <w:r>
        <w:rPr>
          <w:sz w:val="24"/>
          <w:szCs w:val="24"/>
        </w:rPr>
        <w:t>forecast-based action? Select all that apply.</w:t>
      </w:r>
    </w:p>
    <w:p w14:paraId="3999EF24" w14:textId="5AA96889" w:rsidR="000935A2" w:rsidRDefault="000935A2" w:rsidP="00B94145">
      <w:pPr>
        <w:pStyle w:val="ListParagraph"/>
        <w:numPr>
          <w:ilvl w:val="0"/>
          <w:numId w:val="8"/>
        </w:numPr>
        <w:ind w:left="720"/>
        <w:rPr>
          <w:sz w:val="24"/>
          <w:szCs w:val="24"/>
        </w:rPr>
      </w:pPr>
      <w:r w:rsidRPr="00B94145">
        <w:rPr>
          <w:sz w:val="24"/>
          <w:szCs w:val="24"/>
        </w:rPr>
        <w:t>The forecast metric must be relevant to the impacts of drought</w:t>
      </w:r>
    </w:p>
    <w:p w14:paraId="301C30F4" w14:textId="44030626" w:rsidR="00B94145" w:rsidRDefault="00B94145" w:rsidP="00B94145">
      <w:pPr>
        <w:pStyle w:val="ListParagraph"/>
        <w:numPr>
          <w:ilvl w:val="0"/>
          <w:numId w:val="8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The forecast must predict soil moisture</w:t>
      </w:r>
    </w:p>
    <w:p w14:paraId="430FB573" w14:textId="7207B49C" w:rsidR="00B94145" w:rsidRPr="00B94145" w:rsidRDefault="00B94145" w:rsidP="00B94145">
      <w:pPr>
        <w:pStyle w:val="ListParagraph"/>
        <w:numPr>
          <w:ilvl w:val="0"/>
          <w:numId w:val="8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The forecast must be skilful before the season begins</w:t>
      </w:r>
    </w:p>
    <w:p w14:paraId="70F044F2" w14:textId="5179DDC1" w:rsidR="000935A2" w:rsidRDefault="000935A2" w:rsidP="00B94145">
      <w:pPr>
        <w:pStyle w:val="ListParagraph"/>
        <w:numPr>
          <w:ilvl w:val="0"/>
          <w:numId w:val="8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forecast must reliably predict </w:t>
      </w:r>
      <w:r w:rsidR="00B94145">
        <w:rPr>
          <w:sz w:val="24"/>
          <w:szCs w:val="24"/>
        </w:rPr>
        <w:t>drought</w:t>
      </w:r>
      <w:r>
        <w:rPr>
          <w:sz w:val="24"/>
          <w:szCs w:val="24"/>
        </w:rPr>
        <w:t xml:space="preserve"> with sufficient lead time</w:t>
      </w:r>
      <w:r w:rsidR="00B94145">
        <w:rPr>
          <w:sz w:val="24"/>
          <w:szCs w:val="24"/>
        </w:rPr>
        <w:t xml:space="preserve"> to allow action</w:t>
      </w:r>
    </w:p>
    <w:p w14:paraId="61537A05" w14:textId="10FE47AD" w:rsidR="00B94145" w:rsidRDefault="00B94145" w:rsidP="00B94145">
      <w:pPr>
        <w:pStyle w:val="ListParagraph"/>
        <w:numPr>
          <w:ilvl w:val="0"/>
          <w:numId w:val="8"/>
        </w:numPr>
        <w:ind w:left="720"/>
        <w:rPr>
          <w:sz w:val="24"/>
          <w:szCs w:val="24"/>
        </w:rPr>
      </w:pPr>
      <w:r>
        <w:rPr>
          <w:sz w:val="24"/>
          <w:szCs w:val="24"/>
        </w:rPr>
        <w:t>Drought must be widespread and severe</w:t>
      </w:r>
    </w:p>
    <w:p w14:paraId="79E0DAA9" w14:textId="77777777" w:rsidR="000935A2" w:rsidRDefault="000935A2" w:rsidP="00B94145">
      <w:pPr>
        <w:pStyle w:val="ListParagraph"/>
        <w:rPr>
          <w:sz w:val="24"/>
          <w:szCs w:val="24"/>
        </w:rPr>
      </w:pPr>
    </w:p>
    <w:p w14:paraId="7EAA6CDF" w14:textId="5AD2F640" w:rsidR="00B94145" w:rsidRDefault="00B94145" w:rsidP="00B9414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TAMSAT-ALERT soil moisture and WRSI relate closely with drought-induced food insecurity. Is this statement true or false?</w:t>
      </w:r>
    </w:p>
    <w:p w14:paraId="03126846" w14:textId="6E80B1D8" w:rsidR="000935A2" w:rsidRDefault="000935A2" w:rsidP="00B9414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5A33AFB7" w14:textId="5FF47911" w:rsidR="000935A2" w:rsidRDefault="000935A2" w:rsidP="00B9414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40D569A0" w14:textId="77777777" w:rsidR="00B94145" w:rsidRDefault="00B94145" w:rsidP="00B94145">
      <w:pPr>
        <w:pStyle w:val="ListParagraph"/>
        <w:ind w:left="1080"/>
        <w:rPr>
          <w:sz w:val="24"/>
          <w:szCs w:val="24"/>
        </w:rPr>
      </w:pPr>
    </w:p>
    <w:p w14:paraId="32C59909" w14:textId="1FD2C4B8" w:rsidR="000935A2" w:rsidRDefault="000935A2" w:rsidP="00B9414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Which of the following statements </w:t>
      </w:r>
      <w:r w:rsidR="00646BD0">
        <w:rPr>
          <w:sz w:val="24"/>
          <w:szCs w:val="24"/>
        </w:rPr>
        <w:t xml:space="preserve">about the </w:t>
      </w:r>
      <w:r>
        <w:rPr>
          <w:sz w:val="24"/>
          <w:szCs w:val="24"/>
        </w:rPr>
        <w:t xml:space="preserve">ROC </w:t>
      </w:r>
      <w:r w:rsidR="00646BD0">
        <w:rPr>
          <w:sz w:val="24"/>
          <w:szCs w:val="24"/>
        </w:rPr>
        <w:t>curve is correct</w:t>
      </w:r>
      <w:r>
        <w:rPr>
          <w:sz w:val="24"/>
          <w:szCs w:val="24"/>
        </w:rPr>
        <w:t>?</w:t>
      </w:r>
    </w:p>
    <w:p w14:paraId="5D2086D2" w14:textId="23933761" w:rsidR="000935A2" w:rsidRDefault="00646BD0" w:rsidP="00646BD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Compares the </w:t>
      </w:r>
      <w:r w:rsidR="00357520">
        <w:rPr>
          <w:sz w:val="24"/>
          <w:szCs w:val="24"/>
        </w:rPr>
        <w:t>true-positive</w:t>
      </w:r>
      <w:r>
        <w:rPr>
          <w:sz w:val="24"/>
          <w:szCs w:val="24"/>
        </w:rPr>
        <w:t xml:space="preserve"> rate against the false-</w:t>
      </w:r>
      <w:r w:rsidR="00357520">
        <w:rPr>
          <w:sz w:val="24"/>
          <w:szCs w:val="24"/>
        </w:rPr>
        <w:t>positive</w:t>
      </w:r>
      <w:r>
        <w:rPr>
          <w:sz w:val="24"/>
          <w:szCs w:val="24"/>
        </w:rPr>
        <w:t xml:space="preserve"> rate</w:t>
      </w:r>
    </w:p>
    <w:p w14:paraId="32F3DD4B" w14:textId="25A68CA9" w:rsidR="00646BD0" w:rsidRDefault="00646BD0" w:rsidP="00646BD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Compares the </w:t>
      </w:r>
      <w:r w:rsidR="00BD5887">
        <w:rPr>
          <w:sz w:val="24"/>
          <w:szCs w:val="24"/>
        </w:rPr>
        <w:t>hit</w:t>
      </w:r>
      <w:r>
        <w:rPr>
          <w:sz w:val="24"/>
          <w:szCs w:val="24"/>
        </w:rPr>
        <w:t xml:space="preserve"> rate against the miss rate</w:t>
      </w:r>
    </w:p>
    <w:p w14:paraId="2E1DA0FE" w14:textId="77BAC714" w:rsidR="00E03525" w:rsidRDefault="00646BD0" w:rsidP="00E0352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Compares the </w:t>
      </w:r>
      <w:r w:rsidR="00BD5887">
        <w:rPr>
          <w:sz w:val="24"/>
          <w:szCs w:val="24"/>
        </w:rPr>
        <w:t>false-alarm</w:t>
      </w:r>
      <w:r>
        <w:rPr>
          <w:sz w:val="24"/>
          <w:szCs w:val="24"/>
        </w:rPr>
        <w:t xml:space="preserve"> rate against the </w:t>
      </w:r>
      <w:r w:rsidR="00BD5887">
        <w:rPr>
          <w:sz w:val="24"/>
          <w:szCs w:val="24"/>
        </w:rPr>
        <w:t>correct-rejection</w:t>
      </w:r>
      <w:r>
        <w:rPr>
          <w:sz w:val="24"/>
          <w:szCs w:val="24"/>
        </w:rPr>
        <w:t xml:space="preserve"> rate </w:t>
      </w:r>
    </w:p>
    <w:p w14:paraId="4F67E3F2" w14:textId="77777777" w:rsidR="00870A71" w:rsidRPr="00870A71" w:rsidRDefault="00870A71" w:rsidP="00870A71">
      <w:pPr>
        <w:pStyle w:val="ListParagraph"/>
        <w:rPr>
          <w:sz w:val="24"/>
          <w:szCs w:val="24"/>
        </w:rPr>
      </w:pPr>
    </w:p>
    <w:p w14:paraId="22FB8D07" w14:textId="46D49DB9" w:rsidR="000935A2" w:rsidRDefault="001B58AB" w:rsidP="00B9414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Select the correct statement.</w:t>
      </w:r>
    </w:p>
    <w:p w14:paraId="6E453AFF" w14:textId="5074115E" w:rsidR="000935A2" w:rsidRDefault="00B95B3E" w:rsidP="001B58A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TAMSAT-ALERT forecasts can be used to trigger high-risk and costly actions at the start-of-season</w:t>
      </w:r>
    </w:p>
    <w:p w14:paraId="5475D21B" w14:textId="0A766B9A" w:rsidR="00B95B3E" w:rsidRDefault="00B95B3E" w:rsidP="001B58A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TAMSAT-ALERT forecasts cannot be used to trigger actions before the end-of-season</w:t>
      </w:r>
    </w:p>
    <w:p w14:paraId="0075F8A4" w14:textId="74C88441" w:rsidR="003533D0" w:rsidRDefault="00B95B3E" w:rsidP="008A6F48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TAMSAT-ALERT forecasts can be used to trigger low-cost, low-regret actions early in the season</w:t>
      </w:r>
    </w:p>
    <w:sectPr w:rsidR="003533D0" w:rsidSect="0064508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BD143" w14:textId="77777777" w:rsidR="00021737" w:rsidRDefault="00021737" w:rsidP="005D3F05">
      <w:pPr>
        <w:spacing w:after="0" w:line="240" w:lineRule="auto"/>
      </w:pPr>
      <w:r>
        <w:separator/>
      </w:r>
    </w:p>
  </w:endnote>
  <w:endnote w:type="continuationSeparator" w:id="0">
    <w:p w14:paraId="183C844A" w14:textId="77777777" w:rsidR="00021737" w:rsidRDefault="00021737" w:rsidP="005D3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9B4CA" w14:textId="77777777" w:rsidR="00021737" w:rsidRDefault="00021737" w:rsidP="005D3F05">
      <w:pPr>
        <w:spacing w:after="0" w:line="240" w:lineRule="auto"/>
      </w:pPr>
      <w:r>
        <w:separator/>
      </w:r>
    </w:p>
  </w:footnote>
  <w:footnote w:type="continuationSeparator" w:id="0">
    <w:p w14:paraId="2E465F26" w14:textId="77777777" w:rsidR="00021737" w:rsidRDefault="00021737" w:rsidP="005D3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87136" w14:textId="77777777" w:rsidR="005D3F05" w:rsidRPr="00D06128" w:rsidRDefault="005D3F05" w:rsidP="005D3F05">
    <w:pPr>
      <w:pStyle w:val="Header"/>
      <w:jc w:val="right"/>
      <w:rPr>
        <w:b/>
        <w:bCs/>
        <w:sz w:val="24"/>
        <w:szCs w:val="24"/>
      </w:rPr>
    </w:pPr>
    <w:r w:rsidRPr="00D06128">
      <w:rPr>
        <w:b/>
        <w:bCs/>
        <w:sz w:val="24"/>
        <w:szCs w:val="24"/>
      </w:rPr>
      <w:t>TAMSAT-ALERT for Impact-Based Forecasting</w:t>
    </w:r>
  </w:p>
  <w:p w14:paraId="4818E5F1" w14:textId="77777777" w:rsidR="005D3F05" w:rsidRDefault="005D3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051D"/>
    <w:multiLevelType w:val="hybridMultilevel"/>
    <w:tmpl w:val="A474843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3357D"/>
    <w:multiLevelType w:val="hybridMultilevel"/>
    <w:tmpl w:val="DDFCA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936F7"/>
    <w:multiLevelType w:val="hybridMultilevel"/>
    <w:tmpl w:val="88EE77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00950"/>
    <w:multiLevelType w:val="hybridMultilevel"/>
    <w:tmpl w:val="C3BA332C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0D1594"/>
    <w:multiLevelType w:val="hybridMultilevel"/>
    <w:tmpl w:val="FED01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64A4F"/>
    <w:multiLevelType w:val="hybridMultilevel"/>
    <w:tmpl w:val="F5D809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02AED"/>
    <w:multiLevelType w:val="hybridMultilevel"/>
    <w:tmpl w:val="E1E81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FB0DB1"/>
    <w:multiLevelType w:val="hybridMultilevel"/>
    <w:tmpl w:val="FF7CCFC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75D68"/>
    <w:multiLevelType w:val="hybridMultilevel"/>
    <w:tmpl w:val="37B479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775525"/>
    <w:multiLevelType w:val="hybridMultilevel"/>
    <w:tmpl w:val="7990F3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3578E5"/>
    <w:multiLevelType w:val="hybridMultilevel"/>
    <w:tmpl w:val="9D8227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9"/>
  </w:num>
  <w:num w:numId="5">
    <w:abstractNumId w:val="10"/>
  </w:num>
  <w:num w:numId="6">
    <w:abstractNumId w:val="6"/>
  </w:num>
  <w:num w:numId="7">
    <w:abstractNumId w:val="3"/>
  </w:num>
  <w:num w:numId="8">
    <w:abstractNumId w:val="0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A2"/>
    <w:rsid w:val="00021737"/>
    <w:rsid w:val="000935A2"/>
    <w:rsid w:val="001B58AB"/>
    <w:rsid w:val="002B131E"/>
    <w:rsid w:val="003508EB"/>
    <w:rsid w:val="003533D0"/>
    <w:rsid w:val="00357520"/>
    <w:rsid w:val="004F1A25"/>
    <w:rsid w:val="005D3F05"/>
    <w:rsid w:val="0064508A"/>
    <w:rsid w:val="00646BD0"/>
    <w:rsid w:val="00870A71"/>
    <w:rsid w:val="008A6F48"/>
    <w:rsid w:val="00B94145"/>
    <w:rsid w:val="00B95B3E"/>
    <w:rsid w:val="00BD5887"/>
    <w:rsid w:val="00D6704C"/>
    <w:rsid w:val="00D75515"/>
    <w:rsid w:val="00E0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E4E8"/>
  <w15:chartTrackingRefBased/>
  <w15:docId w15:val="{83D0410C-A39B-4A0B-9C1A-DDD8F04D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3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5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F05"/>
  </w:style>
  <w:style w:type="paragraph" w:styleId="Footer">
    <w:name w:val="footer"/>
    <w:basedOn w:val="Normal"/>
    <w:link w:val="FooterChar"/>
    <w:uiPriority w:val="99"/>
    <w:unhideWhenUsed/>
    <w:rsid w:val="005D3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Boult</dc:creator>
  <cp:keywords/>
  <dc:description/>
  <cp:lastModifiedBy>Vicky Boult</cp:lastModifiedBy>
  <cp:revision>19</cp:revision>
  <dcterms:created xsi:type="dcterms:W3CDTF">2020-04-30T13:25:00Z</dcterms:created>
  <dcterms:modified xsi:type="dcterms:W3CDTF">2020-04-30T13:58:00Z</dcterms:modified>
</cp:coreProperties>
</file>