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FE62" w14:textId="77777777" w:rsidR="002B4F29" w:rsidRDefault="00000000">
      <w:pPr>
        <w:pStyle w:val="Heading1"/>
        <w:jc w:val="center"/>
      </w:pPr>
      <w:r>
        <w:t>Important Employee Leave Details - Novigo Leave Policy</w:t>
      </w:r>
    </w:p>
    <w:p w14:paraId="22A2948D" w14:textId="77777777" w:rsidR="002B4F29" w:rsidRDefault="00000000">
      <w:r>
        <w:t>This document contains the important leave-related details extracted from the Novigo Leave Policy for employees.</w:t>
      </w:r>
    </w:p>
    <w:p w14:paraId="52299960" w14:textId="77777777" w:rsidR="002B4F29" w:rsidRDefault="00000000">
      <w:pPr>
        <w:pStyle w:val="Heading2"/>
      </w:pPr>
      <w:r>
        <w:t>General Policy Information</w:t>
      </w:r>
    </w:p>
    <w:p w14:paraId="20EDD28A" w14:textId="77777777" w:rsidR="002B4F29" w:rsidRDefault="00000000">
      <w:pPr>
        <w:pStyle w:val="ListBullet"/>
      </w:pPr>
      <w:r>
        <w:t>Policy applies to all permanent employees of Novigo Solutions.</w:t>
      </w:r>
    </w:p>
    <w:p w14:paraId="5EB2C9BA" w14:textId="77777777" w:rsidR="002B4F29" w:rsidRDefault="00000000">
      <w:pPr>
        <w:pStyle w:val="ListBullet"/>
      </w:pPr>
      <w:r>
        <w:t>Leave policy follows the Calendar Year (January 1 to December 31).</w:t>
      </w:r>
    </w:p>
    <w:p w14:paraId="0BF1DD5C" w14:textId="77777777" w:rsidR="002B4F29" w:rsidRDefault="00000000">
      <w:pPr>
        <w:pStyle w:val="ListBullet"/>
      </w:pPr>
      <w:r>
        <w:t>Employees should inform supervisors well in advance for planned leave.</w:t>
      </w:r>
    </w:p>
    <w:p w14:paraId="58C5BE67" w14:textId="77777777" w:rsidR="002B4F29" w:rsidRDefault="00000000">
      <w:pPr>
        <w:pStyle w:val="ListBullet"/>
      </w:pPr>
      <w:r>
        <w:t>For emergency situations, employees should inform the supervisor within 24 hours.</w:t>
      </w:r>
    </w:p>
    <w:p w14:paraId="35266729" w14:textId="77777777" w:rsidR="002B4F29" w:rsidRDefault="00000000">
      <w:pPr>
        <w:pStyle w:val="Heading2"/>
      </w:pPr>
      <w:r>
        <w:t>Earned Leave Policy</w:t>
      </w:r>
    </w:p>
    <w:p w14:paraId="1D505F65" w14:textId="77777777" w:rsidR="002B4F29" w:rsidRDefault="00000000">
      <w:pPr>
        <w:pStyle w:val="ListBullet"/>
      </w:pPr>
      <w:r>
        <w:t>Employees from D1/S1 to D3/S3 are entitled to 12 earned leaves per year.</w:t>
      </w:r>
    </w:p>
    <w:p w14:paraId="2F6874D1" w14:textId="77777777" w:rsidR="002B4F29" w:rsidRDefault="00000000">
      <w:pPr>
        <w:pStyle w:val="ListBullet"/>
      </w:pPr>
      <w:r>
        <w:t>Employees from D4/S4 and above are entitled to 14 earned leaves per year.</w:t>
      </w:r>
    </w:p>
    <w:p w14:paraId="55564892" w14:textId="77777777" w:rsidR="002B4F29" w:rsidRDefault="00000000">
      <w:pPr>
        <w:pStyle w:val="ListBullet"/>
      </w:pPr>
      <w:r>
        <w:t>Maximum leave balance allowed is 30 days; extra balance will lapse.</w:t>
      </w:r>
    </w:p>
    <w:p w14:paraId="6A2AF04A" w14:textId="77777777" w:rsidR="002B4F29" w:rsidRDefault="00000000">
      <w:pPr>
        <w:pStyle w:val="ListBullet"/>
      </w:pPr>
      <w:r>
        <w:t>Leave is credited quarterly.</w:t>
      </w:r>
    </w:p>
    <w:p w14:paraId="0C512C44" w14:textId="77777777" w:rsidR="002B4F29" w:rsidRDefault="00000000">
      <w:pPr>
        <w:pStyle w:val="ListBullet"/>
      </w:pPr>
      <w:r>
        <w:t>Employees exceeding leave entitlement may face salary deductions.</w:t>
      </w:r>
    </w:p>
    <w:p w14:paraId="211BD6F7" w14:textId="77777777" w:rsidR="002B4F29" w:rsidRDefault="00000000">
      <w:pPr>
        <w:pStyle w:val="ListBullet"/>
      </w:pPr>
      <w:r>
        <w:t>Negative leave balance during resignation or termination will be adjusted in settlement.</w:t>
      </w:r>
    </w:p>
    <w:p w14:paraId="4412864A" w14:textId="77777777" w:rsidR="002B4F29" w:rsidRDefault="00000000">
      <w:pPr>
        <w:pStyle w:val="Heading2"/>
      </w:pPr>
      <w:r>
        <w:t>Sick Leave Policy</w:t>
      </w:r>
    </w:p>
    <w:p w14:paraId="15B6A671" w14:textId="77777777" w:rsidR="002B4F29" w:rsidRDefault="00000000">
      <w:pPr>
        <w:pStyle w:val="ListBullet"/>
      </w:pPr>
      <w:r>
        <w:t>Employees are eligible for 6 sick leaves per year.</w:t>
      </w:r>
    </w:p>
    <w:p w14:paraId="1B1C0390" w14:textId="77777777" w:rsidR="002B4F29" w:rsidRDefault="00000000">
      <w:pPr>
        <w:pStyle w:val="ListBullet"/>
      </w:pPr>
      <w:r>
        <w:t>Medical proof is mandatory if sick leave exceeds 3 days.</w:t>
      </w:r>
    </w:p>
    <w:p w14:paraId="1CC15BDE" w14:textId="77777777" w:rsidR="002B4F29" w:rsidRDefault="00000000">
      <w:pPr>
        <w:pStyle w:val="ListBullet"/>
      </w:pPr>
      <w:r>
        <w:t>Unused sick leaves cannot be carried forward to the next year.</w:t>
      </w:r>
    </w:p>
    <w:p w14:paraId="40EE2219" w14:textId="77777777" w:rsidR="002B4F29" w:rsidRDefault="00000000">
      <w:pPr>
        <w:pStyle w:val="Heading2"/>
      </w:pPr>
      <w:r>
        <w:t>Maternity Leave Policy</w:t>
      </w:r>
    </w:p>
    <w:p w14:paraId="0A9EF9BE" w14:textId="77777777" w:rsidR="002B4F29" w:rsidRDefault="00000000">
      <w:pPr>
        <w:pStyle w:val="ListBullet"/>
      </w:pPr>
      <w:r>
        <w:t>Women employees are eligible after completing 80 days of service.</w:t>
      </w:r>
    </w:p>
    <w:p w14:paraId="0FDFADA4" w14:textId="77777777" w:rsidR="002B4F29" w:rsidRDefault="00000000">
      <w:pPr>
        <w:pStyle w:val="ListBullet"/>
      </w:pPr>
      <w:r>
        <w:t>Maximum maternity leave allowed is 26 weeks.</w:t>
      </w:r>
    </w:p>
    <w:p w14:paraId="13152839" w14:textId="77777777" w:rsidR="002B4F29" w:rsidRDefault="00000000">
      <w:pPr>
        <w:pStyle w:val="ListBullet"/>
      </w:pPr>
      <w:r>
        <w:t>8 weeks can be taken before delivery and 18 weeks after delivery.</w:t>
      </w:r>
    </w:p>
    <w:p w14:paraId="2DB4DCAA" w14:textId="77777777" w:rsidR="002B4F29" w:rsidRDefault="00000000">
      <w:pPr>
        <w:pStyle w:val="ListBullet"/>
      </w:pPr>
      <w:r>
        <w:t>Applicable only for up to two surviving children.</w:t>
      </w:r>
    </w:p>
    <w:p w14:paraId="0E8223F4" w14:textId="77777777" w:rsidR="002B4F29" w:rsidRDefault="00000000">
      <w:pPr>
        <w:pStyle w:val="ListBullet"/>
      </w:pPr>
      <w:r>
        <w:t>Medical certificate must be submitted before availing maternity leave.</w:t>
      </w:r>
    </w:p>
    <w:p w14:paraId="31A9F1FA" w14:textId="77777777" w:rsidR="002B4F29" w:rsidRDefault="00000000">
      <w:pPr>
        <w:pStyle w:val="ListBullet"/>
      </w:pPr>
      <w:r>
        <w:t>Extended maternity leave may be approved on Loss of Pay basis.</w:t>
      </w:r>
    </w:p>
    <w:p w14:paraId="5FB4CF59" w14:textId="77777777" w:rsidR="002B4F29" w:rsidRDefault="00000000">
      <w:pPr>
        <w:pStyle w:val="Heading2"/>
      </w:pPr>
      <w:r>
        <w:t>Bereavement Leave Policy</w:t>
      </w:r>
    </w:p>
    <w:p w14:paraId="368366C5" w14:textId="77777777" w:rsidR="002B4F29" w:rsidRDefault="00000000">
      <w:pPr>
        <w:pStyle w:val="ListBullet"/>
      </w:pPr>
      <w:r>
        <w:t>Employees are eligible for up to 3 working days of paid bereavement leave.</w:t>
      </w:r>
    </w:p>
    <w:p w14:paraId="6A0A5A72" w14:textId="77777777" w:rsidR="002B4F29" w:rsidRDefault="00000000">
      <w:pPr>
        <w:pStyle w:val="ListBullet"/>
      </w:pPr>
      <w:r>
        <w:t>Applicable for death of close family members including spouse, children, parents, grandparents, siblings, and corresponding in-laws.</w:t>
      </w:r>
    </w:p>
    <w:p w14:paraId="2A3CC12D" w14:textId="77777777" w:rsidR="002B4F29" w:rsidRDefault="00000000">
      <w:pPr>
        <w:pStyle w:val="Heading2"/>
      </w:pPr>
      <w:r>
        <w:t>Paternity Leave Policy</w:t>
      </w:r>
    </w:p>
    <w:p w14:paraId="77CB9530" w14:textId="77777777" w:rsidR="002B4F29" w:rsidRDefault="00000000">
      <w:pPr>
        <w:pStyle w:val="ListBullet"/>
      </w:pPr>
      <w:r>
        <w:t>Male employees are entitled to 3 working days of paternity leave.</w:t>
      </w:r>
    </w:p>
    <w:p w14:paraId="58275B55" w14:textId="77777777" w:rsidR="002B4F29" w:rsidRDefault="00000000">
      <w:pPr>
        <w:pStyle w:val="ListBullet"/>
      </w:pPr>
      <w:r>
        <w:t>Leave can be taken within 3 months from the child’s birth.</w:t>
      </w:r>
    </w:p>
    <w:p w14:paraId="78E7A052" w14:textId="77777777" w:rsidR="002B4F29" w:rsidRDefault="00000000">
      <w:pPr>
        <w:pStyle w:val="Heading2"/>
      </w:pPr>
      <w:r>
        <w:lastRenderedPageBreak/>
        <w:t>Unpaid Leave of Absence</w:t>
      </w:r>
    </w:p>
    <w:p w14:paraId="68FE5ED3" w14:textId="77777777" w:rsidR="002B4F29" w:rsidRDefault="00000000">
      <w:pPr>
        <w:pStyle w:val="ListBullet"/>
      </w:pPr>
      <w:r>
        <w:t>Can be availed only after exhausting available leave balance.</w:t>
      </w:r>
    </w:p>
    <w:p w14:paraId="0188BA5E" w14:textId="77777777" w:rsidR="002B4F29" w:rsidRDefault="00000000">
      <w:pPr>
        <w:pStyle w:val="ListBullet"/>
      </w:pPr>
      <w:r>
        <w:t>Approval depends on medical proof or genuine reasons.</w:t>
      </w:r>
    </w:p>
    <w:p w14:paraId="75626955" w14:textId="77777777" w:rsidR="002B4F29" w:rsidRDefault="00000000">
      <w:pPr>
        <w:pStyle w:val="ListBullet"/>
      </w:pPr>
      <w:r>
        <w:t>Company insurance continues during unpaid leave.</w:t>
      </w:r>
    </w:p>
    <w:p w14:paraId="5B6FE321" w14:textId="77777777" w:rsidR="002B4F29" w:rsidRDefault="00000000">
      <w:pPr>
        <w:pStyle w:val="ListBullet"/>
      </w:pPr>
      <w:r>
        <w:t>Weekend days may also be counted as unpaid leave in certain cases.</w:t>
      </w:r>
    </w:p>
    <w:p w14:paraId="5AD8E6C9" w14:textId="485C6799" w:rsidR="002B4F29" w:rsidRDefault="002B4F29"/>
    <w:sectPr w:rsidR="002B4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707128">
    <w:abstractNumId w:val="8"/>
  </w:num>
  <w:num w:numId="2" w16cid:durableId="1437826750">
    <w:abstractNumId w:val="6"/>
  </w:num>
  <w:num w:numId="3" w16cid:durableId="901136670">
    <w:abstractNumId w:val="5"/>
  </w:num>
  <w:num w:numId="4" w16cid:durableId="454064034">
    <w:abstractNumId w:val="4"/>
  </w:num>
  <w:num w:numId="5" w16cid:durableId="459761059">
    <w:abstractNumId w:val="7"/>
  </w:num>
  <w:num w:numId="6" w16cid:durableId="1603954161">
    <w:abstractNumId w:val="3"/>
  </w:num>
  <w:num w:numId="7" w16cid:durableId="863978146">
    <w:abstractNumId w:val="2"/>
  </w:num>
  <w:num w:numId="8" w16cid:durableId="742067794">
    <w:abstractNumId w:val="1"/>
  </w:num>
  <w:num w:numId="9" w16cid:durableId="180211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F29"/>
    <w:rsid w:val="00326F90"/>
    <w:rsid w:val="0094188F"/>
    <w:rsid w:val="00AA1D8D"/>
    <w:rsid w:val="00B47730"/>
    <w:rsid w:val="00CB0664"/>
    <w:rsid w:val="00DD2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FD170"/>
  <w14:defaultImageDpi w14:val="300"/>
  <w15:docId w15:val="{0B301FD5-D54E-4CB7-85DC-A8F5940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rifakhan827@gmail.com</cp:lastModifiedBy>
  <cp:revision>3</cp:revision>
  <dcterms:created xsi:type="dcterms:W3CDTF">2013-12-23T23:15:00Z</dcterms:created>
  <dcterms:modified xsi:type="dcterms:W3CDTF">2026-05-08T16:37:00Z</dcterms:modified>
  <cp:category/>
</cp:coreProperties>
</file>