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1000000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ASAD</w:t>
      </w:r>
      <w:r w:rsidR="009A44C9">
        <w:t xml:space="preserve">, </w:t>
      </w:r>
      <w:r w:rsidR="009A44C9">
        <w:rPr>
          <w:rStyle w:val="Strong"/>
        </w:rPr>
        <w:t>ASD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>ADAS</w:t>
      </w:r>
      <w:r w:rsidR="009A44C9">
        <w:t xml:space="preserve">, </w:t>
      </w:r>
      <w:r w:rsidR="009A44C9">
        <w:rPr>
          <w:rStyle w:val="Strong"/>
        </w:rPr>
        <w:t>ADSSDA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1000000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>DAADA</w:t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>aDSA</w:t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{{TGL_DASAR_SURAT}}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096EC160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9 hari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{{JANGKA_WAKTU_TERBILANG}}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{{TGL_MULAI</w:t>
      </w:r>
      <w:proofErr w:type="gramStart"/>
      <w:r w:rsidR="00ED2E41">
        <w:rPr>
          <w:rStyle w:val="Strong"/>
        </w:rPr>
        <w:t>}}</w:t>
      </w:r>
      <w:r w:rsidR="00ED2E41">
        <w:t xml:space="preserve"> </w:t>
      </w:r>
      <w:r w:rsidR="005E32A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proofErr w:type="gram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2025-12-13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2025-12-13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ASAD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>ADAD</w:t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>ADDAS</w:t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2025-12-13T12:13:00Z</dcterms:modified>
  <cp:revision>134</cp:revision>
</cp:coreProperties>
</file>