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39B" w:rsidRDefault="00E842A7" w:rsidP="000E139B">
      <w:pPr>
        <w:tabs>
          <w:tab w:val="left" w:pos="3969"/>
        </w:tabs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SSISTEM INFORMASI</w:t>
      </w:r>
    </w:p>
    <w:p w:rsidR="00E842A7" w:rsidRPr="00817F5B" w:rsidRDefault="00E842A7" w:rsidP="000E139B">
      <w:pPr>
        <w:tabs>
          <w:tab w:val="left" w:pos="3969"/>
        </w:tabs>
        <w:spacing w:line="360" w:lineRule="auto"/>
        <w:jc w:val="center"/>
        <w:rPr>
          <w:rFonts w:cs="Times New Roman"/>
          <w:b/>
          <w:sz w:val="32"/>
          <w:szCs w:val="32"/>
        </w:rPr>
      </w:pPr>
      <w:r w:rsidRPr="00793FE6">
        <w:rPr>
          <w:rStyle w:val="shorttext"/>
          <w:b/>
          <w:sz w:val="28"/>
          <w:szCs w:val="28"/>
          <w:lang w:val="id-ID"/>
        </w:rPr>
        <w:t>PROSES BISNIS DAN MANAJEMEN PROSES BISNIS</w:t>
      </w:r>
    </w:p>
    <w:p w:rsidR="000E139B" w:rsidRPr="00817F5B" w:rsidRDefault="000E139B" w:rsidP="000E139B">
      <w:pPr>
        <w:spacing w:line="360" w:lineRule="auto"/>
        <w:jc w:val="center"/>
        <w:rPr>
          <w:rFonts w:asciiTheme="majorBidi" w:hAnsiTheme="majorBidi" w:cstheme="majorBidi"/>
          <w:i/>
          <w:szCs w:val="24"/>
        </w:rPr>
      </w:pPr>
      <w:proofErr w:type="spellStart"/>
      <w:r w:rsidRPr="00A25918">
        <w:rPr>
          <w:rFonts w:asciiTheme="majorBidi" w:hAnsiTheme="majorBidi" w:cstheme="majorBidi"/>
          <w:i/>
          <w:szCs w:val="24"/>
        </w:rPr>
        <w:t>Makalah</w:t>
      </w:r>
      <w:proofErr w:type="spellEnd"/>
      <w:r w:rsidRPr="00A25918"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 w:rsidRPr="00A25918">
        <w:rPr>
          <w:rFonts w:asciiTheme="majorBidi" w:hAnsiTheme="majorBidi" w:cstheme="majorBidi"/>
          <w:i/>
          <w:szCs w:val="24"/>
        </w:rPr>
        <w:t>ini</w:t>
      </w:r>
      <w:proofErr w:type="spellEnd"/>
      <w:r w:rsidRPr="00A25918"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 w:rsidRPr="00A25918">
        <w:rPr>
          <w:rFonts w:asciiTheme="majorBidi" w:hAnsiTheme="majorBidi" w:cstheme="majorBidi"/>
          <w:i/>
          <w:szCs w:val="24"/>
        </w:rPr>
        <w:t>diajukan</w:t>
      </w:r>
      <w:proofErr w:type="spellEnd"/>
      <w:r w:rsidRPr="00A25918"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 w:rsidRPr="00A25918">
        <w:rPr>
          <w:rFonts w:asciiTheme="majorBidi" w:hAnsiTheme="majorBidi" w:cstheme="majorBidi"/>
          <w:i/>
          <w:szCs w:val="24"/>
        </w:rPr>
        <w:t>untuk</w:t>
      </w:r>
      <w:proofErr w:type="spellEnd"/>
      <w:r w:rsidRPr="00A25918"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 w:rsidRPr="00A25918">
        <w:rPr>
          <w:rFonts w:asciiTheme="majorBidi" w:hAnsiTheme="majorBidi" w:cstheme="majorBidi"/>
          <w:i/>
          <w:szCs w:val="24"/>
        </w:rPr>
        <w:t>memenuhi</w:t>
      </w:r>
      <w:proofErr w:type="spellEnd"/>
      <w:r w:rsidRPr="00A25918"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 w:rsidRPr="00A25918">
        <w:rPr>
          <w:rFonts w:asciiTheme="majorBidi" w:hAnsiTheme="majorBidi" w:cstheme="majorBidi"/>
          <w:i/>
          <w:szCs w:val="24"/>
        </w:rPr>
        <w:t>salah</w:t>
      </w:r>
      <w:proofErr w:type="spellEnd"/>
      <w:r w:rsidRPr="00A25918"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 w:rsidRPr="00A25918">
        <w:rPr>
          <w:rFonts w:asciiTheme="majorBidi" w:hAnsiTheme="majorBidi" w:cstheme="majorBidi"/>
          <w:i/>
          <w:szCs w:val="24"/>
        </w:rPr>
        <w:t>satu</w:t>
      </w:r>
      <w:proofErr w:type="spellEnd"/>
      <w:r w:rsidRPr="00A25918"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 w:rsidRPr="00A25918">
        <w:rPr>
          <w:rFonts w:asciiTheme="majorBidi" w:hAnsiTheme="majorBidi" w:cstheme="majorBidi"/>
          <w:i/>
          <w:szCs w:val="24"/>
        </w:rPr>
        <w:t>syarat</w:t>
      </w:r>
      <w:proofErr w:type="spellEnd"/>
      <w:r w:rsidRPr="00A25918"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 w:rsidRPr="00A25918">
        <w:rPr>
          <w:rFonts w:asciiTheme="majorBidi" w:hAnsiTheme="majorBidi" w:cstheme="majorBidi"/>
          <w:i/>
          <w:szCs w:val="24"/>
        </w:rPr>
        <w:t>ke</w:t>
      </w:r>
      <w:proofErr w:type="spellEnd"/>
      <w:r>
        <w:rPr>
          <w:rFonts w:asciiTheme="majorBidi" w:hAnsiTheme="majorBidi" w:cstheme="majorBidi"/>
          <w:i/>
          <w:szCs w:val="24"/>
          <w:lang w:val="id-ID"/>
        </w:rPr>
        <w:t>lengkapan nilai</w:t>
      </w:r>
      <w:r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szCs w:val="24"/>
        </w:rPr>
        <w:t>pada</w:t>
      </w:r>
      <w:proofErr w:type="spellEnd"/>
      <w:r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szCs w:val="24"/>
        </w:rPr>
        <w:t>mata</w:t>
      </w:r>
      <w:proofErr w:type="spellEnd"/>
      <w:r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szCs w:val="24"/>
        </w:rPr>
        <w:t>kuliah</w:t>
      </w:r>
      <w:proofErr w:type="spellEnd"/>
      <w:r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 w:rsidR="00E842A7">
        <w:rPr>
          <w:rFonts w:asciiTheme="majorBidi" w:hAnsiTheme="majorBidi" w:cstheme="majorBidi"/>
          <w:i/>
          <w:szCs w:val="24"/>
        </w:rPr>
        <w:t>Sistem</w:t>
      </w:r>
      <w:proofErr w:type="spellEnd"/>
      <w:r w:rsidR="00E842A7">
        <w:rPr>
          <w:rFonts w:asciiTheme="majorBidi" w:hAnsiTheme="majorBidi" w:cstheme="majorBidi"/>
          <w:i/>
          <w:szCs w:val="24"/>
        </w:rPr>
        <w:t xml:space="preserve"> </w:t>
      </w:r>
      <w:proofErr w:type="spellStart"/>
      <w:r w:rsidR="00E842A7">
        <w:rPr>
          <w:rFonts w:asciiTheme="majorBidi" w:hAnsiTheme="majorBidi" w:cstheme="majorBidi"/>
          <w:i/>
          <w:szCs w:val="24"/>
        </w:rPr>
        <w:t>Informasi</w:t>
      </w:r>
      <w:proofErr w:type="spellEnd"/>
    </w:p>
    <w:p w:rsidR="000E139B" w:rsidRDefault="000E139B" w:rsidP="000E139B">
      <w:pPr>
        <w:spacing w:line="360" w:lineRule="auto"/>
        <w:jc w:val="center"/>
        <w:rPr>
          <w:rFonts w:cs="Times New Roman"/>
          <w:noProof/>
          <w:szCs w:val="24"/>
          <w:lang w:val="id-ID" w:eastAsia="id-ID"/>
        </w:rPr>
      </w:pPr>
    </w:p>
    <w:p w:rsidR="000E139B" w:rsidRPr="008D7A82" w:rsidRDefault="000E139B" w:rsidP="000E139B">
      <w:pPr>
        <w:spacing w:line="360" w:lineRule="auto"/>
        <w:jc w:val="center"/>
        <w:rPr>
          <w:rFonts w:cs="Times New Roman"/>
          <w:szCs w:val="24"/>
        </w:rPr>
      </w:pPr>
      <w:r w:rsidRPr="008D7A82">
        <w:rPr>
          <w:rFonts w:cs="Times New Roman"/>
          <w:noProof/>
          <w:szCs w:val="24"/>
        </w:rPr>
        <w:drawing>
          <wp:inline distT="0" distB="0" distL="0" distR="0">
            <wp:extent cx="2371725" cy="2371725"/>
            <wp:effectExtent l="0" t="0" r="9525" b="0"/>
            <wp:docPr id="3" name="Picture 1" descr="Description: C:\Users\Lenovo\Downloads\stt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Lenovo\Downloads\sttg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139B" w:rsidRDefault="000E139B" w:rsidP="000E139B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0E139B" w:rsidRPr="00B86B98" w:rsidRDefault="000E139B" w:rsidP="000E139B">
      <w:pPr>
        <w:spacing w:line="360" w:lineRule="auto"/>
        <w:jc w:val="center"/>
        <w:rPr>
          <w:rFonts w:cs="Times New Roman"/>
          <w:sz w:val="28"/>
          <w:szCs w:val="28"/>
        </w:rPr>
      </w:pPr>
      <w:proofErr w:type="spellStart"/>
      <w:r w:rsidRPr="00B86B98">
        <w:rPr>
          <w:rFonts w:cs="Times New Roman"/>
          <w:sz w:val="28"/>
          <w:szCs w:val="28"/>
        </w:rPr>
        <w:t>Disusun</w:t>
      </w:r>
      <w:proofErr w:type="spellEnd"/>
      <w:r w:rsidRPr="00B86B9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B86B98">
        <w:rPr>
          <w:rFonts w:cs="Times New Roman"/>
          <w:sz w:val="28"/>
          <w:szCs w:val="28"/>
        </w:rPr>
        <w:t>Oleh</w:t>
      </w:r>
      <w:proofErr w:type="spellEnd"/>
      <w:r w:rsidRPr="00B86B98">
        <w:rPr>
          <w:rFonts w:cs="Times New Roman"/>
          <w:sz w:val="28"/>
          <w:szCs w:val="28"/>
        </w:rPr>
        <w:t xml:space="preserve"> :</w:t>
      </w:r>
      <w:proofErr w:type="gramEnd"/>
    </w:p>
    <w:p w:rsidR="00E842A7" w:rsidRDefault="00E842A7" w:rsidP="000E139B">
      <w:pPr>
        <w:spacing w:line="36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Agung</w:t>
      </w:r>
      <w:proofErr w:type="spellEnd"/>
      <w:r>
        <w:rPr>
          <w:rFonts w:cs="Times New Roman"/>
          <w:szCs w:val="24"/>
        </w:rPr>
        <w:t xml:space="preserve"> Abdul A</w:t>
      </w:r>
    </w:p>
    <w:p w:rsidR="00E842A7" w:rsidRDefault="00E842A7" w:rsidP="000E139B">
      <w:pPr>
        <w:spacing w:line="36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Agung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Karya</w:t>
      </w:r>
      <w:proofErr w:type="spellEnd"/>
      <w:r>
        <w:rPr>
          <w:rFonts w:cs="Times New Roman"/>
          <w:szCs w:val="24"/>
        </w:rPr>
        <w:t xml:space="preserve"> G</w:t>
      </w:r>
    </w:p>
    <w:p w:rsidR="00E842A7" w:rsidRDefault="00E842A7" w:rsidP="000E139B">
      <w:pPr>
        <w:spacing w:line="36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Cecep</w:t>
      </w:r>
      <w:proofErr w:type="spellEnd"/>
      <w:r>
        <w:rPr>
          <w:rFonts w:cs="Times New Roman"/>
          <w:szCs w:val="24"/>
        </w:rPr>
        <w:t xml:space="preserve"> M</w:t>
      </w:r>
    </w:p>
    <w:p w:rsidR="00E842A7" w:rsidRDefault="00E842A7" w:rsidP="000E139B">
      <w:pPr>
        <w:spacing w:line="36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Dikdik</w:t>
      </w:r>
      <w:proofErr w:type="spellEnd"/>
      <w:r>
        <w:rPr>
          <w:rFonts w:cs="Times New Roman"/>
          <w:szCs w:val="24"/>
        </w:rPr>
        <w:t xml:space="preserve"> A</w:t>
      </w:r>
    </w:p>
    <w:p w:rsidR="00E842A7" w:rsidRDefault="00E842A7" w:rsidP="00E842A7">
      <w:pPr>
        <w:spacing w:line="36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Firdaus</w:t>
      </w:r>
      <w:proofErr w:type="spellEnd"/>
      <w:r>
        <w:rPr>
          <w:rFonts w:cs="Times New Roman"/>
          <w:szCs w:val="24"/>
        </w:rPr>
        <w:t xml:space="preserve"> Salam A</w:t>
      </w:r>
    </w:p>
    <w:p w:rsidR="000E139B" w:rsidRDefault="000E139B" w:rsidP="000E139B">
      <w:pPr>
        <w:spacing w:line="360" w:lineRule="auto"/>
        <w:jc w:val="center"/>
        <w:rPr>
          <w:rFonts w:cs="Times New Roman"/>
          <w:szCs w:val="24"/>
        </w:rPr>
      </w:pPr>
      <w:proofErr w:type="spellStart"/>
      <w:r w:rsidRPr="005A6377">
        <w:rPr>
          <w:rFonts w:cs="Times New Roman"/>
          <w:szCs w:val="24"/>
        </w:rPr>
        <w:t>Ridwan</w:t>
      </w:r>
      <w:proofErr w:type="spellEnd"/>
      <w:r w:rsidRPr="005A6377">
        <w:rPr>
          <w:rFonts w:cs="Times New Roman"/>
          <w:szCs w:val="24"/>
        </w:rPr>
        <w:t xml:space="preserve"> </w:t>
      </w:r>
      <w:proofErr w:type="spellStart"/>
      <w:r w:rsidRPr="005A6377">
        <w:rPr>
          <w:rFonts w:cs="Times New Roman"/>
          <w:szCs w:val="24"/>
        </w:rPr>
        <w:t>Nudin</w:t>
      </w:r>
      <w:proofErr w:type="spellEnd"/>
      <w:r w:rsidRPr="005A6377">
        <w:rPr>
          <w:rFonts w:cs="Times New Roman"/>
          <w:szCs w:val="24"/>
        </w:rPr>
        <w:t xml:space="preserve"> </w:t>
      </w:r>
    </w:p>
    <w:p w:rsidR="00E842A7" w:rsidRPr="005A6377" w:rsidRDefault="00E842A7" w:rsidP="000E139B">
      <w:pPr>
        <w:spacing w:line="36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Taupik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Gunawan</w:t>
      </w:r>
      <w:proofErr w:type="spellEnd"/>
    </w:p>
    <w:p w:rsidR="000E139B" w:rsidRPr="00CE2D6C" w:rsidRDefault="000E139B" w:rsidP="000E139B">
      <w:pPr>
        <w:pStyle w:val="ListParagraph"/>
        <w:spacing w:line="360" w:lineRule="auto"/>
        <w:ind w:left="4320"/>
        <w:rPr>
          <w:rFonts w:cs="Times New Roman"/>
          <w:szCs w:val="24"/>
          <w:lang w:val="id-ID"/>
        </w:rPr>
      </w:pPr>
    </w:p>
    <w:p w:rsidR="000E139B" w:rsidRPr="00B86B98" w:rsidRDefault="000E139B" w:rsidP="000E139B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B86B98">
        <w:rPr>
          <w:rFonts w:cs="Times New Roman"/>
          <w:b/>
          <w:sz w:val="32"/>
          <w:szCs w:val="32"/>
        </w:rPr>
        <w:t>PROGRAM STUDI TEKNIK INFORMATIKA</w:t>
      </w:r>
    </w:p>
    <w:p w:rsidR="000E139B" w:rsidRPr="00B86B98" w:rsidRDefault="000E139B" w:rsidP="000E139B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B86B98">
        <w:rPr>
          <w:rFonts w:cs="Times New Roman"/>
          <w:b/>
          <w:sz w:val="32"/>
          <w:szCs w:val="32"/>
        </w:rPr>
        <w:t>SEKOLAH TINGGI TEKNOLOGI GARUT</w:t>
      </w:r>
    </w:p>
    <w:p w:rsidR="000E139B" w:rsidRPr="005A6377" w:rsidRDefault="000E139B" w:rsidP="000E139B">
      <w:pPr>
        <w:jc w:val="center"/>
        <w:rPr>
          <w:rFonts w:cs="Times New Roman"/>
          <w:i/>
          <w:szCs w:val="24"/>
        </w:rPr>
      </w:pPr>
      <w:proofErr w:type="spellStart"/>
      <w:proofErr w:type="gramStart"/>
      <w:r w:rsidRPr="00CE2D6C">
        <w:rPr>
          <w:rFonts w:cs="Times New Roman"/>
          <w:i/>
          <w:szCs w:val="24"/>
        </w:rPr>
        <w:t>Jalan</w:t>
      </w:r>
      <w:proofErr w:type="spellEnd"/>
      <w:r w:rsidRPr="00CE2D6C">
        <w:rPr>
          <w:rFonts w:cs="Times New Roman"/>
          <w:i/>
          <w:szCs w:val="24"/>
        </w:rPr>
        <w:t xml:space="preserve"> Mayor </w:t>
      </w:r>
      <w:proofErr w:type="spellStart"/>
      <w:r w:rsidRPr="00CE2D6C">
        <w:rPr>
          <w:rFonts w:cs="Times New Roman"/>
          <w:i/>
          <w:szCs w:val="24"/>
        </w:rPr>
        <w:t>Syamsu</w:t>
      </w:r>
      <w:proofErr w:type="spellEnd"/>
      <w:r w:rsidRPr="00CE2D6C">
        <w:rPr>
          <w:rFonts w:cs="Times New Roman"/>
          <w:i/>
          <w:szCs w:val="24"/>
        </w:rPr>
        <w:t xml:space="preserve"> No. 1 </w:t>
      </w:r>
      <w:proofErr w:type="spellStart"/>
      <w:r w:rsidRPr="00CE2D6C">
        <w:rPr>
          <w:rFonts w:cs="Times New Roman"/>
          <w:i/>
          <w:szCs w:val="24"/>
        </w:rPr>
        <w:t>Telp</w:t>
      </w:r>
      <w:proofErr w:type="spellEnd"/>
      <w:r w:rsidRPr="00CE2D6C">
        <w:rPr>
          <w:rFonts w:cs="Times New Roman"/>
          <w:i/>
          <w:szCs w:val="24"/>
        </w:rPr>
        <w:t>.</w:t>
      </w:r>
      <w:proofErr w:type="gramEnd"/>
      <w:r w:rsidRPr="00CE2D6C">
        <w:rPr>
          <w:rFonts w:cs="Times New Roman"/>
          <w:i/>
          <w:szCs w:val="24"/>
        </w:rPr>
        <w:t xml:space="preserve"> 0262-232773 </w:t>
      </w:r>
      <w:proofErr w:type="spellStart"/>
      <w:r w:rsidRPr="00CE2D6C">
        <w:rPr>
          <w:rFonts w:cs="Times New Roman"/>
          <w:i/>
          <w:szCs w:val="24"/>
        </w:rPr>
        <w:t>Jayaraga</w:t>
      </w:r>
      <w:proofErr w:type="spellEnd"/>
      <w:r w:rsidRPr="00CE2D6C">
        <w:rPr>
          <w:rFonts w:cs="Times New Roman"/>
          <w:i/>
          <w:szCs w:val="24"/>
        </w:rPr>
        <w:t xml:space="preserve"> </w:t>
      </w:r>
      <w:proofErr w:type="spellStart"/>
      <w:r w:rsidRPr="00CE2D6C">
        <w:rPr>
          <w:rFonts w:cs="Times New Roman"/>
          <w:i/>
          <w:szCs w:val="24"/>
        </w:rPr>
        <w:t>Garut</w:t>
      </w:r>
      <w:proofErr w:type="spellEnd"/>
      <w:r w:rsidRPr="00CE2D6C">
        <w:rPr>
          <w:rFonts w:cs="Times New Roman"/>
          <w:i/>
          <w:szCs w:val="24"/>
        </w:rPr>
        <w:t xml:space="preserve"> 44151</w:t>
      </w:r>
    </w:p>
    <w:p w:rsidR="000E139B" w:rsidRDefault="000E139B" w:rsidP="000E139B">
      <w:pPr>
        <w:jc w:val="center"/>
        <w:rPr>
          <w:rStyle w:val="shorttext"/>
          <w:b/>
          <w:sz w:val="28"/>
          <w:szCs w:val="28"/>
          <w:lang w:val="id-ID"/>
        </w:rPr>
      </w:pPr>
      <w:r>
        <w:rPr>
          <w:rFonts w:cs="Times New Roman"/>
          <w:b/>
          <w:szCs w:val="24"/>
        </w:rPr>
        <w:t>2016</w:t>
      </w:r>
      <w:r>
        <w:rPr>
          <w:rStyle w:val="shorttext"/>
          <w:b/>
          <w:sz w:val="28"/>
          <w:szCs w:val="28"/>
          <w:lang w:val="id-ID"/>
        </w:rPr>
        <w:br w:type="page"/>
      </w:r>
    </w:p>
    <w:p w:rsidR="00793FE6" w:rsidRDefault="00793FE6" w:rsidP="00793FE6">
      <w:pPr>
        <w:spacing w:line="360" w:lineRule="auto"/>
        <w:jc w:val="center"/>
        <w:rPr>
          <w:rStyle w:val="shorttext"/>
          <w:b/>
          <w:sz w:val="28"/>
          <w:szCs w:val="28"/>
        </w:rPr>
      </w:pPr>
      <w:r w:rsidRPr="00793FE6">
        <w:rPr>
          <w:rStyle w:val="shorttext"/>
          <w:b/>
          <w:sz w:val="28"/>
          <w:szCs w:val="28"/>
          <w:lang w:val="id-ID"/>
        </w:rPr>
        <w:lastRenderedPageBreak/>
        <w:t>PROSES BISNIS DAN MANAJEMEN PROSES BISNIS</w:t>
      </w:r>
    </w:p>
    <w:p w:rsidR="00793FE6" w:rsidRPr="00793FE6" w:rsidRDefault="00793FE6" w:rsidP="000E139B">
      <w:pPr>
        <w:jc w:val="center"/>
        <w:rPr>
          <w:b/>
          <w:sz w:val="28"/>
          <w:szCs w:val="28"/>
        </w:rPr>
      </w:pPr>
    </w:p>
    <w:p w:rsidR="00793FE6" w:rsidRDefault="00793FE6" w:rsidP="00793FE6">
      <w:pPr>
        <w:spacing w:line="360" w:lineRule="auto"/>
        <w:ind w:firstLine="709"/>
        <w:jc w:val="both"/>
      </w:pPr>
      <w:r>
        <w:rPr>
          <w:lang w:val="id-ID"/>
        </w:rPr>
        <w:t>Abusiness processis koleksi kegiatan terkait yang menghasilkan suatu produk atau layanan nilai untuk organisasi, mitra bisnis, dan / atau pelanggan. Sebuah proses memiliki input dan output,</w:t>
      </w:r>
      <w:r>
        <w:t xml:space="preserve"> </w:t>
      </w:r>
      <w:r>
        <w:rPr>
          <w:lang w:val="id-ID"/>
        </w:rPr>
        <w:t>dan kegiatannya dapat diukur. Banyak proses lintas bidang fungsional dalam suatu organisasi, seperti</w:t>
      </w:r>
      <w:r>
        <w:t xml:space="preserve"> </w:t>
      </w:r>
      <w:r>
        <w:rPr>
          <w:lang w:val="id-ID"/>
        </w:rPr>
        <w:t xml:space="preserve">pengembangan produk, yang melibatkan desain, rekayasa, manufaktur, pemasaran, dan distribusi. proses lainnya hanya melibatkan satu area fungsional. </w:t>
      </w:r>
    </w:p>
    <w:p w:rsidR="00793FE6" w:rsidRDefault="00793FE6" w:rsidP="00793FE6">
      <w:pPr>
        <w:spacing w:line="360" w:lineRule="auto"/>
        <w:jc w:val="both"/>
      </w:pPr>
      <w:r>
        <w:rPr>
          <w:lang w:val="id-ID"/>
        </w:rPr>
        <w:t>Tabel 1.1 menunjukkan contoh bisnis</w:t>
      </w:r>
      <w:r>
        <w:t xml:space="preserve"> </w:t>
      </w:r>
      <w:r>
        <w:rPr>
          <w:lang w:val="id-ID"/>
        </w:rPr>
        <w:t>proses di bidang fungsional organisasi.</w:t>
      </w:r>
      <w:r>
        <w:t xml:space="preserve"> P</w:t>
      </w:r>
      <w:r>
        <w:rPr>
          <w:lang w:val="id-ID"/>
        </w:rPr>
        <w:t>roses bisnis organisasi dapat menyebabkan keunggulan kompetitif jika mereka memungkinkan perusahaan untuk berinovasi atau mengeksekusi lebih baik daripada pesaing. Proses bisnis juga dapat kewajiban jika mereka</w:t>
      </w:r>
      <w:r>
        <w:t xml:space="preserve"> </w:t>
      </w:r>
      <w:r>
        <w:rPr>
          <w:lang w:val="id-ID"/>
        </w:rPr>
        <w:t>menghambat respon organisasi dan efisiensi. Sebagai contoh, pertimbangkan industri penerbangan.</w:t>
      </w:r>
      <w:r>
        <w:t xml:space="preserve"> </w:t>
      </w:r>
      <w:r>
        <w:rPr>
          <w:lang w:val="id-ID"/>
        </w:rPr>
        <w:t>Hal ini telah menjadi kebutuhan yang kompetitif untuk semua penerbangan untuk menawarkan pembelian tiket elektronik melalui</w:t>
      </w:r>
      <w:r>
        <w:t xml:space="preserve"> </w:t>
      </w:r>
      <w:r>
        <w:rPr>
          <w:lang w:val="id-ID"/>
        </w:rPr>
        <w:t>situs Web mereka. Pada saat yang sama, bagaimanapun, situs ini harus sangat responsif dan memiliki paling</w:t>
      </w:r>
      <w:r>
        <w:t xml:space="preserve"> </w:t>
      </w:r>
      <w:r>
        <w:rPr>
          <w:lang w:val="id-ID"/>
        </w:rPr>
        <w:t>informasi terkini tentang penerbangan dan harga. Sebuah situs yang menyediakan informasi usang atau tidak akurat</w:t>
      </w:r>
      <w:r>
        <w:t xml:space="preserve"> </w:t>
      </w:r>
      <w:r>
        <w:rPr>
          <w:lang w:val="id-ID"/>
        </w:rPr>
        <w:t>akan merugikan daripada meningkatkan bisnis.</w:t>
      </w:r>
    </w:p>
    <w:p w:rsidR="00793FE6" w:rsidRPr="000E139B" w:rsidRDefault="00793FE6" w:rsidP="00793FE6">
      <w:pPr>
        <w:spacing w:line="360" w:lineRule="auto"/>
        <w:jc w:val="both"/>
        <w:rPr>
          <w:b/>
        </w:rPr>
      </w:pPr>
      <w:r w:rsidRPr="000E139B">
        <w:rPr>
          <w:b/>
          <w:lang w:val="id-ID"/>
        </w:rPr>
        <w:t>Gambar 1.1 menggambarkan e-ticket proses pembelian bisnis.</w:t>
      </w:r>
    </w:p>
    <w:p w:rsidR="00793FE6" w:rsidRDefault="00793FE6" w:rsidP="00793FE6">
      <w:pPr>
        <w:spacing w:line="360" w:lineRule="auto"/>
        <w:jc w:val="both"/>
      </w:pPr>
      <w:r>
        <w:t>P</w:t>
      </w:r>
      <w:r>
        <w:rPr>
          <w:lang w:val="id-ID"/>
        </w:rPr>
        <w:t>roses bisnis keunggulan secara luas diakui sebagai dasar yang mendasari untuk semua langkah</w:t>
      </w:r>
      <w:r>
        <w:t xml:space="preserve"> </w:t>
      </w:r>
      <w:r>
        <w:rPr>
          <w:lang w:val="id-ID"/>
        </w:rPr>
        <w:t>yang signifikan dari kinerja kompetitif dalam organisasi. Mempertimbangkan langkah-langkah</w:t>
      </w:r>
      <w:r>
        <w:t xml:space="preserve"> </w:t>
      </w:r>
      <w:r>
        <w:rPr>
          <w:lang w:val="id-ID"/>
        </w:rPr>
        <w:t>ini, misalnya:</w:t>
      </w:r>
    </w:p>
    <w:p w:rsidR="00793FE6" w:rsidRDefault="00793FE6" w:rsidP="00793FE6">
      <w:pPr>
        <w:pStyle w:val="ListParagraph"/>
        <w:numPr>
          <w:ilvl w:val="0"/>
          <w:numId w:val="1"/>
        </w:numPr>
        <w:spacing w:line="360" w:lineRule="auto"/>
      </w:pPr>
      <w:r w:rsidRPr="00793FE6">
        <w:rPr>
          <w:lang w:val="id-ID"/>
        </w:rPr>
        <w:t>Kepuasan pelanggan: hasil mengoptimalkan dan menyelaraskan proses bisnis untuk memenuhi</w:t>
      </w:r>
      <w:r>
        <w:t xml:space="preserve"> </w:t>
      </w:r>
      <w:r w:rsidRPr="00793FE6">
        <w:rPr>
          <w:lang w:val="id-ID"/>
        </w:rPr>
        <w:t>kebutuhan pelanggan, keinginan, dan keinginan.</w:t>
      </w:r>
    </w:p>
    <w:p w:rsidR="00793FE6" w:rsidRDefault="00793FE6" w:rsidP="00793FE6">
      <w:pPr>
        <w:pStyle w:val="ListParagraph"/>
        <w:numPr>
          <w:ilvl w:val="0"/>
          <w:numId w:val="1"/>
        </w:numPr>
        <w:spacing w:line="360" w:lineRule="auto"/>
      </w:pPr>
      <w:r w:rsidRPr="00793FE6">
        <w:rPr>
          <w:lang w:val="id-ID"/>
        </w:rPr>
        <w:t>Pengurangan biaya: hasil dari mengoptimalkan operasi dan proses pemasok.</w:t>
      </w:r>
    </w:p>
    <w:p w:rsidR="00793FE6" w:rsidRDefault="00793FE6" w:rsidP="00793FE6">
      <w:pPr>
        <w:pStyle w:val="ListParagraph"/>
        <w:numPr>
          <w:ilvl w:val="0"/>
          <w:numId w:val="1"/>
        </w:numPr>
        <w:spacing w:line="360" w:lineRule="auto"/>
      </w:pPr>
      <w:r w:rsidRPr="00793FE6">
        <w:rPr>
          <w:lang w:val="id-ID"/>
        </w:rPr>
        <w:t>Siklus dan pemenuhan waktu: hasil mengoptimalkan proses manufaktur dan logistik.</w:t>
      </w:r>
    </w:p>
    <w:p w:rsidR="00793FE6" w:rsidRDefault="00793FE6" w:rsidP="00793FE6">
      <w:pPr>
        <w:pStyle w:val="ListParagraph"/>
        <w:numPr>
          <w:ilvl w:val="0"/>
          <w:numId w:val="1"/>
        </w:numPr>
        <w:spacing w:line="360" w:lineRule="auto"/>
      </w:pPr>
      <w:r w:rsidRPr="00793FE6">
        <w:rPr>
          <w:lang w:val="id-ID"/>
        </w:rPr>
        <w:t>Kualitas: hasil mengoptimalkan proses desain, pengembangan, dan produksi.</w:t>
      </w:r>
    </w:p>
    <w:p w:rsidR="00793FE6" w:rsidRDefault="00793FE6" w:rsidP="00793FE6">
      <w:pPr>
        <w:pStyle w:val="ListParagraph"/>
        <w:numPr>
          <w:ilvl w:val="0"/>
          <w:numId w:val="1"/>
        </w:numPr>
        <w:spacing w:line="360" w:lineRule="auto"/>
      </w:pPr>
      <w:r w:rsidRPr="00793FE6">
        <w:rPr>
          <w:lang w:val="id-ID"/>
        </w:rPr>
        <w:t>Diferensiasi: hasil mengoptimalkan proses pemasaran dan inovasi.</w:t>
      </w:r>
    </w:p>
    <w:p w:rsidR="00793FE6" w:rsidRDefault="00793FE6" w:rsidP="00793FE6">
      <w:pPr>
        <w:pStyle w:val="ListParagraph"/>
        <w:numPr>
          <w:ilvl w:val="0"/>
          <w:numId w:val="1"/>
        </w:numPr>
        <w:spacing w:line="360" w:lineRule="auto"/>
      </w:pPr>
      <w:r w:rsidRPr="00793FE6">
        <w:rPr>
          <w:lang w:val="id-ID"/>
        </w:rPr>
        <w:t>Produktivitas: hasil mengoptimalkan proses kerja masing-masing individu.</w:t>
      </w:r>
    </w:p>
    <w:p w:rsidR="00474665" w:rsidRDefault="00793FE6" w:rsidP="00793FE6">
      <w:pPr>
        <w:spacing w:line="360" w:lineRule="auto"/>
      </w:pPr>
      <w:r w:rsidRPr="00793FE6">
        <w:rPr>
          <w:lang w:val="id-ID"/>
        </w:rPr>
        <w:t>Pertanyaannya adalah: Bagaimana sebuah organisasi memastikan keunggulan proses bisnis</w:t>
      </w:r>
      <w:r>
        <w:t>?</w:t>
      </w:r>
    </w:p>
    <w:p w:rsidR="00474665" w:rsidRDefault="00474665">
      <w:r>
        <w:br w:type="page"/>
      </w:r>
    </w:p>
    <w:p w:rsidR="00AB025B" w:rsidRPr="00474665" w:rsidRDefault="00474665" w:rsidP="00793FE6">
      <w:pPr>
        <w:spacing w:line="360" w:lineRule="auto"/>
        <w:rPr>
          <w:b/>
        </w:rPr>
      </w:pPr>
      <w:r w:rsidRPr="00474665">
        <w:rPr>
          <w:rStyle w:val="shorttext"/>
          <w:b/>
          <w:lang w:val="id-ID"/>
        </w:rPr>
        <w:lastRenderedPageBreak/>
        <w:t>TABLE 1.1Examples Proses Bisnis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93FE6" w:rsidTr="00474665">
        <w:tc>
          <w:tcPr>
            <w:tcW w:w="4788" w:type="dxa"/>
          </w:tcPr>
          <w:p w:rsidR="00793FE6" w:rsidRPr="00474665" w:rsidRDefault="00793FE6" w:rsidP="00474665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00793FE6">
              <w:rPr>
                <w:rFonts w:eastAsia="Times New Roman" w:cs="Times New Roman"/>
                <w:szCs w:val="24"/>
                <w:lang w:val="id-ID"/>
              </w:rPr>
              <w:t>Proses Akuntansi Bisnis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Akun hutang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Piutang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Rekonsiliasi rekening bank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Penerimaan kas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tagihan Faktur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Kas kecil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dekat Bulan-end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Virtual dekat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Proses Keuangan Bisnis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koleksi Akun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aplikasi pinjaman Bank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prakiraan Bisnis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persyaratan persetujuan kredit pelanggan dan kredit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ketetapan pajak Properti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transaksi Bursa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Laporan arus kas Keuangan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Proses pemasaran Bisnis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Setelah-penjualan pelanggan tindak lanjut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Koleksi pajak penjualan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Hak Cipta dan merek dagang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survei kepuasan pelanggan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kontrak layanan pelanggan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Pelanggan keluhan penanganan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barang Kembali dari pelanggan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lead Penjualan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order entry Penjualan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Penjualan pelatihan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Pameran perdagangan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</w:r>
            <w:r w:rsidRPr="00793FE6">
              <w:rPr>
                <w:rFonts w:eastAsia="Times New Roman" w:cs="Times New Roman"/>
                <w:szCs w:val="24"/>
                <w:lang w:val="id-ID"/>
              </w:rPr>
              <w:lastRenderedPageBreak/>
              <w:t>• kebijakan Garansi dan layanan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</w:r>
          </w:p>
        </w:tc>
        <w:tc>
          <w:tcPr>
            <w:tcW w:w="4788" w:type="dxa"/>
          </w:tcPr>
          <w:p w:rsidR="00793FE6" w:rsidRDefault="00474665" w:rsidP="00474665">
            <w:pPr>
              <w:spacing w:line="360" w:lineRule="auto"/>
            </w:pPr>
            <w:r w:rsidRPr="00793FE6">
              <w:rPr>
                <w:rFonts w:eastAsia="Times New Roman" w:cs="Times New Roman"/>
                <w:szCs w:val="24"/>
                <w:lang w:val="id-ID"/>
              </w:rPr>
              <w:lastRenderedPageBreak/>
              <w:t>Produksi / Proses Operasi Manajemen Bisnis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Bill of Material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perintah perubahan Manufacturing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daftar bagian Guru dan file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Packing, penyimpanan, dan distribusi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prosedur persediaan fisik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prosedur Pembelian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Quality control untuk barang jadi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prosedur pemeriksaan Jaminan kualitas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Menerima, inspeksi, dan penebaran bagian dan bahan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Pengiriman dan pengiriman klaim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Penjual pilihan, file, dan inspeksi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Sumber Daya Manusia Proses Bisnis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kebijakan Cacat kerja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kebijakan perekrutan karyawan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Orientasi Karyawan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Keluarga dan cuti medis tindakan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File dan catatan manajemen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Manfaat Kesehatan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Pay dan penggajian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Penilaian kinerja dan penyesuaian gaji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Pengunduran diri dan pengakhiran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Pelatihan / penggantian biaya kuliah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Travel dan hiburan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aturan Kerja dan pedoman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Keselamatan kerja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Proses Bisnis Manajemen Sistem Informasi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program pengendalian Antivirus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pelaporan insiden keamanan komputer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</w:r>
            <w:r w:rsidRPr="00793FE6">
              <w:rPr>
                <w:rFonts w:eastAsia="Times New Roman" w:cs="Times New Roman"/>
                <w:szCs w:val="24"/>
                <w:lang w:val="id-ID"/>
              </w:rPr>
              <w:lastRenderedPageBreak/>
              <w:t>• pengguna Komputer / pelatihan staf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prosedur pemulihan bencana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kebijakan surat elektronik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kebijakan penggunaan Internet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Perjanjian layanan dan layanan darurat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standar workstation Pengguna</w:t>
            </w:r>
            <w:r w:rsidRPr="00793FE6">
              <w:rPr>
                <w:rFonts w:eastAsia="Times New Roman" w:cs="Times New Roman"/>
                <w:szCs w:val="24"/>
                <w:lang w:val="id-ID"/>
              </w:rPr>
              <w:br/>
              <w:t>• Penggunaan perangkat lunak pribadi</w:t>
            </w:r>
          </w:p>
        </w:tc>
      </w:tr>
    </w:tbl>
    <w:p w:rsidR="00793FE6" w:rsidRDefault="00793FE6" w:rsidP="00793FE6">
      <w:pPr>
        <w:spacing w:line="360" w:lineRule="auto"/>
      </w:pPr>
    </w:p>
    <w:p w:rsidR="00474665" w:rsidRDefault="00474665" w:rsidP="00474665">
      <w:pPr>
        <w:spacing w:line="360" w:lineRule="auto"/>
        <w:ind w:firstLine="720"/>
        <w:jc w:val="both"/>
      </w:pPr>
      <w:r>
        <w:rPr>
          <w:lang w:val="id-ID"/>
        </w:rPr>
        <w:t>Dalam buku mereka Reengineering Corporation, Michael Hammer dan James Champy berpendapat</w:t>
      </w:r>
      <w:r>
        <w:t xml:space="preserve"> </w:t>
      </w:r>
      <w:r>
        <w:rPr>
          <w:lang w:val="id-ID"/>
        </w:rPr>
        <w:t>bahwa bisnis Amerika yang diperlukan untuk secara radikal merancang ulang proses bisnis mereka untuk menurunkan biaya dan</w:t>
      </w:r>
      <w:r>
        <w:t xml:space="preserve"> </w:t>
      </w:r>
      <w:r>
        <w:rPr>
          <w:lang w:val="id-ID"/>
        </w:rPr>
        <w:t>meningkatkan kualitas agar menjadi lebih kompetitif. Para penulis lebih lanjut menegaskan bahwa teknologi informasi adalah enabler kunci dari perubahan radikal tersebut. disain ulang radikal ini, yang disebut bisnis</w:t>
      </w:r>
      <w:r>
        <w:rPr>
          <w:lang w:val="id-ID"/>
        </w:rPr>
        <w:br/>
        <w:t>Proses rekayasa ulang (BPR), adalah pendekatan yang meningkatkan efisiensi dan efektivitas proses bisnis organisasi. Kunci untuk BPR adalah bagi perusahaan untuk memeriksa proses bisnis mereka</w:t>
      </w:r>
      <w:r>
        <w:t xml:space="preserve"> </w:t>
      </w:r>
      <w:r>
        <w:rPr>
          <w:lang w:val="id-ID"/>
        </w:rPr>
        <w:t>dari "bersih sheet" perspektif dan kemudian menentukan bagaimana mereka terbaik bisa merekonstruksi proses tersebut</w:t>
      </w:r>
      <w:r>
        <w:t xml:space="preserve"> </w:t>
      </w:r>
      <w:r>
        <w:rPr>
          <w:lang w:val="id-ID"/>
        </w:rPr>
        <w:t>untuk meningkatkan fungsi bisnis mereka.</w:t>
      </w:r>
      <w:r>
        <w:rPr>
          <w:lang w:val="id-ID"/>
        </w:rPr>
        <w:br/>
        <w:t>Meskipun beberapa perusahaan berhasil dilaksanakan BPR, bagi banyak organisasi ini radikal</w:t>
      </w:r>
      <w:r>
        <w:rPr>
          <w:lang w:val="id-ID"/>
        </w:rPr>
        <w:br/>
        <w:t>redesign terlalu sulit, terlalu radikal, dan terlalu luas. Dampak pada karyawan, pada fasilitas,</w:t>
      </w:r>
      <w:r>
        <w:rPr>
          <w:lang w:val="id-ID"/>
        </w:rPr>
        <w:br/>
        <w:t>investasi yang ada dalam sistem informasi, dan bahkan pada budaya organisasi, itu luar biasa. Meskipun banyak kegagalan dalam pelaksanaan BPR, namun proses itu berhasil meyakinkan</w:t>
      </w:r>
      <w:r>
        <w:t xml:space="preserve"> </w:t>
      </w:r>
      <w:r>
        <w:rPr>
          <w:lang w:val="id-ID"/>
        </w:rPr>
        <w:t>bisnis untuk mengatur pekerjaan di sekitar proses bisnis, bukan tugas. Akibatnya, kurang radikal, kurang</w:t>
      </w:r>
      <w:r>
        <w:t xml:space="preserve"> </w:t>
      </w:r>
      <w:r>
        <w:rPr>
          <w:lang w:val="id-ID"/>
        </w:rPr>
        <w:t>mengganggu, dan lebih inkremental pendekatan dikembangkan, disebut manajemen proses bisnis.</w:t>
      </w:r>
      <w:r>
        <w:t xml:space="preserve"> </w:t>
      </w:r>
      <w:r>
        <w:rPr>
          <w:lang w:val="id-ID"/>
        </w:rPr>
        <w:t>Untuk gelar besar, kinerja suatu organisasi tergantung pada seberapa baik mengelola proses bisnisnya. Akibatnya, organisasi menekankan manajemen proses bisnis (BPM), yang</w:t>
      </w:r>
      <w:r>
        <w:t xml:space="preserve"> </w:t>
      </w:r>
      <w:r>
        <w:rPr>
          <w:lang w:val="id-ID"/>
        </w:rPr>
        <w:t>adalah teknik manajemen yang mencakup metode dan alat untuk mendukung desain, analisis, implementasi, manajemen, dan optimalisasi proses bisnis.</w:t>
      </w:r>
      <w:r>
        <w:rPr>
          <w:lang w:val="id-ID"/>
        </w:rPr>
        <w:br/>
        <w:t>Awalnya, BPM membantu perusahaan meningkatkan profitabilitas dengan mengurangi biaya dan meningkatkan pendapatan. Seiring waktu, BPM dapat menciptakan keunggulan kompetitif dengan meningkatkan fleksibilitas organisasi.</w:t>
      </w:r>
      <w:r>
        <w:t xml:space="preserve"> </w:t>
      </w:r>
      <w:r>
        <w:rPr>
          <w:lang w:val="id-ID"/>
        </w:rPr>
        <w:t>Bagi banyak perusahaan, BPM dapat memberikan manfaat biaya dan meningkatkan kepuasan pelanggan. tanpa memperhatikan</w:t>
      </w:r>
      <w:r>
        <w:rPr>
          <w:lang w:val="id-ID"/>
        </w:rPr>
        <w:br/>
      </w:r>
      <w:r>
        <w:rPr>
          <w:lang w:val="id-ID"/>
        </w:rPr>
        <w:lastRenderedPageBreak/>
        <w:t>manfaat dari BPM, strategi organisasi harus mendorong upaya BPM, sebagai berikut</w:t>
      </w:r>
      <w:r>
        <w:rPr>
          <w:lang w:val="id-ID"/>
        </w:rPr>
        <w:br/>
        <w:t>misalnya acara</w:t>
      </w:r>
      <w:r>
        <w:t>.</w:t>
      </w:r>
    </w:p>
    <w:p w:rsidR="000E139B" w:rsidRDefault="000E139B" w:rsidP="000E139B">
      <w:pPr>
        <w:jc w:val="both"/>
        <w:rPr>
          <w:b/>
        </w:rPr>
      </w:pPr>
    </w:p>
    <w:p w:rsidR="00B35629" w:rsidRDefault="000E139B" w:rsidP="00B35629">
      <w:pPr>
        <w:spacing w:line="360" w:lineRule="auto"/>
        <w:jc w:val="both"/>
      </w:pPr>
      <w:r w:rsidRPr="000E139B">
        <w:rPr>
          <w:b/>
          <w:lang w:val="id-ID"/>
        </w:rPr>
        <w:t>CONTOH</w:t>
      </w:r>
      <w:r>
        <w:rPr>
          <w:lang w:val="id-ID"/>
        </w:rPr>
        <w:br/>
        <w:t>Enterprise Rent-A-Car (www.enterprise.com) adalah salah satu yang terbesar perusahaan penyewaan mobil di dunia.</w:t>
      </w:r>
      <w:r>
        <w:t xml:space="preserve"> </w:t>
      </w:r>
      <w:proofErr w:type="gramStart"/>
      <w:r>
        <w:t>P</w:t>
      </w:r>
      <w:r>
        <w:rPr>
          <w:lang w:val="id-ID"/>
        </w:rPr>
        <w:t>roses Permintaan Layanan departemen perusahaan, menyetujui, dan memungkinkan pemenuhan</w:t>
      </w:r>
      <w:r>
        <w:t xml:space="preserve"> </w:t>
      </w:r>
      <w:r>
        <w:rPr>
          <w:lang w:val="id-ID"/>
        </w:rPr>
        <w:t>permintaan untuk teknologi informasi (TI) hardware, software, dan layanan dari 65.000 Kewirausahaan</w:t>
      </w:r>
      <w:r>
        <w:t xml:space="preserve"> </w:t>
      </w:r>
      <w:r>
        <w:rPr>
          <w:lang w:val="id-ID"/>
        </w:rPr>
        <w:t>karyawan yang berlokasi di 7.000 lokasi di seluruh dunia.</w:t>
      </w:r>
      <w:proofErr w:type="gramEnd"/>
      <w:r>
        <w:rPr>
          <w:lang w:val="id-ID"/>
        </w:rPr>
        <w:t xml:space="preserve"> Sebelum upaya BPM, departemen digunakan beberapa sistem manual untuk mengelola permintaan yang tidak bisa menjaga dengan pertumbuhan di permintaan IT</w:t>
      </w:r>
      <w:r>
        <w:rPr>
          <w:lang w:val="id-ID"/>
        </w:rPr>
        <w:br/>
        <w:t>sebagai perusahaan memperluas. Perusahaan ingin meningkatkan proses ini dan memilih untuk menggunakan produk BPM dari Appian (www.appian.com) untuk proyek BPM nya.</w:t>
      </w:r>
    </w:p>
    <w:p w:rsidR="000E139B" w:rsidRDefault="000E139B" w:rsidP="00B35629">
      <w:pPr>
        <w:spacing w:line="360" w:lineRule="auto"/>
        <w:jc w:val="both"/>
      </w:pPr>
      <w:r>
        <w:rPr>
          <w:lang w:val="id-ID"/>
        </w:rPr>
        <w:t>Sebelum memulai proyek, Kewirausahaan memiliki strategi di tempat. Perusahaan mengakui bahwa</w:t>
      </w:r>
      <w:r>
        <w:t xml:space="preserve"> </w:t>
      </w:r>
      <w:r>
        <w:rPr>
          <w:lang w:val="id-ID"/>
        </w:rPr>
        <w:t>proyek akan menyebabkan perubahan dengan pelaksanaan proses baru. Oleh karena itu, Permintaan</w:t>
      </w:r>
      <w:r>
        <w:t xml:space="preserve"> </w:t>
      </w:r>
      <w:r>
        <w:rPr>
          <w:lang w:val="id-ID"/>
        </w:rPr>
        <w:t>Jasa departemen terlibat pemangku kepentingan utama, terutama orang-orang yang menyetujui permintaan produk dan layanan dan orang-orang yang memenuhi permintaan, di awal proyek IT. Perusahaan juga berpendidikan</w:t>
      </w:r>
      <w:r>
        <w:t xml:space="preserve"> </w:t>
      </w:r>
      <w:r>
        <w:rPr>
          <w:lang w:val="id-ID"/>
        </w:rPr>
        <w:t>karyawan tentang BPM secara umum, serta tentang bagaimana menggunakan sistem Appian baru.</w:t>
      </w:r>
      <w:r>
        <w:t xml:space="preserve"> </w:t>
      </w:r>
    </w:p>
    <w:p w:rsidR="000E139B" w:rsidRDefault="000E139B" w:rsidP="00B35629">
      <w:pPr>
        <w:spacing w:line="360" w:lineRule="auto"/>
        <w:jc w:val="both"/>
      </w:pPr>
      <w:r>
        <w:rPr>
          <w:lang w:val="id-ID"/>
        </w:rPr>
        <w:t>Perusahaan dieliminasi proses manual yang sepenuhnya, dan karyawan sekarang menggunakan sistem Appian untuk meminta produk dan layanan IT. Proyek BPM mengakibatkan kesalahan yang lebih sedikit dan lebih cepat</w:t>
      </w:r>
      <w:r>
        <w:t xml:space="preserve"> </w:t>
      </w:r>
      <w:r>
        <w:rPr>
          <w:lang w:val="id-ID"/>
        </w:rPr>
        <w:t>pemenuhan permintaan. Proses baru juga berisi aturan bisnis yang memberikan batasan yang sesuai pada pemenuhan (misalnya, apa hardware IT, software, atau layanan karyawan berhak).</w:t>
      </w:r>
    </w:p>
    <w:p w:rsidR="00B35629" w:rsidRPr="00474665" w:rsidRDefault="000E139B" w:rsidP="00B35629">
      <w:pPr>
        <w:spacing w:line="360" w:lineRule="auto"/>
        <w:jc w:val="both"/>
      </w:pPr>
      <w:r>
        <w:rPr>
          <w:lang w:val="id-ID"/>
        </w:rPr>
        <w:t>Sumber: Disusun dari B. Violino, "BPM Sukses di Enterprise," Baseline Magazine, 13 Maret 2009; B. Violino, "BPM: Strategi Sebelum Software," CIO Insight, 13 Maret 2009; D. Byron, "Appian BPM di Perusahaan: Can</w:t>
      </w:r>
      <w:r>
        <w:t xml:space="preserve"> </w:t>
      </w:r>
      <w:r>
        <w:rPr>
          <w:lang w:val="id-ID"/>
        </w:rPr>
        <w:t>Menyewa BPM Jadilah Seperti menyewa Mobil "www.bpminaction.com, 24 Maret, 2008?; "Enterprise Rent-A-Car Goes</w:t>
      </w:r>
      <w:r>
        <w:rPr>
          <w:lang w:val="id-ID"/>
        </w:rPr>
        <w:br/>
        <w:t>Hidup dengan Appian Enterprise, "Appian Siaran Pers, 24 Maret 2008; www.enterprise.com, diakses 30 Maret</w:t>
      </w:r>
      <w:r>
        <w:t xml:space="preserve"> </w:t>
      </w:r>
      <w:r>
        <w:rPr>
          <w:lang w:val="id-ID"/>
        </w:rPr>
        <w:t>2009; www.appian.com, diakses 20 Maret 2009.</w:t>
      </w:r>
    </w:p>
    <w:sectPr w:rsidR="00B35629" w:rsidRPr="00474665" w:rsidSect="00AB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F2778"/>
    <w:multiLevelType w:val="hybridMultilevel"/>
    <w:tmpl w:val="B2DE6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FE6"/>
    <w:rsid w:val="000E139B"/>
    <w:rsid w:val="00474665"/>
    <w:rsid w:val="00793FE6"/>
    <w:rsid w:val="00AB025B"/>
    <w:rsid w:val="00B35629"/>
    <w:rsid w:val="00E8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793FE6"/>
  </w:style>
  <w:style w:type="paragraph" w:styleId="ListParagraph">
    <w:name w:val="List Paragraph"/>
    <w:basedOn w:val="Normal"/>
    <w:uiPriority w:val="34"/>
    <w:qFormat/>
    <w:rsid w:val="00793FE6"/>
    <w:pPr>
      <w:ind w:left="720"/>
      <w:contextualSpacing/>
    </w:pPr>
  </w:style>
  <w:style w:type="table" w:styleId="TableGrid">
    <w:name w:val="Table Grid"/>
    <w:basedOn w:val="TableNormal"/>
    <w:uiPriority w:val="59"/>
    <w:rsid w:val="00793F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t-ft-text">
    <w:name w:val="gt-ft-text"/>
    <w:basedOn w:val="DefaultParagraphFont"/>
    <w:rsid w:val="00793FE6"/>
  </w:style>
  <w:style w:type="character" w:styleId="Hyperlink">
    <w:name w:val="Hyperlink"/>
    <w:basedOn w:val="DefaultParagraphFont"/>
    <w:uiPriority w:val="99"/>
    <w:semiHidden/>
    <w:unhideWhenUsed/>
    <w:rsid w:val="00793F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3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3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iwenk</dc:creator>
  <cp:lastModifiedBy>iwenk</cp:lastModifiedBy>
  <cp:revision>1</cp:revision>
  <dcterms:created xsi:type="dcterms:W3CDTF">2016-10-13T09:07:00Z</dcterms:created>
  <dcterms:modified xsi:type="dcterms:W3CDTF">2016-10-13T10:00:00Z</dcterms:modified>
</cp:coreProperties>
</file>