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568B" w14:textId="77777777" w:rsidR="003017B6" w:rsidRDefault="003017B6" w:rsidP="003017B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38927855" wp14:editId="661F1A8F">
            <wp:simplePos x="0" y="0"/>
            <wp:positionH relativeFrom="column">
              <wp:posOffset>0</wp:posOffset>
            </wp:positionH>
            <wp:positionV relativeFrom="paragraph">
              <wp:posOffset>-552450</wp:posOffset>
            </wp:positionV>
            <wp:extent cx="6067425" cy="5829300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82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92DE1A" w14:textId="77777777" w:rsidR="003017B6" w:rsidRDefault="003017B6" w:rsidP="003017B6">
      <w:pPr>
        <w:spacing w:line="200" w:lineRule="exact"/>
        <w:rPr>
          <w:sz w:val="20"/>
          <w:szCs w:val="20"/>
        </w:rPr>
      </w:pPr>
    </w:p>
    <w:p w14:paraId="265F497D" w14:textId="77777777" w:rsidR="003017B6" w:rsidRDefault="003017B6" w:rsidP="003017B6">
      <w:pPr>
        <w:spacing w:line="200" w:lineRule="exact"/>
        <w:rPr>
          <w:sz w:val="20"/>
          <w:szCs w:val="20"/>
        </w:rPr>
      </w:pPr>
    </w:p>
    <w:p w14:paraId="3093032C" w14:textId="77777777" w:rsidR="003017B6" w:rsidRDefault="003017B6" w:rsidP="003017B6">
      <w:pPr>
        <w:spacing w:line="200" w:lineRule="exact"/>
        <w:rPr>
          <w:sz w:val="20"/>
          <w:szCs w:val="20"/>
        </w:rPr>
      </w:pPr>
    </w:p>
    <w:p w14:paraId="12ED82C2" w14:textId="77777777" w:rsidR="003017B6" w:rsidRDefault="003017B6" w:rsidP="003017B6">
      <w:pPr>
        <w:spacing w:line="200" w:lineRule="exact"/>
        <w:rPr>
          <w:sz w:val="20"/>
          <w:szCs w:val="20"/>
        </w:rPr>
      </w:pPr>
    </w:p>
    <w:p w14:paraId="3CBE02CD" w14:textId="77777777" w:rsidR="003017B6" w:rsidRDefault="003017B6" w:rsidP="003017B6">
      <w:pPr>
        <w:spacing w:line="200" w:lineRule="exact"/>
        <w:rPr>
          <w:sz w:val="20"/>
          <w:szCs w:val="20"/>
        </w:rPr>
      </w:pPr>
    </w:p>
    <w:p w14:paraId="607E4065" w14:textId="77777777" w:rsidR="003017B6" w:rsidRDefault="003017B6" w:rsidP="003017B6">
      <w:pPr>
        <w:spacing w:line="200" w:lineRule="exact"/>
        <w:rPr>
          <w:sz w:val="20"/>
          <w:szCs w:val="20"/>
        </w:rPr>
      </w:pPr>
    </w:p>
    <w:p w14:paraId="66795F4C" w14:textId="77777777" w:rsidR="003017B6" w:rsidRDefault="003017B6" w:rsidP="003017B6">
      <w:pPr>
        <w:spacing w:line="200" w:lineRule="exact"/>
        <w:rPr>
          <w:sz w:val="20"/>
          <w:szCs w:val="20"/>
        </w:rPr>
      </w:pPr>
    </w:p>
    <w:p w14:paraId="5949C312" w14:textId="77777777" w:rsidR="003017B6" w:rsidRDefault="003017B6" w:rsidP="003017B6">
      <w:pPr>
        <w:spacing w:line="200" w:lineRule="exact"/>
        <w:rPr>
          <w:sz w:val="20"/>
          <w:szCs w:val="20"/>
        </w:rPr>
      </w:pPr>
    </w:p>
    <w:p w14:paraId="7DCD68EB" w14:textId="77777777" w:rsidR="003017B6" w:rsidRDefault="003017B6" w:rsidP="003017B6">
      <w:pPr>
        <w:spacing w:line="200" w:lineRule="exact"/>
        <w:rPr>
          <w:sz w:val="20"/>
          <w:szCs w:val="20"/>
        </w:rPr>
      </w:pPr>
    </w:p>
    <w:p w14:paraId="4C3F0857" w14:textId="77777777" w:rsidR="003017B6" w:rsidRDefault="003017B6" w:rsidP="003017B6">
      <w:pPr>
        <w:spacing w:line="200" w:lineRule="exact"/>
        <w:rPr>
          <w:sz w:val="20"/>
          <w:szCs w:val="20"/>
        </w:rPr>
      </w:pPr>
    </w:p>
    <w:p w14:paraId="292FCCF2" w14:textId="77777777" w:rsidR="003017B6" w:rsidRDefault="003017B6" w:rsidP="003017B6">
      <w:pPr>
        <w:spacing w:line="200" w:lineRule="exact"/>
        <w:rPr>
          <w:sz w:val="20"/>
          <w:szCs w:val="20"/>
        </w:rPr>
      </w:pPr>
    </w:p>
    <w:p w14:paraId="29D62380" w14:textId="77777777" w:rsidR="003017B6" w:rsidRDefault="003017B6" w:rsidP="003017B6">
      <w:pPr>
        <w:spacing w:line="200" w:lineRule="exact"/>
        <w:rPr>
          <w:sz w:val="20"/>
          <w:szCs w:val="20"/>
        </w:rPr>
      </w:pPr>
    </w:p>
    <w:p w14:paraId="171CB933" w14:textId="77777777" w:rsidR="003017B6" w:rsidRDefault="003017B6" w:rsidP="003017B6">
      <w:pPr>
        <w:spacing w:line="200" w:lineRule="exact"/>
        <w:rPr>
          <w:sz w:val="20"/>
          <w:szCs w:val="20"/>
        </w:rPr>
      </w:pPr>
    </w:p>
    <w:p w14:paraId="43F988E2" w14:textId="77777777" w:rsidR="003017B6" w:rsidRDefault="003017B6" w:rsidP="003017B6">
      <w:pPr>
        <w:spacing w:line="200" w:lineRule="exact"/>
        <w:rPr>
          <w:sz w:val="20"/>
          <w:szCs w:val="20"/>
        </w:rPr>
      </w:pPr>
    </w:p>
    <w:p w14:paraId="57051826" w14:textId="77777777" w:rsidR="003017B6" w:rsidRDefault="003017B6" w:rsidP="003017B6">
      <w:pPr>
        <w:spacing w:line="200" w:lineRule="exact"/>
        <w:rPr>
          <w:sz w:val="20"/>
          <w:szCs w:val="20"/>
        </w:rPr>
      </w:pPr>
    </w:p>
    <w:p w14:paraId="797C3FAB" w14:textId="77777777" w:rsidR="003017B6" w:rsidRDefault="003017B6" w:rsidP="003017B6">
      <w:pPr>
        <w:ind w:right="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North South University</w:t>
      </w:r>
    </w:p>
    <w:p w14:paraId="2EA38978" w14:textId="77777777" w:rsidR="003017B6" w:rsidRDefault="003017B6" w:rsidP="003017B6">
      <w:pPr>
        <w:ind w:right="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Department of Electrical &amp; Computer Engineering</w:t>
      </w:r>
    </w:p>
    <w:p w14:paraId="52DD8E4B" w14:textId="77777777" w:rsidR="003017B6" w:rsidRPr="000E1D93" w:rsidRDefault="003017B6" w:rsidP="003017B6">
      <w:pPr>
        <w:ind w:right="40"/>
        <w:jc w:val="center"/>
        <w:rPr>
          <w:sz w:val="18"/>
          <w:szCs w:val="20"/>
        </w:rPr>
      </w:pPr>
      <w:r w:rsidRPr="000E1D93">
        <w:rPr>
          <w:rFonts w:eastAsia="Times New Roman"/>
          <w:b/>
          <w:bCs/>
          <w:sz w:val="32"/>
          <w:szCs w:val="36"/>
        </w:rPr>
        <w:t>LAB REPORT</w:t>
      </w:r>
    </w:p>
    <w:p w14:paraId="18A8BAF3" w14:textId="77777777" w:rsidR="003017B6" w:rsidRPr="000E1D93" w:rsidRDefault="003017B6" w:rsidP="003017B6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Analog Electronics Lab</w:t>
      </w:r>
    </w:p>
    <w:p w14:paraId="1C18BEBE" w14:textId="77777777" w:rsidR="003017B6" w:rsidRPr="000E1D93" w:rsidRDefault="003017B6" w:rsidP="003017B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EEE111L</w:t>
      </w:r>
    </w:p>
    <w:p w14:paraId="7C5A36EB" w14:textId="77777777" w:rsidR="003017B6" w:rsidRDefault="003017B6" w:rsidP="003017B6">
      <w:pPr>
        <w:ind w:left="60"/>
        <w:rPr>
          <w:rFonts w:eastAsia="Times New Roman"/>
          <w:b/>
          <w:bCs/>
          <w:sz w:val="28"/>
          <w:szCs w:val="28"/>
        </w:rPr>
      </w:pPr>
    </w:p>
    <w:p w14:paraId="2BF9C28B" w14:textId="77777777" w:rsidR="003017B6" w:rsidRDefault="003017B6" w:rsidP="003017B6">
      <w:pPr>
        <w:ind w:left="60"/>
        <w:rPr>
          <w:rFonts w:eastAsia="Times New Roman"/>
          <w:b/>
          <w:bCs/>
          <w:sz w:val="28"/>
          <w:szCs w:val="28"/>
        </w:rPr>
      </w:pPr>
    </w:p>
    <w:p w14:paraId="27A91B00" w14:textId="47484C55" w:rsidR="003017B6" w:rsidRDefault="003017B6" w:rsidP="003017B6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 Experiment Number: </w:t>
      </w:r>
      <w:r w:rsidR="00370647">
        <w:rPr>
          <w:rFonts w:eastAsia="Times New Roman"/>
          <w:b/>
          <w:bCs/>
          <w:sz w:val="28"/>
          <w:szCs w:val="28"/>
        </w:rPr>
        <w:t>6</w:t>
      </w:r>
    </w:p>
    <w:p w14:paraId="1D7D93F0" w14:textId="77777777" w:rsidR="003017B6" w:rsidRDefault="003017B6" w:rsidP="003017B6">
      <w:pPr>
        <w:spacing w:line="160" w:lineRule="exact"/>
        <w:rPr>
          <w:sz w:val="20"/>
          <w:szCs w:val="20"/>
        </w:rPr>
      </w:pPr>
    </w:p>
    <w:p w14:paraId="75A115DB" w14:textId="3941F500" w:rsidR="003017B6" w:rsidRPr="00103276" w:rsidRDefault="003017B6" w:rsidP="0010327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Experiment Name</w:t>
      </w:r>
      <w:r w:rsidRPr="007F58DC">
        <w:rPr>
          <w:b/>
          <w:bCs/>
          <w:sz w:val="28"/>
          <w:szCs w:val="28"/>
        </w:rPr>
        <w:t>:</w:t>
      </w:r>
      <w:r w:rsidRPr="007F58DC">
        <w:rPr>
          <w:sz w:val="28"/>
          <w:szCs w:val="28"/>
        </w:rPr>
        <w:t xml:space="preserve"> </w:t>
      </w:r>
      <w:r w:rsidR="00103276" w:rsidRPr="00103276">
        <w:rPr>
          <w:sz w:val="28"/>
          <w:szCs w:val="28"/>
        </w:rPr>
        <w:t xml:space="preserve">The </w:t>
      </w:r>
      <w:r w:rsidR="00370647">
        <w:rPr>
          <w:sz w:val="28"/>
          <w:szCs w:val="28"/>
        </w:rPr>
        <w:t>BJT Biasing Circuits</w:t>
      </w:r>
    </w:p>
    <w:p w14:paraId="3FD07130" w14:textId="77777777" w:rsidR="003017B6" w:rsidRDefault="003017B6" w:rsidP="003017B6">
      <w:pPr>
        <w:spacing w:line="160" w:lineRule="exact"/>
        <w:rPr>
          <w:sz w:val="20"/>
          <w:szCs w:val="20"/>
        </w:rPr>
      </w:pPr>
    </w:p>
    <w:p w14:paraId="3A931761" w14:textId="4A165FD8" w:rsidR="003017B6" w:rsidRDefault="003017B6" w:rsidP="003017B6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 Experiment Date: </w:t>
      </w:r>
      <w:r w:rsidR="00EF1A42">
        <w:rPr>
          <w:rFonts w:eastAsia="Times New Roman"/>
          <w:sz w:val="28"/>
          <w:szCs w:val="28"/>
        </w:rPr>
        <w:t>2</w:t>
      </w:r>
      <w:r w:rsidR="00370647">
        <w:rPr>
          <w:rFonts w:eastAsia="Times New Roman"/>
          <w:sz w:val="28"/>
          <w:szCs w:val="28"/>
        </w:rPr>
        <w:t>9</w:t>
      </w:r>
      <w:r w:rsidRPr="007F58DC">
        <w:rPr>
          <w:rFonts w:eastAsia="Times New Roman"/>
          <w:sz w:val="28"/>
          <w:szCs w:val="28"/>
        </w:rPr>
        <w:t>/1</w:t>
      </w:r>
      <w:r>
        <w:rPr>
          <w:rFonts w:eastAsia="Times New Roman"/>
          <w:sz w:val="28"/>
          <w:szCs w:val="28"/>
        </w:rPr>
        <w:t>1</w:t>
      </w:r>
      <w:r w:rsidRPr="007F58DC">
        <w:rPr>
          <w:rFonts w:eastAsia="Times New Roman"/>
          <w:sz w:val="28"/>
          <w:szCs w:val="28"/>
        </w:rPr>
        <w:t>/2021</w:t>
      </w:r>
    </w:p>
    <w:p w14:paraId="37F4AF04" w14:textId="77777777" w:rsidR="003017B6" w:rsidRDefault="003017B6" w:rsidP="003017B6">
      <w:pPr>
        <w:spacing w:line="161" w:lineRule="exact"/>
        <w:rPr>
          <w:sz w:val="20"/>
          <w:szCs w:val="20"/>
        </w:rPr>
      </w:pPr>
    </w:p>
    <w:p w14:paraId="40EB10EF" w14:textId="278522B2" w:rsidR="003017B6" w:rsidRDefault="003017B6" w:rsidP="003017B6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 Report Submission Date:</w:t>
      </w:r>
      <w:r w:rsidRPr="00EF1A42">
        <w:rPr>
          <w:rFonts w:eastAsia="Times New Roman"/>
          <w:sz w:val="28"/>
          <w:szCs w:val="28"/>
        </w:rPr>
        <w:t xml:space="preserve"> </w:t>
      </w:r>
      <w:r w:rsidR="00C454DB">
        <w:rPr>
          <w:rFonts w:eastAsia="Times New Roman"/>
          <w:sz w:val="28"/>
          <w:szCs w:val="28"/>
        </w:rPr>
        <w:t>7</w:t>
      </w:r>
      <w:r w:rsidRPr="007F58DC">
        <w:rPr>
          <w:rFonts w:eastAsia="Times New Roman"/>
          <w:sz w:val="28"/>
          <w:szCs w:val="28"/>
        </w:rPr>
        <w:t>/1</w:t>
      </w:r>
      <w:r w:rsidR="00370647">
        <w:rPr>
          <w:rFonts w:eastAsia="Times New Roman"/>
          <w:sz w:val="28"/>
          <w:szCs w:val="28"/>
        </w:rPr>
        <w:t>2</w:t>
      </w:r>
      <w:r w:rsidRPr="007F58DC">
        <w:rPr>
          <w:rFonts w:eastAsia="Times New Roman"/>
          <w:sz w:val="28"/>
          <w:szCs w:val="28"/>
        </w:rPr>
        <w:t>/2021</w:t>
      </w:r>
    </w:p>
    <w:p w14:paraId="14F56A8E" w14:textId="77777777" w:rsidR="003017B6" w:rsidRDefault="003017B6" w:rsidP="003017B6">
      <w:pPr>
        <w:spacing w:line="122" w:lineRule="exact"/>
        <w:rPr>
          <w:sz w:val="20"/>
          <w:szCs w:val="20"/>
        </w:rPr>
      </w:pPr>
    </w:p>
    <w:p w14:paraId="2605993D" w14:textId="77777777" w:rsidR="003017B6" w:rsidRDefault="003017B6" w:rsidP="003017B6">
      <w:pPr>
        <w:tabs>
          <w:tab w:val="left" w:pos="7420"/>
        </w:tabs>
        <w:ind w:left="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 Section: </w:t>
      </w:r>
      <w:r w:rsidRPr="007F58DC">
        <w:rPr>
          <w:rFonts w:eastAsia="Times New Roman"/>
          <w:sz w:val="28"/>
          <w:szCs w:val="28"/>
        </w:rPr>
        <w:t>7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8"/>
          <w:szCs w:val="28"/>
        </w:rPr>
        <w:t>Group No:</w:t>
      </w:r>
      <w:r>
        <w:rPr>
          <w:sz w:val="20"/>
          <w:szCs w:val="20"/>
        </w:rPr>
        <w:t xml:space="preserve"> </w:t>
      </w:r>
      <w:r w:rsidRPr="007F58DC">
        <w:rPr>
          <w:sz w:val="28"/>
          <w:szCs w:val="28"/>
        </w:rPr>
        <w:t>2</w:t>
      </w:r>
    </w:p>
    <w:p w14:paraId="3FD46FDC" w14:textId="6E849500" w:rsidR="003017B6" w:rsidRDefault="003017B6" w:rsidP="003017B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7456" behindDoc="0" locked="0" layoutInCell="0" allowOverlap="1" wp14:anchorId="6A5419F2" wp14:editId="757A43B6">
                <wp:simplePos x="0" y="0"/>
                <wp:positionH relativeFrom="column">
                  <wp:posOffset>-1270</wp:posOffset>
                </wp:positionH>
                <wp:positionV relativeFrom="paragraph">
                  <wp:posOffset>360045</wp:posOffset>
                </wp:positionV>
                <wp:extent cx="6050280" cy="0"/>
                <wp:effectExtent l="8255" t="13335" r="8890" b="571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0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D71C2" id="Straight Connector 15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28.35pt" to="476.3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" o:allowincell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8480" behindDoc="0" locked="0" layoutInCell="0" allowOverlap="1" wp14:anchorId="3774500D" wp14:editId="2E82D27C">
                <wp:simplePos x="0" y="0"/>
                <wp:positionH relativeFrom="column">
                  <wp:posOffset>6044565</wp:posOffset>
                </wp:positionH>
                <wp:positionV relativeFrom="paragraph">
                  <wp:posOffset>355600</wp:posOffset>
                </wp:positionV>
                <wp:extent cx="0" cy="2160905"/>
                <wp:effectExtent l="5715" t="8890" r="13335" b="1143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60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E045D" id="Straight Connector 14" o:spid="_x0000_s1026" style="position:absolute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75.95pt,28pt" to="475.95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" o:allowincell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9504" behindDoc="0" locked="0" layoutInCell="0" allowOverlap="1" wp14:anchorId="042FD539" wp14:editId="293C12EE">
                <wp:simplePos x="0" y="0"/>
                <wp:positionH relativeFrom="column">
                  <wp:posOffset>3175</wp:posOffset>
                </wp:positionH>
                <wp:positionV relativeFrom="paragraph">
                  <wp:posOffset>355600</wp:posOffset>
                </wp:positionV>
                <wp:extent cx="0" cy="2160905"/>
                <wp:effectExtent l="12700" t="8890" r="6350" b="1143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60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E4716" id="Straight Connector 13" o:spid="_x0000_s1026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.25pt,28pt" to=".25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" o:allowincell="f"/>
            </w:pict>
          </mc:Fallback>
        </mc:AlternateContent>
      </w:r>
    </w:p>
    <w:p w14:paraId="53D41553" w14:textId="77777777" w:rsidR="003017B6" w:rsidRDefault="003017B6" w:rsidP="003017B6">
      <w:pPr>
        <w:spacing w:line="200" w:lineRule="exact"/>
        <w:rPr>
          <w:sz w:val="20"/>
          <w:szCs w:val="20"/>
        </w:rPr>
      </w:pPr>
    </w:p>
    <w:p w14:paraId="0A42F928" w14:textId="77777777" w:rsidR="003017B6" w:rsidRDefault="003017B6" w:rsidP="003017B6">
      <w:pPr>
        <w:spacing w:line="200" w:lineRule="exact"/>
        <w:rPr>
          <w:sz w:val="20"/>
          <w:szCs w:val="20"/>
        </w:rPr>
      </w:pPr>
    </w:p>
    <w:p w14:paraId="465D2B81" w14:textId="77777777" w:rsidR="003017B6" w:rsidRDefault="003017B6" w:rsidP="003017B6">
      <w:pPr>
        <w:spacing w:line="226" w:lineRule="exact"/>
        <w:rPr>
          <w:sz w:val="20"/>
          <w:szCs w:val="20"/>
        </w:rPr>
      </w:pPr>
    </w:p>
    <w:p w14:paraId="7F5AC1A3" w14:textId="77777777" w:rsidR="003017B6" w:rsidRPr="007F58DC" w:rsidRDefault="003017B6" w:rsidP="003017B6">
      <w:pPr>
        <w:ind w:left="160"/>
        <w:rPr>
          <w:sz w:val="28"/>
          <w:szCs w:val="28"/>
        </w:rPr>
      </w:pPr>
      <w:r w:rsidRPr="007F58DC">
        <w:rPr>
          <w:rFonts w:eastAsia="Times New Roman"/>
          <w:b/>
          <w:bCs/>
          <w:sz w:val="28"/>
          <w:szCs w:val="28"/>
        </w:rPr>
        <w:t>Students Name &amp; ID:</w:t>
      </w:r>
    </w:p>
    <w:p w14:paraId="57C378E2" w14:textId="77777777" w:rsidR="003017B6" w:rsidRDefault="003017B6" w:rsidP="003017B6">
      <w:pPr>
        <w:spacing w:line="259" w:lineRule="auto"/>
        <w:ind w:left="2"/>
        <w:rPr>
          <w:sz w:val="28"/>
        </w:rPr>
      </w:pPr>
    </w:p>
    <w:p w14:paraId="42E9297C" w14:textId="302E3510" w:rsidR="00370647" w:rsidRDefault="00370647" w:rsidP="00370647">
      <w:pPr>
        <w:numPr>
          <w:ilvl w:val="0"/>
          <w:numId w:val="4"/>
        </w:numPr>
        <w:spacing w:line="256" w:lineRule="auto"/>
        <w:ind w:right="1"/>
        <w:jc w:val="both"/>
        <w:rPr>
          <w:rFonts w:eastAsia="Times New Roman"/>
          <w:color w:val="1D2129"/>
          <w:sz w:val="28"/>
          <w:szCs w:val="28"/>
        </w:rPr>
      </w:pPr>
      <w:r>
        <w:rPr>
          <w:rFonts w:ascii="Calibri" w:eastAsia="Calibri" w:hAnsi="Calibri" w:cs="Calibri"/>
          <w:color w:val="1D2129"/>
          <w:sz w:val="28"/>
          <w:szCs w:val="28"/>
        </w:rPr>
        <w:t>Fardin Bin Islam – 1721588642</w:t>
      </w:r>
      <w:r>
        <w:rPr>
          <w:rFonts w:eastAsia="Times New Roman"/>
          <w:b/>
          <w:color w:val="1D2129"/>
          <w:sz w:val="28"/>
          <w:szCs w:val="28"/>
        </w:rPr>
        <w:t xml:space="preserve"> (Report Writer)</w:t>
      </w:r>
    </w:p>
    <w:p w14:paraId="06CEC9C9" w14:textId="6719C2D2" w:rsidR="003017B6" w:rsidRPr="00B84F1D" w:rsidRDefault="00B84F1D" w:rsidP="00B84F1D">
      <w:pPr>
        <w:numPr>
          <w:ilvl w:val="0"/>
          <w:numId w:val="4"/>
        </w:numPr>
        <w:spacing w:line="256" w:lineRule="auto"/>
        <w:ind w:right="1"/>
        <w:jc w:val="both"/>
        <w:rPr>
          <w:rFonts w:eastAsia="Times New Roman"/>
          <w:color w:val="1D2129"/>
          <w:sz w:val="28"/>
          <w:szCs w:val="28"/>
        </w:rPr>
      </w:pPr>
      <w:r>
        <w:rPr>
          <w:rFonts w:eastAsia="Times New Roman"/>
          <w:color w:val="1D2129"/>
          <w:sz w:val="28"/>
          <w:szCs w:val="28"/>
        </w:rPr>
        <w:t>Yusuf Abdullah Tonmoy – 1620456042</w:t>
      </w:r>
    </w:p>
    <w:p w14:paraId="1D0355F1" w14:textId="3003D239" w:rsidR="00B84F1D" w:rsidRDefault="00B84F1D" w:rsidP="00B84F1D">
      <w:pPr>
        <w:numPr>
          <w:ilvl w:val="0"/>
          <w:numId w:val="4"/>
        </w:numPr>
        <w:spacing w:line="256" w:lineRule="auto"/>
        <w:ind w:right="1"/>
        <w:jc w:val="both"/>
        <w:rPr>
          <w:rFonts w:eastAsia="Times New Roman"/>
          <w:color w:val="1D2129"/>
          <w:sz w:val="28"/>
          <w:szCs w:val="28"/>
        </w:rPr>
      </w:pPr>
      <w:r>
        <w:rPr>
          <w:rFonts w:eastAsia="Times New Roman"/>
          <w:color w:val="1D2129"/>
          <w:sz w:val="28"/>
          <w:szCs w:val="28"/>
        </w:rPr>
        <w:t>Md Kawser Islam – 1912296642</w:t>
      </w:r>
    </w:p>
    <w:p w14:paraId="562AF0CD" w14:textId="6D962546" w:rsidR="00370647" w:rsidRDefault="003017B6" w:rsidP="00370647">
      <w:pPr>
        <w:numPr>
          <w:ilvl w:val="0"/>
          <w:numId w:val="4"/>
        </w:numPr>
        <w:spacing w:line="256" w:lineRule="auto"/>
        <w:ind w:right="1"/>
        <w:jc w:val="both"/>
        <w:rPr>
          <w:rFonts w:eastAsia="Times New Roman"/>
          <w:color w:val="1D2129"/>
          <w:sz w:val="28"/>
          <w:szCs w:val="28"/>
        </w:rPr>
      </w:pPr>
      <w:r>
        <w:rPr>
          <w:rFonts w:ascii="Calibri" w:eastAsia="Calibri" w:hAnsi="Calibri" w:cs="Calibri"/>
          <w:color w:val="1D2129"/>
          <w:sz w:val="28"/>
          <w:szCs w:val="28"/>
        </w:rPr>
        <w:t>Tusher Saha Nirjhor – 1921793642</w:t>
      </w:r>
    </w:p>
    <w:p w14:paraId="5E8E1B09" w14:textId="0C5CE942" w:rsidR="00054E46" w:rsidRDefault="00370647" w:rsidP="00370647">
      <w:pPr>
        <w:numPr>
          <w:ilvl w:val="0"/>
          <w:numId w:val="4"/>
        </w:numPr>
        <w:spacing w:line="256" w:lineRule="auto"/>
        <w:ind w:right="1"/>
        <w:jc w:val="both"/>
        <w:rPr>
          <w:rFonts w:eastAsia="Times New Roman"/>
          <w:color w:val="1D2129"/>
          <w:sz w:val="28"/>
          <w:szCs w:val="28"/>
        </w:rPr>
      </w:pPr>
      <w:r>
        <w:rPr>
          <w:rFonts w:eastAsia="Times New Roman"/>
          <w:color w:val="1D2129"/>
          <w:sz w:val="28"/>
          <w:szCs w:val="28"/>
        </w:rPr>
        <w:t>Md. Rifat Ahmed – 193172504</w:t>
      </w:r>
    </w:p>
    <w:p w14:paraId="636D3A34" w14:textId="77777777" w:rsidR="00125307" w:rsidRPr="00370647" w:rsidRDefault="00125307" w:rsidP="00125307">
      <w:pPr>
        <w:spacing w:line="256" w:lineRule="auto"/>
        <w:ind w:left="137" w:right="1"/>
        <w:jc w:val="both"/>
        <w:rPr>
          <w:rFonts w:eastAsia="Times New Roman"/>
          <w:color w:val="1D2129"/>
          <w:sz w:val="28"/>
          <w:szCs w:val="28"/>
        </w:rPr>
      </w:pPr>
    </w:p>
    <w:p w14:paraId="701623ED" w14:textId="77777777" w:rsidR="003017B6" w:rsidRDefault="003017B6" w:rsidP="003017B6">
      <w:pPr>
        <w:spacing w:line="200" w:lineRule="exact"/>
        <w:rPr>
          <w:sz w:val="20"/>
          <w:szCs w:val="20"/>
        </w:rPr>
      </w:pPr>
    </w:p>
    <w:p w14:paraId="1C6D2905" w14:textId="6D1195A7" w:rsidR="003017B6" w:rsidRDefault="003017B6" w:rsidP="003017B6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1552" behindDoc="0" locked="0" layoutInCell="0" allowOverlap="1" wp14:anchorId="3A139EA9" wp14:editId="650788A2">
                <wp:simplePos x="0" y="0"/>
                <wp:positionH relativeFrom="column">
                  <wp:posOffset>6039485</wp:posOffset>
                </wp:positionH>
                <wp:positionV relativeFrom="paragraph">
                  <wp:posOffset>59690</wp:posOffset>
                </wp:positionV>
                <wp:extent cx="5080" cy="1257300"/>
                <wp:effectExtent l="10160" t="5080" r="13335" b="1397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9E929" id="Straight Connector 12" o:spid="_x0000_s1026" style="position:absolute;flip:x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475.55pt,4.7pt" to="475.95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" o:allowincell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0528" behindDoc="0" locked="0" layoutInCell="0" allowOverlap="1" wp14:anchorId="1DBA80A7" wp14:editId="07932CA9">
                <wp:simplePos x="0" y="0"/>
                <wp:positionH relativeFrom="column">
                  <wp:posOffset>-6350</wp:posOffset>
                </wp:positionH>
                <wp:positionV relativeFrom="paragraph">
                  <wp:posOffset>40640</wp:posOffset>
                </wp:positionV>
                <wp:extent cx="5080" cy="1257300"/>
                <wp:effectExtent l="12700" t="5080" r="10795" b="1397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3FAF2" id="Straight Connector 11" o:spid="_x0000_s1026" style="position:absolute;flip:x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5pt,3.2pt" to="-.1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" o:allowincell="f"/>
            </w:pict>
          </mc:Fallback>
        </mc:AlternateContent>
      </w:r>
    </w:p>
    <w:p w14:paraId="22CB6A47" w14:textId="77777777" w:rsidR="003017B6" w:rsidRDefault="003017B6" w:rsidP="003017B6">
      <w:pPr>
        <w:spacing w:line="200" w:lineRule="exact"/>
        <w:rPr>
          <w:sz w:val="20"/>
          <w:szCs w:val="20"/>
        </w:rPr>
      </w:pPr>
    </w:p>
    <w:p w14:paraId="70B8E7E1" w14:textId="77777777" w:rsidR="003017B6" w:rsidRPr="008A6FF4" w:rsidRDefault="003017B6" w:rsidP="003017B6">
      <w:pPr>
        <w:spacing w:line="20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  <w:gridCol w:w="3580"/>
        <w:gridCol w:w="20"/>
      </w:tblGrid>
      <w:tr w:rsidR="003017B6" w14:paraId="4492F557" w14:textId="77777777" w:rsidTr="002E1BEF">
        <w:trPr>
          <w:trHeight w:val="311"/>
        </w:trPr>
        <w:tc>
          <w:tcPr>
            <w:tcW w:w="5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0A48486" w14:textId="77777777" w:rsidR="003017B6" w:rsidRDefault="003017B6" w:rsidP="002E1BEF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Remarks:</w:t>
            </w:r>
          </w:p>
        </w:tc>
        <w:tc>
          <w:tcPr>
            <w:tcW w:w="3580" w:type="dxa"/>
            <w:vMerge w:val="restart"/>
            <w:tcBorders>
              <w:top w:val="single" w:sz="8" w:space="0" w:color="auto"/>
            </w:tcBorders>
            <w:vAlign w:val="bottom"/>
          </w:tcPr>
          <w:p w14:paraId="427CBDCE" w14:textId="77777777" w:rsidR="003017B6" w:rsidRDefault="003017B6" w:rsidP="002E1BEF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36"/>
                <w:szCs w:val="36"/>
              </w:rPr>
              <w:t>Score</w:t>
            </w:r>
          </w:p>
        </w:tc>
        <w:tc>
          <w:tcPr>
            <w:tcW w:w="0" w:type="dxa"/>
            <w:vAlign w:val="bottom"/>
          </w:tcPr>
          <w:p w14:paraId="468A595C" w14:textId="77777777" w:rsidR="003017B6" w:rsidRDefault="003017B6" w:rsidP="002E1BEF">
            <w:pPr>
              <w:rPr>
                <w:sz w:val="1"/>
                <w:szCs w:val="1"/>
              </w:rPr>
            </w:pPr>
          </w:p>
        </w:tc>
      </w:tr>
      <w:tr w:rsidR="003017B6" w14:paraId="2D932315" w14:textId="77777777" w:rsidTr="002E1BEF">
        <w:trPr>
          <w:trHeight w:val="180"/>
        </w:trPr>
        <w:tc>
          <w:tcPr>
            <w:tcW w:w="5940" w:type="dxa"/>
            <w:tcBorders>
              <w:right w:val="single" w:sz="8" w:space="0" w:color="auto"/>
            </w:tcBorders>
            <w:vAlign w:val="bottom"/>
          </w:tcPr>
          <w:p w14:paraId="54DAD90E" w14:textId="77777777" w:rsidR="003017B6" w:rsidRDefault="003017B6" w:rsidP="002E1BEF">
            <w:pPr>
              <w:rPr>
                <w:sz w:val="15"/>
                <w:szCs w:val="15"/>
              </w:rPr>
            </w:pPr>
          </w:p>
        </w:tc>
        <w:tc>
          <w:tcPr>
            <w:tcW w:w="3580" w:type="dxa"/>
            <w:vMerge/>
            <w:vAlign w:val="bottom"/>
          </w:tcPr>
          <w:p w14:paraId="6AC5CEBE" w14:textId="77777777" w:rsidR="003017B6" w:rsidRDefault="003017B6" w:rsidP="002E1BEF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1993500" w14:textId="77777777" w:rsidR="003017B6" w:rsidRDefault="003017B6" w:rsidP="002E1BEF">
            <w:pPr>
              <w:rPr>
                <w:sz w:val="1"/>
                <w:szCs w:val="1"/>
              </w:rPr>
            </w:pPr>
          </w:p>
        </w:tc>
      </w:tr>
      <w:tr w:rsidR="003017B6" w14:paraId="4CB64F47" w14:textId="77777777" w:rsidTr="002E1BEF">
        <w:trPr>
          <w:trHeight w:val="415"/>
        </w:trPr>
        <w:tc>
          <w:tcPr>
            <w:tcW w:w="5940" w:type="dxa"/>
            <w:tcBorders>
              <w:right w:val="single" w:sz="8" w:space="0" w:color="auto"/>
            </w:tcBorders>
            <w:vAlign w:val="bottom"/>
          </w:tcPr>
          <w:p w14:paraId="00B5AD8E" w14:textId="77777777" w:rsidR="003017B6" w:rsidRDefault="003017B6" w:rsidP="002E1BEF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vAlign w:val="bottom"/>
          </w:tcPr>
          <w:p w14:paraId="54CFDAA8" w14:textId="77777777" w:rsidR="003017B6" w:rsidRDefault="003017B6" w:rsidP="002E1B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504301B" w14:textId="77777777" w:rsidR="003017B6" w:rsidRDefault="003017B6" w:rsidP="002E1BEF">
            <w:pPr>
              <w:rPr>
                <w:sz w:val="1"/>
                <w:szCs w:val="1"/>
              </w:rPr>
            </w:pPr>
          </w:p>
        </w:tc>
      </w:tr>
      <w:tr w:rsidR="003017B6" w14:paraId="01FE82DC" w14:textId="77777777" w:rsidTr="002E1BEF">
        <w:trPr>
          <w:trHeight w:val="518"/>
        </w:trPr>
        <w:tc>
          <w:tcPr>
            <w:tcW w:w="5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0C3DF9" w14:textId="77777777" w:rsidR="003017B6" w:rsidRDefault="003017B6" w:rsidP="002E1BEF">
            <w:pPr>
              <w:rPr>
                <w:sz w:val="24"/>
                <w:szCs w:val="24"/>
              </w:rPr>
            </w:pPr>
          </w:p>
        </w:tc>
        <w:tc>
          <w:tcPr>
            <w:tcW w:w="3580" w:type="dxa"/>
            <w:tcBorders>
              <w:bottom w:val="single" w:sz="8" w:space="0" w:color="auto"/>
            </w:tcBorders>
            <w:vAlign w:val="bottom"/>
          </w:tcPr>
          <w:p w14:paraId="35B23181" w14:textId="77777777" w:rsidR="003017B6" w:rsidRDefault="003017B6" w:rsidP="002E1BE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021F69C" w14:textId="77777777" w:rsidR="003017B6" w:rsidRDefault="003017B6" w:rsidP="002E1BEF">
            <w:pPr>
              <w:rPr>
                <w:sz w:val="1"/>
                <w:szCs w:val="1"/>
              </w:rPr>
            </w:pPr>
          </w:p>
        </w:tc>
      </w:tr>
    </w:tbl>
    <w:p w14:paraId="1BEEF0A4" w14:textId="77777777" w:rsidR="003017B6" w:rsidRDefault="003017B6" w:rsidP="003017B6"/>
    <w:p w14:paraId="59A5BDF6" w14:textId="77777777" w:rsidR="003017B6" w:rsidRDefault="003017B6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br w:type="page"/>
      </w:r>
    </w:p>
    <w:p w14:paraId="294CE9BA" w14:textId="77777777" w:rsidR="00CD1B96" w:rsidRDefault="00CD1B96">
      <w:pPr>
        <w:spacing w:line="259" w:lineRule="auto"/>
        <w:rPr>
          <w:rFonts w:ascii="Calibri" w:eastAsia="Calibri" w:hAnsi="Calibri" w:cs="Calibri"/>
          <w:b/>
          <w:sz w:val="36"/>
          <w:szCs w:val="36"/>
        </w:rPr>
        <w:sectPr w:rsidR="00CD1B96">
          <w:pgSz w:w="12240" w:h="15840"/>
          <w:pgMar w:top="1220" w:right="900" w:bottom="280" w:left="1080" w:header="301" w:footer="0" w:gutter="0"/>
          <w:pgNumType w:start="1"/>
          <w:cols w:space="720"/>
        </w:sectPr>
      </w:pPr>
    </w:p>
    <w:p w14:paraId="576537EB" w14:textId="24CEA31B" w:rsidR="0065771C" w:rsidRPr="00CB30C8" w:rsidRDefault="00E3275E">
      <w:pPr>
        <w:spacing w:line="259" w:lineRule="auto"/>
        <w:rPr>
          <w:rFonts w:eastAsia="Calibri"/>
          <w:b/>
          <w:sz w:val="36"/>
          <w:szCs w:val="36"/>
        </w:rPr>
      </w:pPr>
      <w:r w:rsidRPr="00CB30C8">
        <w:rPr>
          <w:rFonts w:eastAsia="Calibri"/>
          <w:b/>
          <w:sz w:val="36"/>
          <w:szCs w:val="36"/>
        </w:rPr>
        <w:lastRenderedPageBreak/>
        <w:t>Objectives:</w:t>
      </w:r>
    </w:p>
    <w:p w14:paraId="606B6998" w14:textId="77777777" w:rsidR="00BA77E2" w:rsidRDefault="00BA77E2" w:rsidP="00DB3A1B">
      <w:pPr>
        <w:pStyle w:val="Default"/>
        <w:rPr>
          <w:rFonts w:eastAsia="Calibri"/>
          <w:sz w:val="28"/>
          <w:szCs w:val="28"/>
        </w:rPr>
      </w:pPr>
    </w:p>
    <w:p w14:paraId="003DF89F" w14:textId="0E8D2FD5" w:rsidR="0065771C" w:rsidRPr="001E2EEA" w:rsidRDefault="00E3275E" w:rsidP="00DB3A1B">
      <w:pPr>
        <w:pStyle w:val="Default"/>
        <w:rPr>
          <w:color w:val="auto"/>
        </w:rPr>
      </w:pPr>
      <w:r w:rsidRPr="001E2EEA">
        <w:rPr>
          <w:rFonts w:eastAsia="Calibri"/>
          <w:color w:val="auto"/>
          <w:sz w:val="28"/>
          <w:szCs w:val="28"/>
        </w:rPr>
        <w:t>• Our objective in this experiment is t</w:t>
      </w:r>
      <w:r w:rsidR="00DF6C61" w:rsidRPr="001E2EEA">
        <w:rPr>
          <w:rFonts w:eastAsia="Calibri"/>
          <w:color w:val="auto"/>
          <w:sz w:val="28"/>
          <w:szCs w:val="28"/>
        </w:rPr>
        <w:t>o</w:t>
      </w:r>
      <w:r w:rsidRPr="001E2EEA">
        <w:rPr>
          <w:rFonts w:eastAsia="Calibri"/>
          <w:color w:val="auto"/>
          <w:sz w:val="28"/>
          <w:szCs w:val="28"/>
        </w:rPr>
        <w:t xml:space="preserve"> </w:t>
      </w:r>
      <w:r w:rsidR="00383DE5" w:rsidRPr="001E2EEA">
        <w:rPr>
          <w:rFonts w:eastAsia="Calibri"/>
          <w:color w:val="auto"/>
          <w:sz w:val="28"/>
          <w:szCs w:val="28"/>
        </w:rPr>
        <w:t>study</w:t>
      </w:r>
      <w:r w:rsidR="00CB286E" w:rsidRPr="001E2EEA">
        <w:rPr>
          <w:rFonts w:eastAsia="Calibri"/>
          <w:color w:val="auto"/>
          <w:sz w:val="28"/>
          <w:szCs w:val="28"/>
        </w:rPr>
        <w:t xml:space="preserve"> </w:t>
      </w:r>
      <w:r w:rsidR="00DB3A1B" w:rsidRPr="001E2EEA">
        <w:rPr>
          <w:rFonts w:eastAsia="Calibri"/>
          <w:color w:val="auto"/>
          <w:sz w:val="28"/>
          <w:szCs w:val="28"/>
        </w:rPr>
        <w:t>t</w:t>
      </w:r>
      <w:r w:rsidR="00DB3A1B" w:rsidRPr="001E2EEA">
        <w:rPr>
          <w:color w:val="auto"/>
          <w:sz w:val="28"/>
          <w:szCs w:val="28"/>
        </w:rPr>
        <w:t xml:space="preserve">he </w:t>
      </w:r>
      <w:r w:rsidR="00C15966">
        <w:rPr>
          <w:color w:val="auto"/>
          <w:sz w:val="28"/>
          <w:szCs w:val="28"/>
        </w:rPr>
        <w:t>BJT Biasing circuits.</w:t>
      </w:r>
    </w:p>
    <w:p w14:paraId="64778A8E" w14:textId="77777777" w:rsidR="0065771C" w:rsidRPr="00CB30C8" w:rsidRDefault="0065771C">
      <w:pPr>
        <w:rPr>
          <w:rFonts w:eastAsia="Calibri"/>
          <w:sz w:val="28"/>
          <w:szCs w:val="28"/>
        </w:rPr>
      </w:pPr>
    </w:p>
    <w:p w14:paraId="590B5C87" w14:textId="77777777" w:rsidR="0065771C" w:rsidRPr="00CB30C8" w:rsidRDefault="0065771C">
      <w:pPr>
        <w:rPr>
          <w:rFonts w:eastAsia="Calibri"/>
          <w:sz w:val="28"/>
          <w:szCs w:val="28"/>
        </w:rPr>
      </w:pPr>
    </w:p>
    <w:p w14:paraId="097E0802" w14:textId="77777777" w:rsidR="00BA77E2" w:rsidRDefault="00BA77E2">
      <w:pPr>
        <w:rPr>
          <w:rFonts w:eastAsia="Calibri"/>
          <w:b/>
          <w:sz w:val="36"/>
          <w:szCs w:val="36"/>
        </w:rPr>
      </w:pPr>
    </w:p>
    <w:p w14:paraId="23E98155" w14:textId="1AFA2584" w:rsidR="0065771C" w:rsidRPr="00CB30C8" w:rsidRDefault="00E3275E">
      <w:pPr>
        <w:rPr>
          <w:rFonts w:eastAsia="Calibri"/>
          <w:b/>
          <w:sz w:val="36"/>
          <w:szCs w:val="36"/>
        </w:rPr>
      </w:pPr>
      <w:r w:rsidRPr="00CB30C8">
        <w:rPr>
          <w:rFonts w:eastAsia="Calibri"/>
          <w:b/>
          <w:sz w:val="36"/>
          <w:szCs w:val="36"/>
        </w:rPr>
        <w:t>Theory:</w:t>
      </w:r>
    </w:p>
    <w:p w14:paraId="5918B9A5" w14:textId="2496C2CA" w:rsidR="006E3427" w:rsidRDefault="006E3427" w:rsidP="006E3427">
      <w:pPr>
        <w:rPr>
          <w:rFonts w:eastAsia="Calibri"/>
          <w:b/>
          <w:sz w:val="36"/>
          <w:szCs w:val="36"/>
        </w:rPr>
      </w:pPr>
    </w:p>
    <w:p w14:paraId="27AE1050" w14:textId="77777777" w:rsidR="00584676" w:rsidRPr="00584676" w:rsidRDefault="00584676" w:rsidP="00584676">
      <w:pPr>
        <w:jc w:val="both"/>
        <w:rPr>
          <w:sz w:val="28"/>
          <w:szCs w:val="28"/>
        </w:rPr>
      </w:pPr>
      <w:r w:rsidRPr="00584676">
        <w:rPr>
          <w:b/>
          <w:bCs/>
          <w:sz w:val="28"/>
          <w:szCs w:val="28"/>
        </w:rPr>
        <w:t xml:space="preserve">Biasing: </w:t>
      </w:r>
      <w:r w:rsidRPr="00584676">
        <w:rPr>
          <w:sz w:val="28"/>
          <w:szCs w:val="28"/>
        </w:rPr>
        <w:t xml:space="preserve">Applying DC voltages to a transistor in order to turn it on so that it can amplify AC signals. The term </w:t>
      </w:r>
      <w:r w:rsidRPr="00584676">
        <w:rPr>
          <w:i/>
          <w:iCs/>
          <w:sz w:val="28"/>
          <w:szCs w:val="28"/>
        </w:rPr>
        <w:t xml:space="preserve">biasing </w:t>
      </w:r>
      <w:r w:rsidRPr="00584676">
        <w:rPr>
          <w:sz w:val="28"/>
          <w:szCs w:val="28"/>
        </w:rPr>
        <w:t xml:space="preserve">is an all-inclusive term for the application of dc voltages to establish a fixed level of current and voltage. For transistor amplifiers, the resulting DC and voltage establish an </w:t>
      </w:r>
      <w:r w:rsidRPr="00584676">
        <w:rPr>
          <w:i/>
          <w:iCs/>
          <w:sz w:val="28"/>
          <w:szCs w:val="28"/>
        </w:rPr>
        <w:t xml:space="preserve">operating point </w:t>
      </w:r>
      <w:r w:rsidRPr="00584676">
        <w:rPr>
          <w:sz w:val="28"/>
          <w:szCs w:val="28"/>
        </w:rPr>
        <w:t xml:space="preserve">on the characteristics that define the region that will be employed for amplification of the applied signal. Because the operating point is a fixed point on the characteristics, it is also called the Quiescent point (abbreviated </w:t>
      </w:r>
      <w:r w:rsidRPr="00584676">
        <w:rPr>
          <w:i/>
          <w:iCs/>
          <w:sz w:val="28"/>
          <w:szCs w:val="28"/>
        </w:rPr>
        <w:t xml:space="preserve">Q </w:t>
      </w:r>
      <w:r w:rsidRPr="00584676">
        <w:rPr>
          <w:sz w:val="28"/>
          <w:szCs w:val="28"/>
        </w:rPr>
        <w:t>-point).</w:t>
      </w:r>
    </w:p>
    <w:p w14:paraId="5BB49511" w14:textId="26192423" w:rsidR="00584676" w:rsidRDefault="00584676" w:rsidP="00584676">
      <w:pPr>
        <w:jc w:val="center"/>
        <w:rPr>
          <w:sz w:val="24"/>
          <w:szCs w:val="24"/>
        </w:rPr>
      </w:pPr>
      <w:r w:rsidRPr="002818D2">
        <w:rPr>
          <w:noProof/>
          <w:sz w:val="24"/>
          <w:szCs w:val="24"/>
        </w:rPr>
        <w:drawing>
          <wp:inline distT="0" distB="0" distL="0" distR="0" wp14:anchorId="19F5162F" wp14:editId="219F7D11">
            <wp:extent cx="4295775" cy="331326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160" cy="331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C0FA2" w14:textId="77777777" w:rsidR="00584676" w:rsidRDefault="00584676" w:rsidP="00584676">
      <w:pPr>
        <w:jc w:val="center"/>
        <w:rPr>
          <w:sz w:val="24"/>
          <w:szCs w:val="24"/>
        </w:rPr>
      </w:pPr>
    </w:p>
    <w:p w14:paraId="39C79C5F" w14:textId="1BD69CFB" w:rsidR="00584676" w:rsidRDefault="00584676" w:rsidP="00584676">
      <w:pPr>
        <w:pStyle w:val="Default"/>
        <w:jc w:val="both"/>
        <w:rPr>
          <w:sz w:val="28"/>
          <w:szCs w:val="28"/>
        </w:rPr>
      </w:pPr>
      <w:r w:rsidRPr="00584676">
        <w:rPr>
          <w:sz w:val="28"/>
          <w:szCs w:val="28"/>
        </w:rPr>
        <w:t xml:space="preserve">The biasing circuit can be designed to set the device operation at any of these points or others within the </w:t>
      </w:r>
      <w:r w:rsidRPr="00584676">
        <w:rPr>
          <w:i/>
          <w:iCs/>
          <w:sz w:val="28"/>
          <w:szCs w:val="28"/>
        </w:rPr>
        <w:t xml:space="preserve">active region. </w:t>
      </w:r>
      <w:r w:rsidRPr="00584676">
        <w:rPr>
          <w:sz w:val="28"/>
          <w:szCs w:val="28"/>
        </w:rPr>
        <w:t>The maximum ratings are indicated on the characteristics of the figure by a horizontal line for the maximum collector. current I</w:t>
      </w:r>
      <w:r w:rsidRPr="00584676">
        <w:rPr>
          <w:sz w:val="28"/>
          <w:szCs w:val="28"/>
          <w:vertAlign w:val="subscript"/>
        </w:rPr>
        <w:t>Cmax</w:t>
      </w:r>
      <w:r w:rsidRPr="00584676">
        <w:rPr>
          <w:sz w:val="28"/>
          <w:szCs w:val="28"/>
        </w:rPr>
        <w:t xml:space="preserve"> and a vertical line at the maximum collector-to-emitter voltage V</w:t>
      </w:r>
      <w:r w:rsidRPr="00584676">
        <w:rPr>
          <w:sz w:val="28"/>
          <w:szCs w:val="28"/>
          <w:vertAlign w:val="subscript"/>
        </w:rPr>
        <w:t>CEmax</w:t>
      </w:r>
      <w:r w:rsidRPr="00584676">
        <w:rPr>
          <w:sz w:val="28"/>
          <w:szCs w:val="28"/>
        </w:rPr>
        <w:t>. The maximum power constraint is defined by the curve P</w:t>
      </w:r>
      <w:r w:rsidRPr="00584676">
        <w:rPr>
          <w:sz w:val="28"/>
          <w:szCs w:val="28"/>
          <w:vertAlign w:val="subscript"/>
        </w:rPr>
        <w:t>Cmax</w:t>
      </w:r>
      <w:r w:rsidRPr="00584676">
        <w:rPr>
          <w:sz w:val="28"/>
          <w:szCs w:val="28"/>
        </w:rPr>
        <w:t xml:space="preserve"> in the same figure.</w:t>
      </w:r>
    </w:p>
    <w:p w14:paraId="13510428" w14:textId="77777777" w:rsidR="00584676" w:rsidRPr="00584676" w:rsidRDefault="00584676" w:rsidP="00584676">
      <w:pPr>
        <w:pStyle w:val="Default"/>
        <w:jc w:val="both"/>
        <w:rPr>
          <w:sz w:val="28"/>
          <w:szCs w:val="28"/>
        </w:rPr>
      </w:pPr>
    </w:p>
    <w:p w14:paraId="39C6B145" w14:textId="77777777" w:rsidR="00584676" w:rsidRPr="00584676" w:rsidRDefault="00584676" w:rsidP="00584676">
      <w:pPr>
        <w:pStyle w:val="Default"/>
        <w:rPr>
          <w:sz w:val="28"/>
          <w:szCs w:val="28"/>
        </w:rPr>
      </w:pPr>
      <w:r w:rsidRPr="00584676">
        <w:rPr>
          <w:sz w:val="28"/>
          <w:szCs w:val="28"/>
        </w:rPr>
        <w:lastRenderedPageBreak/>
        <w:t>At the lower end of the scales are the cutoff region, defined by I</w:t>
      </w:r>
      <w:r w:rsidRPr="00584676">
        <w:rPr>
          <w:sz w:val="28"/>
          <w:szCs w:val="28"/>
          <w:vertAlign w:val="subscript"/>
        </w:rPr>
        <w:t>B</w:t>
      </w:r>
      <w:r w:rsidRPr="00584676">
        <w:rPr>
          <w:sz w:val="28"/>
          <w:szCs w:val="28"/>
        </w:rPr>
        <w:t>= 0 mA, and the saturation region, defined by V</w:t>
      </w:r>
      <w:r w:rsidRPr="00584676">
        <w:rPr>
          <w:sz w:val="28"/>
          <w:szCs w:val="28"/>
          <w:vertAlign w:val="subscript"/>
        </w:rPr>
        <w:t>CE</w:t>
      </w:r>
      <w:r w:rsidRPr="00584676">
        <w:rPr>
          <w:sz w:val="28"/>
          <w:szCs w:val="28"/>
        </w:rPr>
        <w:t xml:space="preserve"> … V</w:t>
      </w:r>
      <w:r w:rsidRPr="00584676">
        <w:rPr>
          <w:sz w:val="28"/>
          <w:szCs w:val="28"/>
          <w:vertAlign w:val="subscript"/>
        </w:rPr>
        <w:t>CEsat</w:t>
      </w:r>
      <w:r w:rsidRPr="00584676">
        <w:rPr>
          <w:sz w:val="28"/>
          <w:szCs w:val="28"/>
        </w:rPr>
        <w:t xml:space="preserve">. </w:t>
      </w:r>
    </w:p>
    <w:p w14:paraId="168B65DB" w14:textId="77777777" w:rsidR="00584676" w:rsidRPr="00584676" w:rsidRDefault="00584676" w:rsidP="00584676">
      <w:pPr>
        <w:pStyle w:val="Default"/>
        <w:rPr>
          <w:sz w:val="28"/>
          <w:szCs w:val="28"/>
        </w:rPr>
      </w:pPr>
    </w:p>
    <w:p w14:paraId="7CCF4877" w14:textId="77777777" w:rsidR="00584676" w:rsidRPr="00584676" w:rsidRDefault="00584676" w:rsidP="00584676">
      <w:pPr>
        <w:pStyle w:val="Default"/>
        <w:rPr>
          <w:sz w:val="28"/>
          <w:szCs w:val="28"/>
        </w:rPr>
      </w:pPr>
      <w:r w:rsidRPr="00584676">
        <w:rPr>
          <w:sz w:val="28"/>
          <w:szCs w:val="28"/>
        </w:rPr>
        <w:t xml:space="preserve">So, the three Operating Region are: </w:t>
      </w:r>
    </w:p>
    <w:p w14:paraId="371BE921" w14:textId="77777777" w:rsidR="00584676" w:rsidRPr="00584676" w:rsidRDefault="00584676" w:rsidP="00584676">
      <w:pPr>
        <w:pStyle w:val="Default"/>
        <w:rPr>
          <w:sz w:val="28"/>
          <w:szCs w:val="28"/>
        </w:rPr>
      </w:pPr>
      <w:r w:rsidRPr="00584676">
        <w:rPr>
          <w:sz w:val="28"/>
          <w:szCs w:val="28"/>
        </w:rPr>
        <w:t xml:space="preserve">1. Active or Linear Region, where </w:t>
      </w:r>
    </w:p>
    <w:p w14:paraId="44CB600B" w14:textId="77777777" w:rsidR="00584676" w:rsidRPr="00584676" w:rsidRDefault="00584676" w:rsidP="00584676">
      <w:pPr>
        <w:pStyle w:val="Default"/>
        <w:numPr>
          <w:ilvl w:val="0"/>
          <w:numId w:val="5"/>
        </w:numPr>
        <w:spacing w:after="14"/>
        <w:rPr>
          <w:sz w:val="28"/>
          <w:szCs w:val="28"/>
        </w:rPr>
      </w:pPr>
      <w:r w:rsidRPr="00584676">
        <w:rPr>
          <w:sz w:val="28"/>
          <w:szCs w:val="28"/>
        </w:rPr>
        <w:t xml:space="preserve"> Base–Emitter junction is forward biased. </w:t>
      </w:r>
    </w:p>
    <w:p w14:paraId="493063A8" w14:textId="77777777" w:rsidR="00584676" w:rsidRPr="00584676" w:rsidRDefault="00584676" w:rsidP="00584676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584676">
        <w:rPr>
          <w:sz w:val="28"/>
          <w:szCs w:val="28"/>
        </w:rPr>
        <w:t xml:space="preserve"> Base–Collector junction is reverse biased. </w:t>
      </w:r>
    </w:p>
    <w:p w14:paraId="606BFFD1" w14:textId="77777777" w:rsidR="00584676" w:rsidRPr="00584676" w:rsidRDefault="00584676" w:rsidP="00584676">
      <w:pPr>
        <w:pStyle w:val="Default"/>
        <w:rPr>
          <w:sz w:val="28"/>
          <w:szCs w:val="28"/>
        </w:rPr>
      </w:pPr>
    </w:p>
    <w:p w14:paraId="2A41E253" w14:textId="77777777" w:rsidR="00584676" w:rsidRPr="00584676" w:rsidRDefault="00584676" w:rsidP="00584676">
      <w:pPr>
        <w:pStyle w:val="Default"/>
        <w:rPr>
          <w:sz w:val="28"/>
          <w:szCs w:val="28"/>
        </w:rPr>
      </w:pPr>
      <w:r w:rsidRPr="00584676">
        <w:rPr>
          <w:sz w:val="28"/>
          <w:szCs w:val="28"/>
        </w:rPr>
        <w:t xml:space="preserve">2. Cutoff Region, where </w:t>
      </w:r>
    </w:p>
    <w:p w14:paraId="3C94451F" w14:textId="77777777" w:rsidR="00584676" w:rsidRPr="00584676" w:rsidRDefault="00584676" w:rsidP="00584676">
      <w:pPr>
        <w:pStyle w:val="Default"/>
        <w:numPr>
          <w:ilvl w:val="0"/>
          <w:numId w:val="6"/>
        </w:numPr>
        <w:spacing w:after="14"/>
        <w:rPr>
          <w:sz w:val="28"/>
          <w:szCs w:val="28"/>
        </w:rPr>
      </w:pPr>
      <w:r w:rsidRPr="00584676">
        <w:rPr>
          <w:sz w:val="28"/>
          <w:szCs w:val="28"/>
        </w:rPr>
        <w:t xml:space="preserve"> Base–Emitter junction is reverse biased. </w:t>
      </w:r>
    </w:p>
    <w:p w14:paraId="0B592A5B" w14:textId="04B547E9" w:rsidR="00584676" w:rsidRPr="00584676" w:rsidRDefault="00584676" w:rsidP="00584676">
      <w:pPr>
        <w:pStyle w:val="Default"/>
        <w:rPr>
          <w:sz w:val="28"/>
          <w:szCs w:val="28"/>
        </w:rPr>
      </w:pPr>
    </w:p>
    <w:p w14:paraId="76BA8C05" w14:textId="77777777" w:rsidR="00584676" w:rsidRPr="00584676" w:rsidRDefault="00584676" w:rsidP="00584676">
      <w:pPr>
        <w:pStyle w:val="Default"/>
        <w:rPr>
          <w:sz w:val="28"/>
          <w:szCs w:val="28"/>
        </w:rPr>
      </w:pPr>
      <w:r w:rsidRPr="00584676">
        <w:rPr>
          <w:sz w:val="28"/>
          <w:szCs w:val="28"/>
        </w:rPr>
        <w:t xml:space="preserve">3. Saturation Region, where </w:t>
      </w:r>
    </w:p>
    <w:p w14:paraId="6D9A8709" w14:textId="77777777" w:rsidR="00584676" w:rsidRPr="00584676" w:rsidRDefault="00584676" w:rsidP="00584676">
      <w:pPr>
        <w:pStyle w:val="Default"/>
        <w:numPr>
          <w:ilvl w:val="0"/>
          <w:numId w:val="6"/>
        </w:numPr>
        <w:spacing w:after="14"/>
        <w:rPr>
          <w:sz w:val="28"/>
          <w:szCs w:val="28"/>
        </w:rPr>
      </w:pPr>
      <w:r w:rsidRPr="00584676">
        <w:rPr>
          <w:sz w:val="28"/>
          <w:szCs w:val="28"/>
        </w:rPr>
        <w:t xml:space="preserve">    Base–Emitter junction is forward biased. </w:t>
      </w:r>
    </w:p>
    <w:p w14:paraId="5C3B61C6" w14:textId="77777777" w:rsidR="00584676" w:rsidRPr="00584676" w:rsidRDefault="00584676" w:rsidP="00584676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584676">
        <w:rPr>
          <w:sz w:val="28"/>
          <w:szCs w:val="28"/>
        </w:rPr>
        <w:t xml:space="preserve"> Base–Collector junction is forward biased or near forward bias. </w:t>
      </w:r>
    </w:p>
    <w:p w14:paraId="6D22CC5B" w14:textId="77777777" w:rsidR="00584676" w:rsidRPr="00584676" w:rsidRDefault="00584676" w:rsidP="00584676">
      <w:pPr>
        <w:pStyle w:val="Default"/>
        <w:rPr>
          <w:sz w:val="28"/>
          <w:szCs w:val="28"/>
        </w:rPr>
      </w:pPr>
    </w:p>
    <w:p w14:paraId="6B06C0AF" w14:textId="77777777" w:rsidR="00584676" w:rsidRPr="00584676" w:rsidRDefault="00584676" w:rsidP="00584676">
      <w:pPr>
        <w:pStyle w:val="Default"/>
        <w:rPr>
          <w:sz w:val="28"/>
          <w:szCs w:val="28"/>
        </w:rPr>
      </w:pPr>
      <w:r w:rsidRPr="00584676">
        <w:rPr>
          <w:sz w:val="28"/>
          <w:szCs w:val="28"/>
        </w:rPr>
        <w:t xml:space="preserve">The main objective of biasing a BJT circuit is to choose the proper </w:t>
      </w:r>
      <w:r w:rsidRPr="00584676">
        <w:rPr>
          <w:b/>
          <w:bCs/>
          <w:sz w:val="28"/>
          <w:szCs w:val="28"/>
        </w:rPr>
        <w:t xml:space="preserve">Q-point </w:t>
      </w:r>
      <w:r w:rsidRPr="00584676">
        <w:rPr>
          <w:sz w:val="28"/>
          <w:szCs w:val="28"/>
        </w:rPr>
        <w:t xml:space="preserve">for faithful reproduction of the input signal. </w:t>
      </w:r>
    </w:p>
    <w:p w14:paraId="7D1ADCB3" w14:textId="39946B5E" w:rsidR="00584676" w:rsidRPr="00584676" w:rsidRDefault="00584676" w:rsidP="00584676">
      <w:pPr>
        <w:rPr>
          <w:sz w:val="28"/>
          <w:szCs w:val="28"/>
        </w:rPr>
      </w:pPr>
      <w:r w:rsidRPr="00584676">
        <w:rPr>
          <w:sz w:val="28"/>
          <w:szCs w:val="28"/>
        </w:rPr>
        <w:t>In this experiment, we will study the Fixed Bias and Self-Bias circuits.</w:t>
      </w:r>
    </w:p>
    <w:p w14:paraId="0DE7D80F" w14:textId="77777777" w:rsidR="00584676" w:rsidRPr="00584676" w:rsidRDefault="00584676" w:rsidP="00584676">
      <w:pPr>
        <w:rPr>
          <w:sz w:val="28"/>
          <w:szCs w:val="28"/>
        </w:rPr>
      </w:pPr>
    </w:p>
    <w:p w14:paraId="0A91CB39" w14:textId="77777777" w:rsidR="00584676" w:rsidRPr="00584676" w:rsidRDefault="00584676" w:rsidP="00584676">
      <w:pPr>
        <w:pStyle w:val="Default"/>
        <w:rPr>
          <w:sz w:val="28"/>
          <w:szCs w:val="28"/>
        </w:rPr>
      </w:pPr>
      <w:r w:rsidRPr="00584676">
        <w:rPr>
          <w:b/>
          <w:bCs/>
          <w:sz w:val="28"/>
          <w:szCs w:val="28"/>
        </w:rPr>
        <w:t xml:space="preserve">Fixed Bias Circuit: </w:t>
      </w:r>
    </w:p>
    <w:p w14:paraId="162DF77E" w14:textId="5FEFF410" w:rsidR="00584676" w:rsidRDefault="00584676" w:rsidP="00584676">
      <w:pPr>
        <w:rPr>
          <w:sz w:val="28"/>
          <w:szCs w:val="28"/>
        </w:rPr>
      </w:pPr>
      <w:r w:rsidRPr="00584676">
        <w:rPr>
          <w:sz w:val="28"/>
          <w:szCs w:val="28"/>
        </w:rPr>
        <w:t xml:space="preserve">The fixed-bias circuit of the figure is the simplest transistor dc bias configuration. Even though the network employs an </w:t>
      </w:r>
      <w:r w:rsidRPr="00584676">
        <w:rPr>
          <w:i/>
          <w:iCs/>
          <w:sz w:val="28"/>
          <w:szCs w:val="28"/>
        </w:rPr>
        <w:t xml:space="preserve">NPN </w:t>
      </w:r>
      <w:r w:rsidRPr="00584676">
        <w:rPr>
          <w:sz w:val="28"/>
          <w:szCs w:val="28"/>
        </w:rPr>
        <w:t xml:space="preserve">transistor, the equations and calculations apply equally well to a </w:t>
      </w:r>
      <w:r w:rsidRPr="00584676">
        <w:rPr>
          <w:i/>
          <w:iCs/>
          <w:sz w:val="28"/>
          <w:szCs w:val="28"/>
        </w:rPr>
        <w:t xml:space="preserve">PNP </w:t>
      </w:r>
      <w:r w:rsidRPr="00584676">
        <w:rPr>
          <w:sz w:val="28"/>
          <w:szCs w:val="28"/>
        </w:rPr>
        <w:t xml:space="preserve">transistor configuration merely by changing all current directions and voltage polarities. The current directions of the figure are the </w:t>
      </w:r>
      <w:r w:rsidRPr="00584676">
        <w:rPr>
          <w:i/>
          <w:iCs/>
          <w:sz w:val="28"/>
          <w:szCs w:val="28"/>
        </w:rPr>
        <w:t xml:space="preserve">actual </w:t>
      </w:r>
      <w:r w:rsidRPr="00584676">
        <w:rPr>
          <w:sz w:val="28"/>
          <w:szCs w:val="28"/>
        </w:rPr>
        <w:t>current directions, and the voltages are defined by the standard double-subscript notation. For the dc analysis, the network can be isolated from the indicated ac levels by replacing the capacitors with an open-circuit equivalent because the reactance of a capacitor is a function of the applied frequency.</w:t>
      </w:r>
    </w:p>
    <w:p w14:paraId="13730479" w14:textId="77777777" w:rsidR="00584676" w:rsidRPr="00584676" w:rsidRDefault="00584676" w:rsidP="00584676">
      <w:pPr>
        <w:rPr>
          <w:sz w:val="28"/>
          <w:szCs w:val="28"/>
        </w:rPr>
      </w:pPr>
    </w:p>
    <w:p w14:paraId="7C7C4F92" w14:textId="77777777" w:rsidR="00584676" w:rsidRPr="00584676" w:rsidRDefault="00584676" w:rsidP="00584676">
      <w:pPr>
        <w:pStyle w:val="Default"/>
        <w:rPr>
          <w:sz w:val="28"/>
          <w:szCs w:val="28"/>
        </w:rPr>
      </w:pPr>
      <w:r w:rsidRPr="00584676">
        <w:rPr>
          <w:b/>
          <w:bCs/>
          <w:sz w:val="28"/>
          <w:szCs w:val="28"/>
        </w:rPr>
        <w:t xml:space="preserve">Self-Bias Circuit: </w:t>
      </w:r>
    </w:p>
    <w:p w14:paraId="48059A16" w14:textId="77777777" w:rsidR="00584676" w:rsidRPr="00584676" w:rsidRDefault="00584676" w:rsidP="00584676">
      <w:pPr>
        <w:rPr>
          <w:sz w:val="28"/>
          <w:szCs w:val="28"/>
        </w:rPr>
      </w:pPr>
      <w:r w:rsidRPr="00584676">
        <w:rPr>
          <w:sz w:val="28"/>
          <w:szCs w:val="28"/>
        </w:rPr>
        <w:t xml:space="preserve">As </w:t>
      </w:r>
      <w:r w:rsidRPr="00584676">
        <w:rPr>
          <w:b/>
          <w:bCs/>
          <w:sz w:val="28"/>
          <w:szCs w:val="28"/>
        </w:rPr>
        <w:t xml:space="preserve">β </w:t>
      </w:r>
      <w:r w:rsidRPr="00584676">
        <w:rPr>
          <w:sz w:val="28"/>
          <w:szCs w:val="28"/>
        </w:rPr>
        <w:t xml:space="preserve">is temperature-sensitive, especially for silicon transistors, and the actual value of beta is usually not well defined, it would be desirable to develop a bias circuit that is less dependent on, or is independent of, the transistor beta. The Self-bias circuit is such a type of circuit. If analyzed on an exact basis, the sensitivity to changes in beta is quite small. If the circuit parameters are properly chosen, the resulting levels of </w:t>
      </w:r>
      <w:r w:rsidRPr="00584676">
        <w:rPr>
          <w:i/>
          <w:iCs/>
          <w:sz w:val="28"/>
          <w:szCs w:val="28"/>
        </w:rPr>
        <w:t xml:space="preserve">ICQ </w:t>
      </w:r>
      <w:r w:rsidRPr="00584676">
        <w:rPr>
          <w:sz w:val="28"/>
          <w:szCs w:val="28"/>
        </w:rPr>
        <w:t xml:space="preserve">and </w:t>
      </w:r>
      <w:r w:rsidRPr="00584676">
        <w:rPr>
          <w:i/>
          <w:iCs/>
          <w:sz w:val="28"/>
          <w:szCs w:val="28"/>
        </w:rPr>
        <w:t xml:space="preserve">VCEQ </w:t>
      </w:r>
      <w:r w:rsidRPr="00584676">
        <w:rPr>
          <w:sz w:val="28"/>
          <w:szCs w:val="28"/>
        </w:rPr>
        <w:t>can be almost independent of beta.</w:t>
      </w:r>
    </w:p>
    <w:p w14:paraId="46BB7CAD" w14:textId="21AAC2A7" w:rsidR="006E3427" w:rsidRPr="00584676" w:rsidRDefault="006E3427" w:rsidP="006E3427">
      <w:pPr>
        <w:rPr>
          <w:rFonts w:eastAsia="Calibri"/>
          <w:b/>
          <w:sz w:val="28"/>
          <w:szCs w:val="28"/>
        </w:rPr>
      </w:pPr>
    </w:p>
    <w:p w14:paraId="2EFA5749" w14:textId="77777777" w:rsidR="006E3427" w:rsidRDefault="006E3427" w:rsidP="006E3427">
      <w:pPr>
        <w:rPr>
          <w:rFonts w:eastAsia="Calibri"/>
          <w:b/>
          <w:sz w:val="36"/>
          <w:szCs w:val="36"/>
        </w:rPr>
      </w:pPr>
    </w:p>
    <w:p w14:paraId="6BCF5D0D" w14:textId="67FCAC8F" w:rsidR="0065771C" w:rsidRPr="00CB30C8" w:rsidRDefault="00E3275E">
      <w:pPr>
        <w:widowControl w:val="0"/>
        <w:ind w:left="24"/>
        <w:rPr>
          <w:rFonts w:eastAsia="Calibri"/>
          <w:b/>
          <w:sz w:val="36"/>
          <w:szCs w:val="36"/>
        </w:rPr>
      </w:pPr>
      <w:r w:rsidRPr="00CB30C8">
        <w:rPr>
          <w:rFonts w:eastAsia="Calibri"/>
          <w:b/>
          <w:sz w:val="36"/>
          <w:szCs w:val="36"/>
        </w:rPr>
        <w:lastRenderedPageBreak/>
        <w:t>Equipment List:</w:t>
      </w:r>
    </w:p>
    <w:p w14:paraId="0D31A3F4" w14:textId="77777777" w:rsidR="0065771C" w:rsidRPr="00CB30C8" w:rsidRDefault="0065771C">
      <w:pPr>
        <w:rPr>
          <w:rFonts w:eastAsia="Calibri"/>
          <w:b/>
          <w:sz w:val="34"/>
          <w:szCs w:val="34"/>
        </w:rPr>
      </w:pPr>
    </w:p>
    <w:p w14:paraId="446B6E3B" w14:textId="2A18DB30" w:rsidR="0065771C" w:rsidRDefault="00E3275E">
      <w:pPr>
        <w:pBdr>
          <w:top w:val="nil"/>
          <w:left w:val="nil"/>
          <w:bottom w:val="nil"/>
          <w:right w:val="nil"/>
          <w:between w:val="nil"/>
        </w:pBdr>
        <w:spacing w:after="27"/>
        <w:rPr>
          <w:rFonts w:eastAsia="Calibri"/>
          <w:color w:val="000000"/>
          <w:sz w:val="28"/>
          <w:szCs w:val="28"/>
        </w:rPr>
      </w:pPr>
      <w:r w:rsidRPr="00CB30C8">
        <w:rPr>
          <w:rFonts w:eastAsia="Calibri"/>
          <w:color w:val="000000"/>
          <w:sz w:val="28"/>
          <w:szCs w:val="28"/>
        </w:rPr>
        <w:t xml:space="preserve">• </w:t>
      </w:r>
      <w:r w:rsidR="00E65B50">
        <w:rPr>
          <w:rFonts w:eastAsia="Calibri"/>
          <w:color w:val="000000"/>
          <w:sz w:val="28"/>
          <w:szCs w:val="28"/>
        </w:rPr>
        <w:t>Transistor</w:t>
      </w:r>
      <w:r w:rsidRPr="00CB30C8">
        <w:rPr>
          <w:rFonts w:eastAsia="Calibri"/>
          <w:color w:val="000000"/>
          <w:sz w:val="28"/>
          <w:szCs w:val="28"/>
        </w:rPr>
        <w:t xml:space="preserve"> (</w:t>
      </w:r>
      <w:r w:rsidR="00E65B50">
        <w:rPr>
          <w:rFonts w:eastAsia="Calibri"/>
          <w:color w:val="000000"/>
          <w:sz w:val="28"/>
          <w:szCs w:val="28"/>
        </w:rPr>
        <w:t>C828</w:t>
      </w:r>
      <w:r w:rsidR="006E3427">
        <w:rPr>
          <w:rFonts w:eastAsia="Calibri"/>
          <w:color w:val="000000"/>
          <w:sz w:val="28"/>
          <w:szCs w:val="28"/>
        </w:rPr>
        <w:t>/2N2222/2N3904</w:t>
      </w:r>
      <w:r w:rsidRPr="00CB30C8">
        <w:rPr>
          <w:rFonts w:eastAsia="Calibri"/>
          <w:color w:val="000000"/>
          <w:sz w:val="28"/>
          <w:szCs w:val="28"/>
        </w:rPr>
        <w:t xml:space="preserve">) – </w:t>
      </w:r>
      <w:r w:rsidR="00FF0DB2" w:rsidRPr="00CB30C8">
        <w:rPr>
          <w:rFonts w:eastAsia="Calibri"/>
          <w:color w:val="000000"/>
          <w:sz w:val="28"/>
          <w:szCs w:val="28"/>
        </w:rPr>
        <w:t xml:space="preserve">1 </w:t>
      </w:r>
      <w:r w:rsidRPr="00CB30C8">
        <w:rPr>
          <w:rFonts w:eastAsia="Calibri"/>
          <w:color w:val="000000"/>
          <w:sz w:val="28"/>
          <w:szCs w:val="28"/>
        </w:rPr>
        <w:t>piece</w:t>
      </w:r>
    </w:p>
    <w:p w14:paraId="169D9449" w14:textId="4C5954B7" w:rsidR="006E3427" w:rsidRPr="00CB30C8" w:rsidRDefault="006E3427">
      <w:pPr>
        <w:pBdr>
          <w:top w:val="nil"/>
          <w:left w:val="nil"/>
          <w:bottom w:val="nil"/>
          <w:right w:val="nil"/>
          <w:between w:val="nil"/>
        </w:pBdr>
        <w:spacing w:after="27"/>
        <w:rPr>
          <w:rFonts w:eastAsia="Calibri"/>
          <w:color w:val="000000"/>
          <w:sz w:val="28"/>
          <w:szCs w:val="28"/>
        </w:rPr>
      </w:pPr>
      <w:r w:rsidRPr="00CB30C8">
        <w:rPr>
          <w:rFonts w:eastAsia="Calibri"/>
          <w:color w:val="000000"/>
          <w:sz w:val="28"/>
          <w:szCs w:val="28"/>
        </w:rPr>
        <w:t xml:space="preserve">• </w:t>
      </w:r>
      <w:r>
        <w:rPr>
          <w:rFonts w:eastAsia="Calibri"/>
          <w:color w:val="000000"/>
          <w:sz w:val="28"/>
          <w:szCs w:val="28"/>
        </w:rPr>
        <w:t>Transistor</w:t>
      </w:r>
      <w:r w:rsidRPr="00CB30C8">
        <w:rPr>
          <w:rFonts w:eastAsia="Calibri"/>
          <w:color w:val="000000"/>
          <w:sz w:val="28"/>
          <w:szCs w:val="28"/>
        </w:rPr>
        <w:t xml:space="preserve"> (</w:t>
      </w:r>
      <w:r>
        <w:rPr>
          <w:rFonts w:eastAsia="Calibri"/>
          <w:color w:val="000000"/>
          <w:sz w:val="28"/>
          <w:szCs w:val="28"/>
        </w:rPr>
        <w:t>BD135</w:t>
      </w:r>
      <w:r w:rsidRPr="00CB30C8">
        <w:rPr>
          <w:rFonts w:eastAsia="Calibri"/>
          <w:color w:val="000000"/>
          <w:sz w:val="28"/>
          <w:szCs w:val="28"/>
        </w:rPr>
        <w:t>) – 1 piece</w:t>
      </w:r>
    </w:p>
    <w:p w14:paraId="687095D0" w14:textId="71A6CA0C" w:rsidR="0065771C" w:rsidRPr="00CB30C8" w:rsidRDefault="00E3275E">
      <w:pPr>
        <w:pBdr>
          <w:top w:val="nil"/>
          <w:left w:val="nil"/>
          <w:bottom w:val="nil"/>
          <w:right w:val="nil"/>
          <w:between w:val="nil"/>
        </w:pBdr>
        <w:spacing w:after="27"/>
        <w:rPr>
          <w:rFonts w:eastAsia="Calibri"/>
          <w:color w:val="000000"/>
          <w:sz w:val="28"/>
          <w:szCs w:val="28"/>
        </w:rPr>
      </w:pPr>
      <w:r w:rsidRPr="00CB30C8">
        <w:rPr>
          <w:rFonts w:eastAsia="Calibri"/>
          <w:color w:val="000000"/>
          <w:sz w:val="28"/>
          <w:szCs w:val="28"/>
        </w:rPr>
        <w:t>• Resistor (1</w:t>
      </w:r>
      <w:r w:rsidR="004E14CC">
        <w:rPr>
          <w:rFonts w:ascii="Arial" w:eastAsia="Calibri" w:hAnsi="Arial" w:cs="Arial"/>
          <w:color w:val="000000"/>
          <w:sz w:val="28"/>
          <w:szCs w:val="28"/>
        </w:rPr>
        <w:t>x</w:t>
      </w:r>
      <w:r w:rsidR="004E14CC">
        <w:rPr>
          <w:rFonts w:eastAsia="Calibri"/>
          <w:color w:val="000000"/>
          <w:sz w:val="28"/>
          <w:szCs w:val="28"/>
        </w:rPr>
        <w:t>1</w:t>
      </w:r>
      <w:r w:rsidRPr="00CB30C8">
        <w:rPr>
          <w:rFonts w:eastAsia="Calibri"/>
          <w:color w:val="000000"/>
          <w:sz w:val="28"/>
          <w:szCs w:val="28"/>
        </w:rPr>
        <w:t>0</w:t>
      </w:r>
      <w:r w:rsidR="00E65B50">
        <w:rPr>
          <w:rFonts w:eastAsia="Calibri"/>
          <w:color w:val="000000"/>
          <w:sz w:val="28"/>
          <w:szCs w:val="28"/>
        </w:rPr>
        <w:t>0</w:t>
      </w:r>
      <w:r w:rsidRPr="00CB30C8">
        <w:rPr>
          <w:rFonts w:eastAsia="Calibri"/>
          <w:color w:val="000000"/>
          <w:sz w:val="28"/>
          <w:szCs w:val="28"/>
        </w:rPr>
        <w:t>k</w:t>
      </w:r>
      <w:r w:rsidRPr="00CB30C8">
        <w:rPr>
          <w:rFonts w:eastAsia="Calibri"/>
          <w:color w:val="000000"/>
          <w:sz w:val="28"/>
          <w:szCs w:val="28"/>
          <w:highlight w:val="white"/>
        </w:rPr>
        <w:t>Ω</w:t>
      </w:r>
      <w:r w:rsidR="00E65B50">
        <w:rPr>
          <w:rFonts w:eastAsia="Calibri"/>
          <w:color w:val="000000"/>
          <w:sz w:val="28"/>
          <w:szCs w:val="28"/>
          <w:highlight w:val="white"/>
        </w:rPr>
        <w:t xml:space="preserve">, </w:t>
      </w:r>
      <w:r w:rsidR="004E14CC">
        <w:rPr>
          <w:rFonts w:eastAsia="Calibri"/>
          <w:color w:val="000000"/>
          <w:sz w:val="28"/>
          <w:szCs w:val="28"/>
        </w:rPr>
        <w:t>2</w:t>
      </w:r>
      <w:r w:rsidR="004E14CC">
        <w:rPr>
          <w:rFonts w:ascii="Arial" w:eastAsia="Calibri" w:hAnsi="Arial" w:cs="Arial"/>
          <w:color w:val="000000"/>
          <w:sz w:val="28"/>
          <w:szCs w:val="28"/>
        </w:rPr>
        <w:t>x</w:t>
      </w:r>
      <w:r w:rsidR="00E65B50" w:rsidRPr="00CB30C8">
        <w:rPr>
          <w:rFonts w:eastAsia="Calibri"/>
          <w:color w:val="000000"/>
          <w:sz w:val="28"/>
          <w:szCs w:val="28"/>
        </w:rPr>
        <w:t>1</w:t>
      </w:r>
      <w:r w:rsidR="004E14CC">
        <w:rPr>
          <w:rFonts w:eastAsia="Calibri"/>
          <w:color w:val="000000"/>
          <w:sz w:val="28"/>
          <w:szCs w:val="28"/>
        </w:rPr>
        <w:t>0</w:t>
      </w:r>
      <w:r w:rsidR="00E65B50" w:rsidRPr="00CB30C8">
        <w:rPr>
          <w:rFonts w:eastAsia="Calibri"/>
          <w:color w:val="000000"/>
          <w:sz w:val="28"/>
          <w:szCs w:val="28"/>
        </w:rPr>
        <w:t>k</w:t>
      </w:r>
      <w:r w:rsidR="00E65B50" w:rsidRPr="00CB30C8">
        <w:rPr>
          <w:rFonts w:eastAsia="Calibri"/>
          <w:color w:val="000000"/>
          <w:sz w:val="28"/>
          <w:szCs w:val="28"/>
          <w:highlight w:val="white"/>
        </w:rPr>
        <w:t>Ω</w:t>
      </w:r>
      <w:r w:rsidR="006E3427">
        <w:rPr>
          <w:rFonts w:eastAsia="Calibri"/>
          <w:color w:val="000000"/>
          <w:sz w:val="28"/>
          <w:szCs w:val="28"/>
          <w:highlight w:val="white"/>
        </w:rPr>
        <w:t xml:space="preserve">, </w:t>
      </w:r>
      <w:r w:rsidR="000A7EC8">
        <w:rPr>
          <w:rFonts w:eastAsia="Calibri"/>
          <w:color w:val="000000"/>
          <w:sz w:val="28"/>
          <w:szCs w:val="28"/>
          <w:highlight w:val="white"/>
        </w:rPr>
        <w:t>1</w:t>
      </w:r>
      <w:r w:rsidR="000A7EC8" w:rsidRPr="004E14CC">
        <w:rPr>
          <w:rFonts w:ascii="Arial" w:eastAsia="Calibri" w:hAnsi="Arial" w:cs="Arial"/>
          <w:color w:val="000000"/>
          <w:sz w:val="28"/>
          <w:szCs w:val="28"/>
          <w:highlight w:val="white"/>
        </w:rPr>
        <w:t>x</w:t>
      </w:r>
      <w:r w:rsidR="000A7EC8">
        <w:rPr>
          <w:rFonts w:eastAsia="Calibri"/>
          <w:color w:val="000000"/>
          <w:sz w:val="28"/>
          <w:szCs w:val="28"/>
          <w:highlight w:val="white"/>
        </w:rPr>
        <w:t>560</w:t>
      </w:r>
      <w:r w:rsidR="000A7EC8" w:rsidRPr="00CB30C8">
        <w:rPr>
          <w:rFonts w:eastAsia="Calibri"/>
          <w:color w:val="000000"/>
          <w:sz w:val="28"/>
          <w:szCs w:val="28"/>
          <w:highlight w:val="white"/>
        </w:rPr>
        <w:t>Ω</w:t>
      </w:r>
      <w:r w:rsidR="000A7EC8">
        <w:rPr>
          <w:rFonts w:eastAsia="Calibri"/>
          <w:color w:val="000000"/>
          <w:sz w:val="28"/>
          <w:szCs w:val="28"/>
          <w:highlight w:val="white"/>
        </w:rPr>
        <w:t xml:space="preserve">, </w:t>
      </w:r>
      <w:r w:rsidR="004E14CC">
        <w:rPr>
          <w:rFonts w:eastAsia="Calibri"/>
          <w:color w:val="000000"/>
          <w:sz w:val="28"/>
          <w:szCs w:val="28"/>
          <w:highlight w:val="white"/>
        </w:rPr>
        <w:t>1</w:t>
      </w:r>
      <w:r w:rsidR="004E14CC" w:rsidRPr="004E14CC">
        <w:rPr>
          <w:rFonts w:ascii="Arial" w:eastAsia="Calibri" w:hAnsi="Arial" w:cs="Arial"/>
          <w:color w:val="000000"/>
          <w:sz w:val="28"/>
          <w:szCs w:val="28"/>
          <w:highlight w:val="white"/>
        </w:rPr>
        <w:t>x</w:t>
      </w:r>
      <w:r w:rsidR="006E3427">
        <w:rPr>
          <w:rFonts w:eastAsia="Calibri"/>
          <w:color w:val="000000"/>
          <w:sz w:val="28"/>
          <w:szCs w:val="28"/>
          <w:highlight w:val="white"/>
        </w:rPr>
        <w:t>470</w:t>
      </w:r>
      <w:r w:rsidR="006E3427" w:rsidRPr="00CB30C8">
        <w:rPr>
          <w:rFonts w:eastAsia="Calibri"/>
          <w:color w:val="000000"/>
          <w:sz w:val="28"/>
          <w:szCs w:val="28"/>
          <w:highlight w:val="white"/>
        </w:rPr>
        <w:t>Ω</w:t>
      </w:r>
      <w:r w:rsidR="006E3427">
        <w:rPr>
          <w:rFonts w:eastAsia="Calibri"/>
          <w:color w:val="000000"/>
          <w:sz w:val="28"/>
          <w:szCs w:val="28"/>
          <w:highlight w:val="white"/>
        </w:rPr>
        <w:t xml:space="preserve">, </w:t>
      </w:r>
      <w:r w:rsidR="004E14CC">
        <w:rPr>
          <w:rFonts w:eastAsia="Calibri"/>
          <w:color w:val="000000"/>
          <w:sz w:val="28"/>
          <w:szCs w:val="28"/>
          <w:highlight w:val="white"/>
        </w:rPr>
        <w:t>1</w:t>
      </w:r>
      <w:r w:rsidR="004E14CC" w:rsidRPr="004E14CC">
        <w:rPr>
          <w:rFonts w:ascii="Arial" w:eastAsia="Calibri" w:hAnsi="Arial" w:cs="Arial"/>
          <w:color w:val="000000"/>
          <w:sz w:val="28"/>
          <w:szCs w:val="28"/>
          <w:highlight w:val="white"/>
        </w:rPr>
        <w:t>x</w:t>
      </w:r>
      <w:r w:rsidR="006E3427">
        <w:rPr>
          <w:rFonts w:eastAsia="Calibri"/>
          <w:color w:val="000000"/>
          <w:sz w:val="28"/>
          <w:szCs w:val="28"/>
          <w:highlight w:val="white"/>
        </w:rPr>
        <w:t>220</w:t>
      </w:r>
      <w:r w:rsidR="006E3427" w:rsidRPr="00CB30C8">
        <w:rPr>
          <w:rFonts w:eastAsia="Calibri"/>
          <w:color w:val="000000"/>
          <w:sz w:val="28"/>
          <w:szCs w:val="28"/>
          <w:highlight w:val="white"/>
        </w:rPr>
        <w:t>Ω</w:t>
      </w:r>
      <w:r w:rsidRPr="00CB30C8">
        <w:rPr>
          <w:rFonts w:eastAsia="Calibri"/>
          <w:color w:val="000000"/>
          <w:sz w:val="28"/>
          <w:szCs w:val="28"/>
          <w:highlight w:val="white"/>
        </w:rPr>
        <w:t>)</w:t>
      </w:r>
    </w:p>
    <w:p w14:paraId="094C30BA" w14:textId="77777777" w:rsidR="0065771C" w:rsidRPr="00CB30C8" w:rsidRDefault="00E3275E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8"/>
          <w:szCs w:val="28"/>
        </w:rPr>
      </w:pPr>
      <w:r w:rsidRPr="00CB30C8">
        <w:rPr>
          <w:rFonts w:eastAsia="Calibri"/>
          <w:color w:val="000000"/>
          <w:sz w:val="28"/>
          <w:szCs w:val="28"/>
        </w:rPr>
        <w:t>• Trainer Board</w:t>
      </w:r>
    </w:p>
    <w:p w14:paraId="3175CBF0" w14:textId="31A36633" w:rsidR="00FF0DB2" w:rsidRPr="00CB30C8" w:rsidRDefault="00FF0DB2" w:rsidP="00FF0DB2">
      <w:pPr>
        <w:pBdr>
          <w:top w:val="nil"/>
          <w:left w:val="nil"/>
          <w:bottom w:val="nil"/>
          <w:right w:val="nil"/>
          <w:between w:val="nil"/>
        </w:pBdr>
        <w:spacing w:after="27"/>
        <w:rPr>
          <w:rFonts w:eastAsia="Calibri"/>
          <w:color w:val="000000"/>
          <w:sz w:val="28"/>
          <w:szCs w:val="28"/>
        </w:rPr>
      </w:pPr>
      <w:r w:rsidRPr="00CB30C8">
        <w:rPr>
          <w:rFonts w:eastAsia="Calibri"/>
          <w:color w:val="000000"/>
          <w:sz w:val="28"/>
          <w:szCs w:val="28"/>
        </w:rPr>
        <w:t>• DC Power Supply</w:t>
      </w:r>
    </w:p>
    <w:p w14:paraId="5AFF539B" w14:textId="77777777" w:rsidR="0065771C" w:rsidRPr="00CB30C8" w:rsidRDefault="00E3275E">
      <w:pPr>
        <w:pBdr>
          <w:top w:val="nil"/>
          <w:left w:val="nil"/>
          <w:bottom w:val="nil"/>
          <w:right w:val="nil"/>
          <w:between w:val="nil"/>
        </w:pBdr>
        <w:spacing w:after="27"/>
        <w:rPr>
          <w:rFonts w:eastAsia="Calibri"/>
          <w:color w:val="000000"/>
          <w:sz w:val="28"/>
          <w:szCs w:val="28"/>
        </w:rPr>
      </w:pPr>
      <w:r w:rsidRPr="00CB30C8">
        <w:rPr>
          <w:rFonts w:eastAsia="Calibri"/>
          <w:color w:val="000000"/>
          <w:sz w:val="28"/>
          <w:szCs w:val="28"/>
        </w:rPr>
        <w:t>• Digital Multimeter</w:t>
      </w:r>
    </w:p>
    <w:p w14:paraId="10375A19" w14:textId="77777777" w:rsidR="0065771C" w:rsidRPr="00CB30C8" w:rsidRDefault="00E3275E">
      <w:pPr>
        <w:pBdr>
          <w:top w:val="nil"/>
          <w:left w:val="nil"/>
          <w:bottom w:val="nil"/>
          <w:right w:val="nil"/>
          <w:between w:val="nil"/>
        </w:pBdr>
        <w:spacing w:after="27"/>
        <w:rPr>
          <w:rFonts w:eastAsia="Calibri"/>
          <w:color w:val="000000"/>
          <w:sz w:val="28"/>
          <w:szCs w:val="28"/>
        </w:rPr>
      </w:pPr>
      <w:r w:rsidRPr="00CB30C8">
        <w:rPr>
          <w:rFonts w:eastAsia="Calibri"/>
          <w:color w:val="000000"/>
          <w:sz w:val="28"/>
          <w:szCs w:val="28"/>
        </w:rPr>
        <w:t>• Cords and wires</w:t>
      </w:r>
    </w:p>
    <w:p w14:paraId="23EF9DEA" w14:textId="77777777" w:rsidR="00576367" w:rsidRDefault="00576367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br w:type="page"/>
      </w:r>
    </w:p>
    <w:p w14:paraId="16BB8F8C" w14:textId="40E81EBA" w:rsidR="0065771C" w:rsidRDefault="00E3275E" w:rsidP="00AD64AA">
      <w:pPr>
        <w:spacing w:after="200" w:line="276" w:lineRule="auto"/>
        <w:rPr>
          <w:rFonts w:eastAsia="Calibri"/>
          <w:b/>
          <w:sz w:val="36"/>
          <w:szCs w:val="36"/>
        </w:rPr>
      </w:pPr>
      <w:r w:rsidRPr="00CB30C8">
        <w:rPr>
          <w:rFonts w:eastAsia="Calibri"/>
          <w:b/>
          <w:sz w:val="36"/>
          <w:szCs w:val="36"/>
        </w:rPr>
        <w:lastRenderedPageBreak/>
        <w:t>Circuit Diagram:</w:t>
      </w:r>
    </w:p>
    <w:p w14:paraId="39CD7E48" w14:textId="7A98738D" w:rsidR="00965B25" w:rsidRDefault="00965B25" w:rsidP="00151584">
      <w:pPr>
        <w:rPr>
          <w:rFonts w:eastAsia="Calibri"/>
          <w:b/>
          <w:sz w:val="36"/>
          <w:szCs w:val="36"/>
        </w:rPr>
      </w:pPr>
    </w:p>
    <w:p w14:paraId="4595E37B" w14:textId="77777777" w:rsidR="00323D29" w:rsidRPr="00CB30C8" w:rsidRDefault="00323D29" w:rsidP="00151584">
      <w:pPr>
        <w:rPr>
          <w:rFonts w:eastAsia="Calibri"/>
          <w:b/>
          <w:sz w:val="36"/>
          <w:szCs w:val="36"/>
        </w:rPr>
      </w:pPr>
    </w:p>
    <w:p w14:paraId="7D5559C3" w14:textId="0117BF59" w:rsidR="00B85D40" w:rsidRDefault="00323D29" w:rsidP="00B85D40">
      <w:r>
        <w:rPr>
          <w:noProof/>
        </w:rPr>
        <w:drawing>
          <wp:inline distT="0" distB="0" distL="0" distR="0" wp14:anchorId="3C9920B5" wp14:editId="0A913E82">
            <wp:extent cx="59436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177DD" w14:textId="77777777" w:rsidR="00B85D40" w:rsidRPr="001A7B22" w:rsidRDefault="00B85D40" w:rsidP="00B85D40">
      <w:pPr>
        <w:jc w:val="center"/>
        <w:rPr>
          <w:sz w:val="24"/>
          <w:szCs w:val="24"/>
        </w:rPr>
      </w:pPr>
      <w:r w:rsidRPr="001A7B22">
        <w:rPr>
          <w:sz w:val="24"/>
          <w:szCs w:val="24"/>
        </w:rPr>
        <w:t xml:space="preserve">Figure 1: </w:t>
      </w:r>
      <w:r>
        <w:rPr>
          <w:sz w:val="24"/>
          <w:szCs w:val="24"/>
        </w:rPr>
        <w:t xml:space="preserve">Fixed Bias </w:t>
      </w:r>
      <w:r w:rsidRPr="001A7B22">
        <w:rPr>
          <w:sz w:val="24"/>
          <w:szCs w:val="24"/>
        </w:rPr>
        <w:t>Circuit</w:t>
      </w:r>
    </w:p>
    <w:p w14:paraId="0C403407" w14:textId="1532217F" w:rsidR="00B85D40" w:rsidRDefault="00B85D40" w:rsidP="00B85D40"/>
    <w:p w14:paraId="3F3BD3D0" w14:textId="23889E59" w:rsidR="00B808A3" w:rsidRDefault="00B808A3" w:rsidP="00B85D40"/>
    <w:p w14:paraId="4B2F8F47" w14:textId="77777777" w:rsidR="00323D29" w:rsidRDefault="00323D29" w:rsidP="00B85D40"/>
    <w:p w14:paraId="1618A2BF" w14:textId="77777777" w:rsidR="00B85D40" w:rsidRDefault="00B85D40" w:rsidP="00B85D40"/>
    <w:p w14:paraId="4A2847B0" w14:textId="29224A49" w:rsidR="00B85D40" w:rsidRDefault="00323D29" w:rsidP="00B85D40">
      <w:r>
        <w:rPr>
          <w:noProof/>
        </w:rPr>
        <w:drawing>
          <wp:inline distT="0" distB="0" distL="0" distR="0" wp14:anchorId="0DD3F433" wp14:editId="10019E4B">
            <wp:extent cx="5934075" cy="2276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2FDAA" w14:textId="77777777" w:rsidR="00B85D40" w:rsidRPr="001A7B22" w:rsidRDefault="00B85D40" w:rsidP="00B85D40">
      <w:pPr>
        <w:jc w:val="center"/>
        <w:rPr>
          <w:sz w:val="24"/>
          <w:szCs w:val="24"/>
        </w:rPr>
      </w:pPr>
      <w:r w:rsidRPr="001A7B22">
        <w:rPr>
          <w:sz w:val="24"/>
          <w:szCs w:val="24"/>
        </w:rPr>
        <w:t xml:space="preserve">Figure </w:t>
      </w:r>
      <w:r>
        <w:rPr>
          <w:sz w:val="24"/>
          <w:szCs w:val="24"/>
        </w:rPr>
        <w:t>2</w:t>
      </w:r>
      <w:r w:rsidRPr="001A7B22">
        <w:rPr>
          <w:sz w:val="24"/>
          <w:szCs w:val="24"/>
        </w:rPr>
        <w:t xml:space="preserve">: </w:t>
      </w:r>
      <w:r>
        <w:rPr>
          <w:sz w:val="24"/>
          <w:szCs w:val="24"/>
        </w:rPr>
        <w:t>Self-Bias</w:t>
      </w:r>
      <w:r w:rsidRPr="001A7B22">
        <w:rPr>
          <w:sz w:val="24"/>
          <w:szCs w:val="24"/>
        </w:rPr>
        <w:t xml:space="preserve"> Circuit</w:t>
      </w:r>
    </w:p>
    <w:p w14:paraId="0F75E89E" w14:textId="77777777" w:rsidR="00B85D40" w:rsidRDefault="00B85D40">
      <w:pPr>
        <w:rPr>
          <w:rFonts w:eastAsia="Trebuchet MS"/>
          <w:sz w:val="24"/>
          <w:szCs w:val="24"/>
        </w:rPr>
      </w:pPr>
      <w:r>
        <w:rPr>
          <w:rFonts w:eastAsia="Trebuchet MS"/>
          <w:sz w:val="24"/>
          <w:szCs w:val="24"/>
        </w:rPr>
        <w:br w:type="page"/>
      </w:r>
    </w:p>
    <w:p w14:paraId="74806790" w14:textId="780C6B1B" w:rsidR="0065771C" w:rsidRDefault="00E3275E" w:rsidP="00965B25">
      <w:pPr>
        <w:widowControl w:val="0"/>
        <w:spacing w:before="1"/>
        <w:rPr>
          <w:rFonts w:eastAsia="Calibri"/>
          <w:b/>
          <w:sz w:val="36"/>
          <w:szCs w:val="36"/>
        </w:rPr>
      </w:pPr>
      <w:r w:rsidRPr="00CB30C8">
        <w:rPr>
          <w:rFonts w:eastAsia="Calibri"/>
          <w:b/>
          <w:sz w:val="36"/>
          <w:szCs w:val="36"/>
        </w:rPr>
        <w:lastRenderedPageBreak/>
        <w:t>Data &amp; Table:</w:t>
      </w:r>
    </w:p>
    <w:p w14:paraId="7BF5E85B" w14:textId="5A11E8E2" w:rsidR="00A927B9" w:rsidRDefault="00A927B9" w:rsidP="00965B25">
      <w:pPr>
        <w:widowControl w:val="0"/>
        <w:spacing w:before="1"/>
        <w:rPr>
          <w:rFonts w:eastAsia="Calibri"/>
          <w:b/>
          <w:sz w:val="36"/>
          <w:szCs w:val="36"/>
        </w:rPr>
      </w:pPr>
    </w:p>
    <w:p w14:paraId="7C1FFD51" w14:textId="77777777" w:rsidR="00A927B9" w:rsidRDefault="00A927B9" w:rsidP="00965B25">
      <w:pPr>
        <w:widowControl w:val="0"/>
        <w:spacing w:before="1"/>
        <w:rPr>
          <w:rFonts w:eastAsia="Calibri"/>
          <w:b/>
          <w:sz w:val="36"/>
          <w:szCs w:val="36"/>
        </w:rPr>
      </w:pPr>
    </w:p>
    <w:p w14:paraId="5EF4FE44" w14:textId="15C8CBBD" w:rsidR="00A927B9" w:rsidRPr="00A927B9" w:rsidRDefault="00A927B9" w:rsidP="00A927B9">
      <w:pPr>
        <w:pStyle w:val="BodyText"/>
        <w:spacing w:before="5"/>
        <w:rPr>
          <w:color w:val="000000" w:themeColor="text1"/>
          <w:sz w:val="28"/>
          <w:szCs w:val="28"/>
        </w:rPr>
      </w:pPr>
      <w:r w:rsidRPr="00A927B9">
        <w:rPr>
          <w:b/>
          <w:bCs/>
          <w:color w:val="000000" w:themeColor="text1"/>
          <w:sz w:val="28"/>
          <w:szCs w:val="28"/>
        </w:rPr>
        <w:t>Table 1:</w:t>
      </w:r>
      <w:r w:rsidRPr="00A927B9">
        <w:rPr>
          <w:color w:val="000000" w:themeColor="text1"/>
          <w:sz w:val="28"/>
          <w:szCs w:val="28"/>
        </w:rPr>
        <w:t xml:space="preserve"> </w:t>
      </w:r>
      <w:r w:rsidR="005506EB">
        <w:rPr>
          <w:color w:val="000000" w:themeColor="text1"/>
          <w:sz w:val="28"/>
          <w:szCs w:val="28"/>
        </w:rPr>
        <w:t xml:space="preserve">Data </w:t>
      </w:r>
      <w:r w:rsidRPr="00A927B9">
        <w:rPr>
          <w:color w:val="000000" w:themeColor="text1"/>
          <w:sz w:val="28"/>
          <w:szCs w:val="28"/>
        </w:rPr>
        <w:t>for Fixed Biasing Circuit:</w:t>
      </w:r>
    </w:p>
    <w:p w14:paraId="5ED5CC28" w14:textId="77777777" w:rsidR="00A927B9" w:rsidRDefault="00A927B9" w:rsidP="00A927B9">
      <w:pPr>
        <w:pStyle w:val="BodyText"/>
        <w:spacing w:before="5"/>
        <w:rPr>
          <w:color w:val="000000" w:themeColor="text1"/>
          <w:sz w:val="23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927B9" w14:paraId="29407CF2" w14:textId="77777777" w:rsidTr="00EF7D11">
        <w:tc>
          <w:tcPr>
            <w:tcW w:w="2310" w:type="dxa"/>
          </w:tcPr>
          <w:p w14:paraId="77CB69B7" w14:textId="77777777" w:rsidR="00A927B9" w:rsidRPr="00A016D0" w:rsidRDefault="00A927B9" w:rsidP="00EF7D11">
            <w:pPr>
              <w:pStyle w:val="BodyText"/>
              <w:spacing w:before="5"/>
              <w:rPr>
                <w:b/>
                <w:color w:val="000000" w:themeColor="text1"/>
                <w:sz w:val="23"/>
              </w:rPr>
            </w:pPr>
            <w:r w:rsidRPr="00A016D0">
              <w:rPr>
                <w:b/>
                <w:color w:val="000000" w:themeColor="text1"/>
                <w:sz w:val="23"/>
              </w:rPr>
              <w:t>Transistor</w:t>
            </w:r>
          </w:p>
        </w:tc>
        <w:tc>
          <w:tcPr>
            <w:tcW w:w="2310" w:type="dxa"/>
          </w:tcPr>
          <w:p w14:paraId="51A38AB7" w14:textId="77777777" w:rsidR="00A927B9" w:rsidRDefault="00A927B9" w:rsidP="00EF7D11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V</w:t>
            </w:r>
            <w:r w:rsidRPr="007C24A5">
              <w:rPr>
                <w:color w:val="000000" w:themeColor="text1"/>
                <w:sz w:val="23"/>
                <w:vertAlign w:val="subscript"/>
              </w:rPr>
              <w:t>CE</w:t>
            </w:r>
          </w:p>
        </w:tc>
        <w:tc>
          <w:tcPr>
            <w:tcW w:w="2311" w:type="dxa"/>
          </w:tcPr>
          <w:p w14:paraId="0A0D646D" w14:textId="77777777" w:rsidR="00A927B9" w:rsidRDefault="00A927B9" w:rsidP="00EF7D11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I</w:t>
            </w:r>
            <w:r w:rsidRPr="007C24A5">
              <w:rPr>
                <w:color w:val="000000" w:themeColor="text1"/>
                <w:sz w:val="23"/>
                <w:vertAlign w:val="subscript"/>
              </w:rPr>
              <w:t>C</w:t>
            </w:r>
          </w:p>
        </w:tc>
        <w:tc>
          <w:tcPr>
            <w:tcW w:w="2311" w:type="dxa"/>
          </w:tcPr>
          <w:p w14:paraId="3ED26A30" w14:textId="77777777" w:rsidR="00A927B9" w:rsidRDefault="00A927B9" w:rsidP="00EF7D11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Q(V</w:t>
            </w:r>
            <w:r w:rsidRPr="007C24A5">
              <w:rPr>
                <w:color w:val="000000" w:themeColor="text1"/>
                <w:sz w:val="23"/>
                <w:vertAlign w:val="subscript"/>
              </w:rPr>
              <w:t>CE</w:t>
            </w:r>
            <w:r>
              <w:rPr>
                <w:color w:val="000000" w:themeColor="text1"/>
                <w:sz w:val="23"/>
              </w:rPr>
              <w:t>, I</w:t>
            </w:r>
            <w:r w:rsidRPr="007C24A5">
              <w:rPr>
                <w:color w:val="000000" w:themeColor="text1"/>
                <w:sz w:val="23"/>
                <w:vertAlign w:val="subscript"/>
              </w:rPr>
              <w:t>C</w:t>
            </w:r>
            <w:r>
              <w:rPr>
                <w:color w:val="000000" w:themeColor="text1"/>
                <w:sz w:val="23"/>
              </w:rPr>
              <w:t>)</w:t>
            </w:r>
          </w:p>
        </w:tc>
      </w:tr>
      <w:tr w:rsidR="00A927B9" w14:paraId="5C0BEA21" w14:textId="77777777" w:rsidTr="00EF7D11">
        <w:tc>
          <w:tcPr>
            <w:tcW w:w="2310" w:type="dxa"/>
          </w:tcPr>
          <w:p w14:paraId="2A060AA9" w14:textId="77777777" w:rsidR="00A927B9" w:rsidRDefault="00A927B9" w:rsidP="00EF7D11">
            <w:pPr>
              <w:pStyle w:val="BodyText"/>
              <w:spacing w:before="5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BD135</w:t>
            </w:r>
          </w:p>
        </w:tc>
        <w:tc>
          <w:tcPr>
            <w:tcW w:w="2310" w:type="dxa"/>
          </w:tcPr>
          <w:p w14:paraId="44D3B875" w14:textId="77777777" w:rsidR="00A927B9" w:rsidRDefault="00A927B9" w:rsidP="00EF7D11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4.56V</w:t>
            </w:r>
          </w:p>
        </w:tc>
        <w:tc>
          <w:tcPr>
            <w:tcW w:w="2311" w:type="dxa"/>
          </w:tcPr>
          <w:p w14:paraId="095829CA" w14:textId="77777777" w:rsidR="00A927B9" w:rsidRDefault="00A927B9" w:rsidP="00EF7D11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11.6mA</w:t>
            </w:r>
          </w:p>
        </w:tc>
        <w:tc>
          <w:tcPr>
            <w:tcW w:w="2311" w:type="dxa"/>
          </w:tcPr>
          <w:p w14:paraId="1647D039" w14:textId="77777777" w:rsidR="00A927B9" w:rsidRDefault="00A927B9" w:rsidP="00EF7D11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Q(4.56V, 11.6mA)</w:t>
            </w:r>
          </w:p>
        </w:tc>
      </w:tr>
      <w:tr w:rsidR="00A927B9" w14:paraId="4FA5D69E" w14:textId="77777777" w:rsidTr="00EF7D11">
        <w:tc>
          <w:tcPr>
            <w:tcW w:w="2310" w:type="dxa"/>
          </w:tcPr>
          <w:p w14:paraId="5021E282" w14:textId="77777777" w:rsidR="00A927B9" w:rsidRDefault="00A927B9" w:rsidP="00EF7D11">
            <w:pPr>
              <w:pStyle w:val="BodyText"/>
              <w:spacing w:before="5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 xml:space="preserve">C828/ </w:t>
            </w:r>
            <w:r w:rsidRPr="00A016D0">
              <w:rPr>
                <w:color w:val="000000" w:themeColor="text1"/>
                <w:sz w:val="23"/>
                <w:lang w:val="en-GB"/>
              </w:rPr>
              <w:t>2N2222 or 2N3904</w:t>
            </w:r>
          </w:p>
        </w:tc>
        <w:tc>
          <w:tcPr>
            <w:tcW w:w="2310" w:type="dxa"/>
          </w:tcPr>
          <w:p w14:paraId="3EFB6BFE" w14:textId="77777777" w:rsidR="00A927B9" w:rsidRDefault="00A927B9" w:rsidP="00EF7D11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2.93V</w:t>
            </w:r>
          </w:p>
        </w:tc>
        <w:tc>
          <w:tcPr>
            <w:tcW w:w="2311" w:type="dxa"/>
          </w:tcPr>
          <w:p w14:paraId="4E6AD626" w14:textId="77777777" w:rsidR="00A927B9" w:rsidRDefault="00A927B9" w:rsidP="00EF7D11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15.0mA</w:t>
            </w:r>
          </w:p>
        </w:tc>
        <w:tc>
          <w:tcPr>
            <w:tcW w:w="2311" w:type="dxa"/>
          </w:tcPr>
          <w:p w14:paraId="73A658B4" w14:textId="77777777" w:rsidR="00A927B9" w:rsidRDefault="00A927B9" w:rsidP="00EF7D11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Q(2.93V, 15.0mA)</w:t>
            </w:r>
          </w:p>
        </w:tc>
      </w:tr>
    </w:tbl>
    <w:p w14:paraId="28275486" w14:textId="77777777" w:rsidR="00A927B9" w:rsidRDefault="00A927B9" w:rsidP="00A927B9">
      <w:pPr>
        <w:pStyle w:val="BodyText"/>
        <w:spacing w:before="5"/>
        <w:rPr>
          <w:color w:val="000000" w:themeColor="text1"/>
          <w:sz w:val="23"/>
        </w:rPr>
      </w:pPr>
      <w:r w:rsidRPr="002450DB">
        <w:rPr>
          <w:color w:val="000000" w:themeColor="text1"/>
          <w:sz w:val="23"/>
        </w:rPr>
        <w:t xml:space="preserve"> </w:t>
      </w:r>
    </w:p>
    <w:p w14:paraId="07E26C74" w14:textId="20DE4DC1" w:rsidR="00A927B9" w:rsidRDefault="00A927B9" w:rsidP="00A927B9">
      <w:pPr>
        <w:pStyle w:val="BodyText"/>
        <w:spacing w:before="5"/>
        <w:rPr>
          <w:color w:val="000000" w:themeColor="text1"/>
          <w:sz w:val="23"/>
        </w:rPr>
      </w:pPr>
    </w:p>
    <w:p w14:paraId="0B59A063" w14:textId="77777777" w:rsidR="00A927B9" w:rsidRDefault="00A927B9" w:rsidP="00A927B9">
      <w:pPr>
        <w:pStyle w:val="BodyText"/>
        <w:spacing w:before="5"/>
        <w:rPr>
          <w:color w:val="000000" w:themeColor="text1"/>
          <w:sz w:val="23"/>
        </w:rPr>
      </w:pPr>
    </w:p>
    <w:p w14:paraId="14675477" w14:textId="5DB3459B" w:rsidR="00A927B9" w:rsidRPr="00A927B9" w:rsidRDefault="00A927B9" w:rsidP="00A927B9">
      <w:pPr>
        <w:pStyle w:val="BodyText"/>
        <w:spacing w:before="5"/>
        <w:rPr>
          <w:color w:val="000000" w:themeColor="text1"/>
          <w:sz w:val="28"/>
          <w:szCs w:val="28"/>
        </w:rPr>
      </w:pPr>
      <w:r w:rsidRPr="00A927B9">
        <w:rPr>
          <w:b/>
          <w:bCs/>
          <w:color w:val="000000" w:themeColor="text1"/>
          <w:sz w:val="28"/>
          <w:szCs w:val="28"/>
        </w:rPr>
        <w:t>Table 2:</w:t>
      </w:r>
      <w:r w:rsidRPr="00A927B9">
        <w:rPr>
          <w:color w:val="000000" w:themeColor="text1"/>
          <w:sz w:val="28"/>
          <w:szCs w:val="28"/>
        </w:rPr>
        <w:t xml:space="preserve"> </w:t>
      </w:r>
      <w:r w:rsidR="005506EB">
        <w:rPr>
          <w:color w:val="000000" w:themeColor="text1"/>
          <w:sz w:val="28"/>
          <w:szCs w:val="28"/>
        </w:rPr>
        <w:t xml:space="preserve">Data </w:t>
      </w:r>
      <w:r w:rsidRPr="00A927B9">
        <w:rPr>
          <w:color w:val="000000" w:themeColor="text1"/>
          <w:sz w:val="28"/>
          <w:szCs w:val="28"/>
        </w:rPr>
        <w:t xml:space="preserve">for </w:t>
      </w:r>
      <w:r w:rsidR="005506EB">
        <w:rPr>
          <w:color w:val="000000" w:themeColor="text1"/>
          <w:sz w:val="28"/>
          <w:szCs w:val="28"/>
        </w:rPr>
        <w:t>Self-B</w:t>
      </w:r>
      <w:r w:rsidR="005506EB" w:rsidRPr="00A927B9">
        <w:rPr>
          <w:color w:val="000000" w:themeColor="text1"/>
          <w:sz w:val="28"/>
          <w:szCs w:val="28"/>
        </w:rPr>
        <w:t>iasing</w:t>
      </w:r>
      <w:r w:rsidRPr="00A927B9">
        <w:rPr>
          <w:color w:val="000000" w:themeColor="text1"/>
          <w:sz w:val="28"/>
          <w:szCs w:val="28"/>
        </w:rPr>
        <w:t xml:space="preserve"> Circuit:</w:t>
      </w:r>
    </w:p>
    <w:p w14:paraId="407F3B09" w14:textId="77777777" w:rsidR="00A927B9" w:rsidRDefault="00A927B9" w:rsidP="00A927B9">
      <w:pPr>
        <w:pStyle w:val="BodyText"/>
        <w:spacing w:before="5"/>
        <w:rPr>
          <w:color w:val="000000" w:themeColor="text1"/>
          <w:sz w:val="23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927B9" w14:paraId="778A3A76" w14:textId="77777777" w:rsidTr="00EF7D11">
        <w:tc>
          <w:tcPr>
            <w:tcW w:w="2310" w:type="dxa"/>
          </w:tcPr>
          <w:p w14:paraId="5B202728" w14:textId="77777777" w:rsidR="00A927B9" w:rsidRPr="00A016D0" w:rsidRDefault="00A927B9" w:rsidP="00EF7D11">
            <w:pPr>
              <w:pStyle w:val="BodyText"/>
              <w:spacing w:before="5"/>
              <w:rPr>
                <w:b/>
                <w:color w:val="000000" w:themeColor="text1"/>
                <w:sz w:val="23"/>
              </w:rPr>
            </w:pPr>
            <w:r w:rsidRPr="00A016D0">
              <w:rPr>
                <w:b/>
                <w:color w:val="000000" w:themeColor="text1"/>
                <w:sz w:val="23"/>
              </w:rPr>
              <w:t>Transistor</w:t>
            </w:r>
          </w:p>
        </w:tc>
        <w:tc>
          <w:tcPr>
            <w:tcW w:w="2310" w:type="dxa"/>
          </w:tcPr>
          <w:p w14:paraId="7B8AFFC5" w14:textId="77777777" w:rsidR="00A927B9" w:rsidRDefault="00A927B9" w:rsidP="00EF7D11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V</w:t>
            </w:r>
            <w:r w:rsidRPr="007C24A5">
              <w:rPr>
                <w:color w:val="000000" w:themeColor="text1"/>
                <w:sz w:val="23"/>
                <w:vertAlign w:val="subscript"/>
              </w:rPr>
              <w:t>CE</w:t>
            </w:r>
          </w:p>
        </w:tc>
        <w:tc>
          <w:tcPr>
            <w:tcW w:w="2311" w:type="dxa"/>
          </w:tcPr>
          <w:p w14:paraId="1E832B65" w14:textId="77777777" w:rsidR="00A927B9" w:rsidRDefault="00A927B9" w:rsidP="00EF7D11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I</w:t>
            </w:r>
            <w:r w:rsidRPr="007C24A5">
              <w:rPr>
                <w:color w:val="000000" w:themeColor="text1"/>
                <w:sz w:val="23"/>
                <w:vertAlign w:val="subscript"/>
              </w:rPr>
              <w:t>C</w:t>
            </w:r>
          </w:p>
        </w:tc>
        <w:tc>
          <w:tcPr>
            <w:tcW w:w="2311" w:type="dxa"/>
          </w:tcPr>
          <w:p w14:paraId="29247ADD" w14:textId="77777777" w:rsidR="00A927B9" w:rsidRDefault="00A927B9" w:rsidP="00EF7D11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Q(V</w:t>
            </w:r>
            <w:r w:rsidRPr="007C24A5">
              <w:rPr>
                <w:color w:val="000000" w:themeColor="text1"/>
                <w:sz w:val="23"/>
                <w:vertAlign w:val="subscript"/>
              </w:rPr>
              <w:t>CE</w:t>
            </w:r>
            <w:r>
              <w:rPr>
                <w:color w:val="000000" w:themeColor="text1"/>
                <w:sz w:val="23"/>
              </w:rPr>
              <w:t>, I</w:t>
            </w:r>
            <w:r w:rsidRPr="007C24A5">
              <w:rPr>
                <w:color w:val="000000" w:themeColor="text1"/>
                <w:sz w:val="23"/>
                <w:vertAlign w:val="subscript"/>
              </w:rPr>
              <w:t>C</w:t>
            </w:r>
            <w:r>
              <w:rPr>
                <w:color w:val="000000" w:themeColor="text1"/>
                <w:sz w:val="23"/>
              </w:rPr>
              <w:t>)</w:t>
            </w:r>
          </w:p>
        </w:tc>
      </w:tr>
      <w:tr w:rsidR="00A927B9" w14:paraId="0061C564" w14:textId="77777777" w:rsidTr="00EF7D11">
        <w:tc>
          <w:tcPr>
            <w:tcW w:w="2310" w:type="dxa"/>
          </w:tcPr>
          <w:p w14:paraId="0CF1BA54" w14:textId="77777777" w:rsidR="00A927B9" w:rsidRDefault="00A927B9" w:rsidP="00EF7D11">
            <w:pPr>
              <w:pStyle w:val="BodyText"/>
              <w:spacing w:before="5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BD135</w:t>
            </w:r>
          </w:p>
        </w:tc>
        <w:tc>
          <w:tcPr>
            <w:tcW w:w="2310" w:type="dxa"/>
          </w:tcPr>
          <w:p w14:paraId="3085ECED" w14:textId="77777777" w:rsidR="00A927B9" w:rsidRDefault="00A927B9" w:rsidP="00EF7D11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2.58V</w:t>
            </w:r>
          </w:p>
        </w:tc>
        <w:tc>
          <w:tcPr>
            <w:tcW w:w="2311" w:type="dxa"/>
          </w:tcPr>
          <w:p w14:paraId="1CDF13B8" w14:textId="77777777" w:rsidR="00A927B9" w:rsidRDefault="00A927B9" w:rsidP="00EF7D11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7.17mA</w:t>
            </w:r>
          </w:p>
        </w:tc>
        <w:tc>
          <w:tcPr>
            <w:tcW w:w="2311" w:type="dxa"/>
          </w:tcPr>
          <w:p w14:paraId="35044898" w14:textId="77777777" w:rsidR="00A927B9" w:rsidRDefault="00A927B9" w:rsidP="00EF7D11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Q(2.58V, 7.17mA)</w:t>
            </w:r>
          </w:p>
        </w:tc>
      </w:tr>
      <w:tr w:rsidR="00A927B9" w14:paraId="57F8B87B" w14:textId="77777777" w:rsidTr="00EF7D11">
        <w:tc>
          <w:tcPr>
            <w:tcW w:w="2310" w:type="dxa"/>
          </w:tcPr>
          <w:p w14:paraId="41DE3C75" w14:textId="77777777" w:rsidR="00A927B9" w:rsidRDefault="00A927B9" w:rsidP="00EF7D11">
            <w:pPr>
              <w:pStyle w:val="BodyText"/>
              <w:spacing w:before="5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 xml:space="preserve">C828/ </w:t>
            </w:r>
            <w:r w:rsidRPr="00A016D0">
              <w:rPr>
                <w:color w:val="000000" w:themeColor="text1"/>
                <w:sz w:val="23"/>
                <w:lang w:val="en-GB"/>
              </w:rPr>
              <w:t>2N2222 or 2N3904</w:t>
            </w:r>
          </w:p>
        </w:tc>
        <w:tc>
          <w:tcPr>
            <w:tcW w:w="2310" w:type="dxa"/>
          </w:tcPr>
          <w:p w14:paraId="05C23804" w14:textId="77777777" w:rsidR="00A927B9" w:rsidRDefault="00A927B9" w:rsidP="00EF7D11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2.56V</w:t>
            </w:r>
          </w:p>
        </w:tc>
        <w:tc>
          <w:tcPr>
            <w:tcW w:w="2311" w:type="dxa"/>
          </w:tcPr>
          <w:p w14:paraId="06EB9559" w14:textId="77777777" w:rsidR="00A927B9" w:rsidRDefault="00A927B9" w:rsidP="00EF7D11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7.21mA</w:t>
            </w:r>
          </w:p>
        </w:tc>
        <w:tc>
          <w:tcPr>
            <w:tcW w:w="2311" w:type="dxa"/>
          </w:tcPr>
          <w:p w14:paraId="16CD2B09" w14:textId="77777777" w:rsidR="00A927B9" w:rsidRDefault="00A927B9" w:rsidP="00EF7D11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Q(2.56V, 7.21mA)</w:t>
            </w:r>
          </w:p>
        </w:tc>
      </w:tr>
    </w:tbl>
    <w:p w14:paraId="7D1201C2" w14:textId="77777777" w:rsidR="0065771C" w:rsidRPr="00CB30C8" w:rsidRDefault="0065771C">
      <w:pPr>
        <w:rPr>
          <w:rFonts w:eastAsia="Calibri"/>
          <w:b/>
          <w:sz w:val="36"/>
          <w:szCs w:val="36"/>
        </w:rPr>
      </w:pPr>
    </w:p>
    <w:p w14:paraId="5DE3BAE5" w14:textId="1C34057A" w:rsidR="0065771C" w:rsidRPr="00CB30C8" w:rsidRDefault="00E3275E" w:rsidP="00965B2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Calibri"/>
          <w:b/>
          <w:sz w:val="30"/>
          <w:szCs w:val="30"/>
        </w:rPr>
      </w:pPr>
      <w:r w:rsidRPr="00CB30C8">
        <w:br w:type="page"/>
      </w:r>
    </w:p>
    <w:p w14:paraId="1C142E4A" w14:textId="171773FB" w:rsidR="0065771C" w:rsidRPr="00CB30C8" w:rsidRDefault="00E3275E">
      <w:pPr>
        <w:rPr>
          <w:rFonts w:eastAsia="Calibri"/>
          <w:b/>
          <w:sz w:val="36"/>
          <w:szCs w:val="36"/>
        </w:rPr>
      </w:pPr>
      <w:r w:rsidRPr="00CB30C8">
        <w:rPr>
          <w:rFonts w:eastAsia="Calibri"/>
          <w:b/>
          <w:sz w:val="36"/>
          <w:szCs w:val="36"/>
        </w:rPr>
        <w:lastRenderedPageBreak/>
        <w:t>Result Analysis &amp; Discussion:</w:t>
      </w:r>
    </w:p>
    <w:p w14:paraId="79C91C74" w14:textId="77777777" w:rsidR="00640EA1" w:rsidRPr="00803E08" w:rsidRDefault="00640EA1">
      <w:pPr>
        <w:rPr>
          <w:rFonts w:eastAsia="Calibri"/>
          <w:sz w:val="28"/>
          <w:szCs w:val="28"/>
        </w:rPr>
      </w:pPr>
    </w:p>
    <w:p w14:paraId="67F4129E" w14:textId="465BBE86" w:rsidR="00640EA1" w:rsidRPr="00E90892" w:rsidRDefault="00DA639F" w:rsidP="00244F48">
      <w:pPr>
        <w:jc w:val="both"/>
        <w:rPr>
          <w:rFonts w:eastAsia="Calibri"/>
          <w:bCs/>
          <w:sz w:val="28"/>
          <w:szCs w:val="28"/>
        </w:rPr>
      </w:pPr>
      <w:r w:rsidRPr="00DA639F">
        <w:rPr>
          <w:sz w:val="28"/>
          <w:szCs w:val="28"/>
        </w:rPr>
        <w:t>In this experiment from the two Fixed Bias Circuit and Self Bias circuit we took the Q points for two different BJT BD135 and 2N3904</w:t>
      </w:r>
      <w:r w:rsidR="00E90892" w:rsidRPr="00DA639F">
        <w:rPr>
          <w:rFonts w:eastAsia="Calibri"/>
          <w:bCs/>
          <w:sz w:val="28"/>
          <w:szCs w:val="28"/>
        </w:rPr>
        <w:t>.</w:t>
      </w:r>
      <w:r w:rsidR="006B4EA9">
        <w:rPr>
          <w:rFonts w:eastAsia="Calibri"/>
          <w:bCs/>
          <w:sz w:val="28"/>
          <w:szCs w:val="28"/>
        </w:rPr>
        <w:t xml:space="preserve"> We built the circuit in Multisim then simulated it to get the values of Table 1 and 2.</w:t>
      </w:r>
      <w:r w:rsidR="00E90892" w:rsidRPr="00E90892">
        <w:rPr>
          <w:rFonts w:eastAsia="Calibri"/>
          <w:bCs/>
          <w:sz w:val="28"/>
          <w:szCs w:val="28"/>
        </w:rPr>
        <w:t xml:space="preserve"> </w:t>
      </w:r>
      <w:r w:rsidR="006B4EA9">
        <w:rPr>
          <w:rFonts w:eastAsia="Calibri"/>
          <w:bCs/>
          <w:sz w:val="28"/>
          <w:szCs w:val="28"/>
        </w:rPr>
        <w:t>Now i</w:t>
      </w:r>
      <w:r w:rsidR="00E90892" w:rsidRPr="00E90892">
        <w:rPr>
          <w:rFonts w:eastAsia="Calibri"/>
          <w:bCs/>
          <w:sz w:val="28"/>
          <w:szCs w:val="28"/>
        </w:rPr>
        <w:t xml:space="preserve">f we </w:t>
      </w:r>
      <w:r w:rsidR="006B4EA9">
        <w:rPr>
          <w:rFonts w:eastAsia="Calibri"/>
          <w:bCs/>
          <w:sz w:val="28"/>
          <w:szCs w:val="28"/>
        </w:rPr>
        <w:t>look at</w:t>
      </w:r>
      <w:r w:rsidR="00E90892" w:rsidRPr="00E90892">
        <w:rPr>
          <w:rFonts w:eastAsia="Calibri"/>
          <w:bCs/>
          <w:sz w:val="28"/>
          <w:szCs w:val="28"/>
        </w:rPr>
        <w:t xml:space="preserve"> the data table</w:t>
      </w:r>
      <w:r w:rsidR="006B4EA9">
        <w:rPr>
          <w:rFonts w:eastAsia="Calibri"/>
          <w:bCs/>
          <w:sz w:val="28"/>
          <w:szCs w:val="28"/>
        </w:rPr>
        <w:t>s</w:t>
      </w:r>
      <w:r w:rsidR="00E90892" w:rsidRPr="00E90892">
        <w:rPr>
          <w:rFonts w:eastAsia="Calibri"/>
          <w:bCs/>
          <w:sz w:val="28"/>
          <w:szCs w:val="28"/>
        </w:rPr>
        <w:t xml:space="preserve">, we can see that the fixed bias circuit </w:t>
      </w:r>
      <w:r>
        <w:rPr>
          <w:rFonts w:eastAsia="Calibri"/>
          <w:bCs/>
          <w:sz w:val="28"/>
          <w:szCs w:val="28"/>
        </w:rPr>
        <w:t>varies</w:t>
      </w:r>
      <w:r w:rsidR="00E90892" w:rsidRPr="00E90892">
        <w:rPr>
          <w:rFonts w:eastAsia="Calibri"/>
          <w:bCs/>
          <w:sz w:val="28"/>
          <w:szCs w:val="28"/>
        </w:rPr>
        <w:t xml:space="preserve"> a lot </w:t>
      </w:r>
      <w:r>
        <w:rPr>
          <w:rFonts w:eastAsia="Calibri"/>
          <w:bCs/>
          <w:sz w:val="28"/>
          <w:szCs w:val="28"/>
        </w:rPr>
        <w:t>as</w:t>
      </w:r>
      <w:r w:rsidR="00E90892" w:rsidRPr="00E90892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 xml:space="preserve">both </w:t>
      </w:r>
      <w:r w:rsidR="00E90892" w:rsidRPr="00E90892">
        <w:rPr>
          <w:rFonts w:eastAsia="Calibri"/>
          <w:bCs/>
          <w:sz w:val="28"/>
          <w:szCs w:val="28"/>
        </w:rPr>
        <w:t>V</w:t>
      </w:r>
      <w:r w:rsidR="00E90892" w:rsidRPr="00E90892">
        <w:rPr>
          <w:rFonts w:eastAsia="Calibri"/>
          <w:bCs/>
          <w:sz w:val="28"/>
          <w:szCs w:val="28"/>
          <w:vertAlign w:val="subscript"/>
        </w:rPr>
        <w:t>CE</w:t>
      </w:r>
      <w:r w:rsidRPr="00DA639F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>&amp; I</w:t>
      </w:r>
      <w:r w:rsidRPr="00DA639F">
        <w:rPr>
          <w:rFonts w:eastAsia="Calibri"/>
          <w:bCs/>
          <w:sz w:val="28"/>
          <w:szCs w:val="28"/>
          <w:vertAlign w:val="subscript"/>
        </w:rPr>
        <w:t>C</w:t>
      </w:r>
      <w:r w:rsidR="00E90892" w:rsidRPr="00E90892">
        <w:rPr>
          <w:rFonts w:eastAsia="Calibri"/>
          <w:bCs/>
          <w:sz w:val="28"/>
          <w:szCs w:val="28"/>
        </w:rPr>
        <w:t xml:space="preserve"> </w:t>
      </w:r>
      <w:r>
        <w:rPr>
          <w:rFonts w:eastAsia="Calibri"/>
          <w:bCs/>
          <w:sz w:val="28"/>
          <w:szCs w:val="28"/>
        </w:rPr>
        <w:t>has quite a bit of difference for the two BJTs</w:t>
      </w:r>
      <w:r w:rsidR="00E42131">
        <w:rPr>
          <w:rFonts w:eastAsia="Calibri"/>
          <w:bCs/>
          <w:sz w:val="28"/>
          <w:szCs w:val="28"/>
        </w:rPr>
        <w:t>.</w:t>
      </w:r>
      <w:r w:rsidR="00E90892" w:rsidRPr="00E90892">
        <w:rPr>
          <w:rFonts w:eastAsia="Calibri"/>
          <w:bCs/>
          <w:sz w:val="28"/>
          <w:szCs w:val="28"/>
        </w:rPr>
        <w:t xml:space="preserve"> </w:t>
      </w:r>
      <w:r w:rsidR="00E42131">
        <w:rPr>
          <w:rFonts w:eastAsia="Calibri"/>
          <w:bCs/>
          <w:sz w:val="28"/>
          <w:szCs w:val="28"/>
        </w:rPr>
        <w:t>However, i</w:t>
      </w:r>
      <w:r w:rsidR="00E90892" w:rsidRPr="00E90892">
        <w:rPr>
          <w:rFonts w:eastAsia="Calibri"/>
          <w:bCs/>
          <w:sz w:val="28"/>
          <w:szCs w:val="28"/>
        </w:rPr>
        <w:t xml:space="preserve">n </w:t>
      </w:r>
      <w:r w:rsidR="00E42131">
        <w:rPr>
          <w:rFonts w:eastAsia="Calibri"/>
          <w:bCs/>
          <w:sz w:val="28"/>
          <w:szCs w:val="28"/>
        </w:rPr>
        <w:t xml:space="preserve">the </w:t>
      </w:r>
      <w:r w:rsidR="00E90892" w:rsidRPr="00E90892">
        <w:rPr>
          <w:rFonts w:eastAsia="Calibri"/>
          <w:bCs/>
          <w:sz w:val="28"/>
          <w:szCs w:val="28"/>
        </w:rPr>
        <w:t>voltage divider circuit</w:t>
      </w:r>
      <w:r>
        <w:rPr>
          <w:rFonts w:eastAsia="Calibri"/>
          <w:bCs/>
          <w:sz w:val="28"/>
          <w:szCs w:val="28"/>
        </w:rPr>
        <w:t xml:space="preserve"> we</w:t>
      </w:r>
      <w:r w:rsidR="00E90892" w:rsidRPr="00E90892">
        <w:rPr>
          <w:rFonts w:eastAsia="Calibri"/>
          <w:bCs/>
          <w:sz w:val="28"/>
          <w:szCs w:val="28"/>
        </w:rPr>
        <w:t xml:space="preserve"> can see </w:t>
      </w:r>
      <w:r w:rsidR="00E42131">
        <w:rPr>
          <w:rFonts w:eastAsia="Calibri"/>
          <w:bCs/>
          <w:sz w:val="28"/>
          <w:szCs w:val="28"/>
        </w:rPr>
        <w:t>that the difference between the values of two BJTs are almost zero meaning that the voltage divider circuit or we could say the self-bias circuit shows better stability among the two</w:t>
      </w:r>
      <w:r w:rsidR="00E90892" w:rsidRPr="00E90892">
        <w:rPr>
          <w:rFonts w:eastAsia="Calibri"/>
          <w:bCs/>
          <w:sz w:val="28"/>
          <w:szCs w:val="28"/>
        </w:rPr>
        <w:t xml:space="preserve">. </w:t>
      </w:r>
      <w:r w:rsidR="00E42131">
        <w:rPr>
          <w:rFonts w:eastAsia="Calibri"/>
          <w:bCs/>
          <w:sz w:val="28"/>
          <w:szCs w:val="28"/>
        </w:rPr>
        <w:t>So, t</w:t>
      </w:r>
      <w:r w:rsidR="00E90892" w:rsidRPr="00E90892">
        <w:rPr>
          <w:rFonts w:eastAsia="Calibri"/>
          <w:bCs/>
          <w:sz w:val="28"/>
          <w:szCs w:val="28"/>
        </w:rPr>
        <w:t xml:space="preserve">his lab </w:t>
      </w:r>
      <w:r w:rsidR="00E42131">
        <w:rPr>
          <w:rFonts w:eastAsia="Calibri"/>
          <w:bCs/>
          <w:sz w:val="28"/>
          <w:szCs w:val="28"/>
        </w:rPr>
        <w:t>wa</w:t>
      </w:r>
      <w:r w:rsidR="00E90892" w:rsidRPr="00E90892">
        <w:rPr>
          <w:rFonts w:eastAsia="Calibri"/>
          <w:bCs/>
          <w:sz w:val="28"/>
          <w:szCs w:val="28"/>
        </w:rPr>
        <w:t>s very helpful for us</w:t>
      </w:r>
      <w:r w:rsidR="00E42131">
        <w:rPr>
          <w:rFonts w:eastAsia="Calibri"/>
          <w:bCs/>
          <w:sz w:val="28"/>
          <w:szCs w:val="28"/>
        </w:rPr>
        <w:t xml:space="preserve"> as we got to learn a lot about biasing circuits and now, we know which kind of biasing circuits works better. Results might’ve been a bit different if we did the actual hardware lab but overall the results would’ve been almost the same.</w:t>
      </w:r>
      <w:r w:rsidR="00640EA1" w:rsidRPr="00E90892">
        <w:rPr>
          <w:rFonts w:eastAsia="Calibri"/>
          <w:bCs/>
          <w:sz w:val="28"/>
          <w:szCs w:val="28"/>
        </w:rPr>
        <w:br w:type="page"/>
      </w:r>
    </w:p>
    <w:p w14:paraId="5DE2E3FC" w14:textId="1C684A38" w:rsidR="0065771C" w:rsidRPr="00A23A31" w:rsidRDefault="00E3275E">
      <w:pPr>
        <w:rPr>
          <w:rFonts w:eastAsia="Calibri"/>
          <w:b/>
          <w:sz w:val="36"/>
          <w:szCs w:val="36"/>
        </w:rPr>
      </w:pPr>
      <w:r w:rsidRPr="00A23A31">
        <w:rPr>
          <w:rFonts w:eastAsia="Calibri"/>
          <w:b/>
          <w:sz w:val="36"/>
          <w:szCs w:val="36"/>
        </w:rPr>
        <w:lastRenderedPageBreak/>
        <w:t>Questions / Answers:</w:t>
      </w:r>
    </w:p>
    <w:p w14:paraId="645135BA" w14:textId="77777777" w:rsidR="0065771C" w:rsidRPr="00A23A31" w:rsidRDefault="0065771C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28"/>
          <w:szCs w:val="28"/>
          <w:u w:val="single"/>
        </w:rPr>
      </w:pPr>
    </w:p>
    <w:p w14:paraId="7CDEDFD0" w14:textId="77777777" w:rsidR="00640EA1" w:rsidRPr="00A23A31" w:rsidRDefault="00640EA1">
      <w:pPr>
        <w:jc w:val="both"/>
        <w:rPr>
          <w:rFonts w:eastAsia="Calibri"/>
          <w:color w:val="000000"/>
          <w:sz w:val="26"/>
          <w:szCs w:val="26"/>
        </w:rPr>
      </w:pPr>
    </w:p>
    <w:p w14:paraId="1AA5936E" w14:textId="1F41E37C" w:rsidR="00F4381A" w:rsidRPr="00A23A31" w:rsidRDefault="00640EA1" w:rsidP="00F4381A">
      <w:pPr>
        <w:jc w:val="both"/>
        <w:rPr>
          <w:rFonts w:eastAsia="Calibri"/>
          <w:b/>
          <w:bCs/>
          <w:color w:val="000000"/>
          <w:sz w:val="30"/>
          <w:szCs w:val="30"/>
        </w:rPr>
      </w:pPr>
      <w:r w:rsidRPr="00A23A31">
        <w:rPr>
          <w:rFonts w:eastAsia="Calibri"/>
          <w:b/>
          <w:bCs/>
          <w:color w:val="000000"/>
          <w:sz w:val="30"/>
          <w:szCs w:val="30"/>
        </w:rPr>
        <w:t>Answer to question 1:</w:t>
      </w:r>
    </w:p>
    <w:p w14:paraId="1A72D668" w14:textId="55B56A11" w:rsidR="00F4381A" w:rsidRDefault="00F4381A" w:rsidP="00F4381A">
      <w:pPr>
        <w:jc w:val="both"/>
        <w:rPr>
          <w:rFonts w:eastAsia="Calibri"/>
          <w:color w:val="000000"/>
          <w:sz w:val="28"/>
          <w:szCs w:val="28"/>
        </w:rPr>
      </w:pPr>
    </w:p>
    <w:p w14:paraId="5A1C607F" w14:textId="77777777" w:rsidR="00B11E44" w:rsidRDefault="00E14BBC" w:rsidP="00F4381A">
      <w:pPr>
        <w:jc w:val="both"/>
        <w:rPr>
          <w:sz w:val="28"/>
          <w:szCs w:val="28"/>
        </w:rPr>
      </w:pPr>
      <w:r>
        <w:rPr>
          <w:sz w:val="28"/>
          <w:szCs w:val="28"/>
        </w:rPr>
        <w:t>W</w:t>
      </w:r>
      <w:r w:rsidRPr="00E14BBC">
        <w:rPr>
          <w:sz w:val="28"/>
          <w:szCs w:val="28"/>
        </w:rPr>
        <w:t>e took the Q points for two different BJT BD135 and 2N3904</w:t>
      </w:r>
      <w:r>
        <w:rPr>
          <w:sz w:val="28"/>
          <w:szCs w:val="28"/>
        </w:rPr>
        <w:t xml:space="preserve"> in this experiment from</w:t>
      </w:r>
      <w:r w:rsidRPr="00E14BBC">
        <w:rPr>
          <w:sz w:val="28"/>
          <w:szCs w:val="28"/>
        </w:rPr>
        <w:t xml:space="preserve"> the two Fixed Bias Circuit and Self Bias circuit.</w:t>
      </w:r>
      <w:r w:rsidR="00B11E44">
        <w:rPr>
          <w:sz w:val="28"/>
          <w:szCs w:val="28"/>
        </w:rPr>
        <w:t xml:space="preserve"> W</w:t>
      </w:r>
      <w:r w:rsidRPr="00E14BBC">
        <w:rPr>
          <w:sz w:val="28"/>
          <w:szCs w:val="28"/>
        </w:rPr>
        <w:t>e can see</w:t>
      </w:r>
      <w:r w:rsidR="00B11E44" w:rsidRPr="00B11E44">
        <w:rPr>
          <w:sz w:val="28"/>
          <w:szCs w:val="28"/>
        </w:rPr>
        <w:t xml:space="preserve"> </w:t>
      </w:r>
      <w:r w:rsidR="00B11E44">
        <w:rPr>
          <w:sz w:val="28"/>
          <w:szCs w:val="28"/>
        </w:rPr>
        <w:t>f</w:t>
      </w:r>
      <w:r w:rsidR="00B11E44" w:rsidRPr="00E14BBC">
        <w:rPr>
          <w:sz w:val="28"/>
          <w:szCs w:val="28"/>
        </w:rPr>
        <w:t>rom the tables</w:t>
      </w:r>
      <w:r w:rsidRPr="00E14BBC">
        <w:rPr>
          <w:sz w:val="28"/>
          <w:szCs w:val="28"/>
        </w:rPr>
        <w:t xml:space="preserve"> that</w:t>
      </w:r>
      <w:r w:rsidR="00B11E44">
        <w:rPr>
          <w:sz w:val="28"/>
          <w:szCs w:val="28"/>
        </w:rPr>
        <w:t>,</w:t>
      </w:r>
      <w:r w:rsidRPr="00E14BBC">
        <w:rPr>
          <w:sz w:val="28"/>
          <w:szCs w:val="28"/>
        </w:rPr>
        <w:t xml:space="preserve"> the value of Q point for the 1st circuit is varying a lot for the two BJTs</w:t>
      </w:r>
      <w:r w:rsidR="00B11E44">
        <w:rPr>
          <w:sz w:val="28"/>
          <w:szCs w:val="28"/>
        </w:rPr>
        <w:t>.</w:t>
      </w:r>
    </w:p>
    <w:p w14:paraId="03B36CBD" w14:textId="227E9C81" w:rsidR="00B11E44" w:rsidRDefault="00B11E44" w:rsidP="00F4381A">
      <w:pPr>
        <w:jc w:val="both"/>
        <w:rPr>
          <w:sz w:val="28"/>
          <w:szCs w:val="28"/>
        </w:rPr>
      </w:pPr>
    </w:p>
    <w:p w14:paraId="6E46C69E" w14:textId="48B87B35" w:rsidR="00B419BE" w:rsidRDefault="00B419BE" w:rsidP="00F4381A">
      <w:pPr>
        <w:jc w:val="both"/>
        <w:rPr>
          <w:sz w:val="28"/>
          <w:szCs w:val="28"/>
        </w:rPr>
      </w:pPr>
      <w:r>
        <w:rPr>
          <w:sz w:val="28"/>
          <w:szCs w:val="28"/>
        </w:rPr>
        <w:t>Now, from the first circuits data table we get,</w:t>
      </w:r>
    </w:p>
    <w:p w14:paraId="07B0F37D" w14:textId="48CFC91C" w:rsidR="00B11E44" w:rsidRDefault="00B419BE" w:rsidP="00F4381A">
      <w:pPr>
        <w:jc w:val="both"/>
        <w:rPr>
          <w:sz w:val="28"/>
          <w:szCs w:val="28"/>
        </w:rPr>
      </w:pPr>
      <w:r>
        <w:rPr>
          <w:sz w:val="28"/>
          <w:szCs w:val="28"/>
        </w:rPr>
        <w:t>Difference in V</w:t>
      </w:r>
      <w:r w:rsidRPr="00B419BE">
        <w:rPr>
          <w:sz w:val="28"/>
          <w:szCs w:val="28"/>
          <w:vertAlign w:val="subscript"/>
        </w:rPr>
        <w:t>CE</w:t>
      </w:r>
      <w:r>
        <w:rPr>
          <w:sz w:val="28"/>
          <w:szCs w:val="28"/>
        </w:rPr>
        <w:t xml:space="preserve"> = 4.56 – 2.93 = 1.63</w:t>
      </w:r>
    </w:p>
    <w:p w14:paraId="66630FBC" w14:textId="6CF58866" w:rsidR="00B419BE" w:rsidRPr="00B419BE" w:rsidRDefault="00B419BE" w:rsidP="00F4381A">
      <w:pPr>
        <w:jc w:val="both"/>
        <w:rPr>
          <w:sz w:val="28"/>
          <w:szCs w:val="28"/>
        </w:rPr>
      </w:pPr>
      <w:r>
        <w:rPr>
          <w:sz w:val="28"/>
          <w:szCs w:val="28"/>
        </w:rPr>
        <w:t>&amp; the difference in I</w:t>
      </w:r>
      <w:r w:rsidRPr="00B419BE">
        <w:rPr>
          <w:sz w:val="28"/>
          <w:szCs w:val="28"/>
          <w:vertAlign w:val="subscript"/>
        </w:rPr>
        <w:t>C</w:t>
      </w:r>
      <w:r>
        <w:rPr>
          <w:sz w:val="28"/>
          <w:szCs w:val="28"/>
        </w:rPr>
        <w:t xml:space="preserve"> = 15.0 – 11.6 = 3.4</w:t>
      </w:r>
    </w:p>
    <w:p w14:paraId="3E948B6E" w14:textId="77777777" w:rsidR="008B7D05" w:rsidRDefault="008B7D05" w:rsidP="00F4381A">
      <w:pPr>
        <w:jc w:val="both"/>
        <w:rPr>
          <w:sz w:val="28"/>
          <w:szCs w:val="28"/>
        </w:rPr>
      </w:pPr>
    </w:p>
    <w:p w14:paraId="2BB2FCD9" w14:textId="2002552B" w:rsidR="00FE541C" w:rsidRPr="00E14BBC" w:rsidRDefault="00B11E44" w:rsidP="00F4381A">
      <w:pPr>
        <w:jc w:val="both"/>
        <w:rPr>
          <w:rFonts w:eastAsia="Calibri"/>
          <w:color w:val="000000"/>
          <w:sz w:val="28"/>
          <w:szCs w:val="28"/>
        </w:rPr>
      </w:pPr>
      <w:r>
        <w:rPr>
          <w:sz w:val="28"/>
          <w:szCs w:val="28"/>
        </w:rPr>
        <w:t>On the other hand, the</w:t>
      </w:r>
      <w:r w:rsidR="00E14BBC" w:rsidRPr="00E14BBC">
        <w:rPr>
          <w:sz w:val="28"/>
          <w:szCs w:val="28"/>
        </w:rPr>
        <w:t xml:space="preserve"> Q point of the 2nd circuit is almost the same</w:t>
      </w:r>
      <w:r>
        <w:rPr>
          <w:sz w:val="28"/>
          <w:szCs w:val="28"/>
        </w:rPr>
        <w:t xml:space="preserve"> using both BJTs</w:t>
      </w:r>
      <w:r w:rsidR="00E14BBC" w:rsidRPr="00E14BBC">
        <w:rPr>
          <w:sz w:val="28"/>
          <w:szCs w:val="28"/>
        </w:rPr>
        <w:t xml:space="preserve">. </w:t>
      </w:r>
    </w:p>
    <w:p w14:paraId="2A0AA99F" w14:textId="7619FC0B" w:rsidR="00FE541C" w:rsidRDefault="00FE541C" w:rsidP="00F4381A">
      <w:pPr>
        <w:jc w:val="both"/>
        <w:rPr>
          <w:rFonts w:eastAsia="Calibri"/>
          <w:color w:val="000000"/>
          <w:sz w:val="28"/>
          <w:szCs w:val="28"/>
        </w:rPr>
      </w:pPr>
    </w:p>
    <w:p w14:paraId="3383DFB1" w14:textId="6D510D6A" w:rsidR="00B419BE" w:rsidRDefault="00B419BE" w:rsidP="00B419B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Now, from the </w:t>
      </w:r>
      <w:r w:rsidR="00233BD1">
        <w:rPr>
          <w:sz w:val="28"/>
          <w:szCs w:val="28"/>
        </w:rPr>
        <w:t>second</w:t>
      </w:r>
      <w:r>
        <w:rPr>
          <w:sz w:val="28"/>
          <w:szCs w:val="28"/>
        </w:rPr>
        <w:t xml:space="preserve"> circuits data table we get,</w:t>
      </w:r>
    </w:p>
    <w:p w14:paraId="65295F3E" w14:textId="41ED01D3" w:rsidR="00B419BE" w:rsidRDefault="00B419BE" w:rsidP="00B419BE">
      <w:pPr>
        <w:jc w:val="both"/>
        <w:rPr>
          <w:sz w:val="28"/>
          <w:szCs w:val="28"/>
        </w:rPr>
      </w:pPr>
      <w:r>
        <w:rPr>
          <w:sz w:val="28"/>
          <w:szCs w:val="28"/>
        </w:rPr>
        <w:t>Difference in V</w:t>
      </w:r>
      <w:r w:rsidRPr="00B419BE">
        <w:rPr>
          <w:sz w:val="28"/>
          <w:szCs w:val="28"/>
          <w:vertAlign w:val="subscript"/>
        </w:rPr>
        <w:t>CE</w:t>
      </w:r>
      <w:r>
        <w:rPr>
          <w:sz w:val="28"/>
          <w:szCs w:val="28"/>
        </w:rPr>
        <w:t xml:space="preserve"> = 2.58 – 2.56 = 0.02</w:t>
      </w:r>
    </w:p>
    <w:p w14:paraId="7F37B479" w14:textId="5E22B192" w:rsidR="00B419BE" w:rsidRPr="00B419BE" w:rsidRDefault="00B419BE" w:rsidP="00B419BE">
      <w:pPr>
        <w:jc w:val="both"/>
        <w:rPr>
          <w:sz w:val="28"/>
          <w:szCs w:val="28"/>
        </w:rPr>
      </w:pPr>
      <w:r>
        <w:rPr>
          <w:sz w:val="28"/>
          <w:szCs w:val="28"/>
        </w:rPr>
        <w:t>&amp; the difference in I</w:t>
      </w:r>
      <w:r w:rsidRPr="00B419BE">
        <w:rPr>
          <w:sz w:val="28"/>
          <w:szCs w:val="28"/>
          <w:vertAlign w:val="subscript"/>
        </w:rPr>
        <w:t>C</w:t>
      </w:r>
      <w:r>
        <w:rPr>
          <w:sz w:val="28"/>
          <w:szCs w:val="28"/>
        </w:rPr>
        <w:t xml:space="preserve"> = 7.21 – 7.17 = 0.04</w:t>
      </w:r>
    </w:p>
    <w:p w14:paraId="107D0336" w14:textId="26F0E637" w:rsidR="00B11E44" w:rsidRDefault="00B11E44" w:rsidP="00F4381A">
      <w:pPr>
        <w:jc w:val="both"/>
        <w:rPr>
          <w:rFonts w:asciiTheme="minorHAnsi" w:hAnsiTheme="minorHAnsi" w:cstheme="minorHAnsi"/>
          <w:sz w:val="28"/>
          <w:szCs w:val="28"/>
          <w:shd w:val="clear" w:color="auto" w:fill="FFFFFF"/>
        </w:rPr>
      </w:pPr>
    </w:p>
    <w:p w14:paraId="68A26794" w14:textId="7B220D48" w:rsidR="00C54151" w:rsidRPr="00B11E44" w:rsidRDefault="00B11E44" w:rsidP="00B11E44">
      <w:pPr>
        <w:jc w:val="both"/>
        <w:rPr>
          <w:rFonts w:eastAsia="Calibri"/>
          <w:color w:val="000000"/>
          <w:sz w:val="28"/>
          <w:szCs w:val="28"/>
        </w:rPr>
      </w:pPr>
      <w:r w:rsidRPr="00E14BBC">
        <w:rPr>
          <w:sz w:val="28"/>
          <w:szCs w:val="28"/>
        </w:rPr>
        <w:t>So</w:t>
      </w:r>
      <w:r w:rsidR="00B419BE">
        <w:rPr>
          <w:sz w:val="28"/>
          <w:szCs w:val="28"/>
        </w:rPr>
        <w:t>,</w:t>
      </w:r>
      <w:r w:rsidRPr="00E14BBC">
        <w:rPr>
          <w:sz w:val="28"/>
          <w:szCs w:val="28"/>
        </w:rPr>
        <w:t xml:space="preserve"> from </w:t>
      </w:r>
      <w:r w:rsidR="00B419BE">
        <w:rPr>
          <w:sz w:val="28"/>
          <w:szCs w:val="28"/>
        </w:rPr>
        <w:t>these calculations it’s clear that the difference for using different BJT is a lot higher in the Fixed bias circuit</w:t>
      </w:r>
      <w:r w:rsidR="00233BD1">
        <w:rPr>
          <w:sz w:val="28"/>
          <w:szCs w:val="28"/>
        </w:rPr>
        <w:t xml:space="preserve"> whereas it’s close to zero in the self-bias circuit.</w:t>
      </w:r>
      <w:r w:rsidRPr="00E14BBC">
        <w:rPr>
          <w:sz w:val="28"/>
          <w:szCs w:val="28"/>
        </w:rPr>
        <w:t xml:space="preserve"> </w:t>
      </w:r>
      <w:r w:rsidR="00233BD1">
        <w:rPr>
          <w:sz w:val="28"/>
          <w:szCs w:val="28"/>
        </w:rPr>
        <w:t xml:space="preserve">So, </w:t>
      </w:r>
      <w:r w:rsidRPr="00E14BBC">
        <w:rPr>
          <w:sz w:val="28"/>
          <w:szCs w:val="28"/>
        </w:rPr>
        <w:t xml:space="preserve">we </w:t>
      </w:r>
      <w:r w:rsidR="00233BD1">
        <w:rPr>
          <w:sz w:val="28"/>
          <w:szCs w:val="28"/>
        </w:rPr>
        <w:t>can say</w:t>
      </w:r>
      <w:r w:rsidRPr="00E14BBC">
        <w:rPr>
          <w:sz w:val="28"/>
          <w:szCs w:val="28"/>
        </w:rPr>
        <w:t xml:space="preserve"> that the self-bias circuit is showing a better stability of the Q points.</w:t>
      </w:r>
      <w:r w:rsidR="00C54151">
        <w:rPr>
          <w:rFonts w:eastAsia="Calibri"/>
          <w:b/>
          <w:sz w:val="36"/>
          <w:szCs w:val="36"/>
        </w:rPr>
        <w:br w:type="page"/>
      </w:r>
    </w:p>
    <w:p w14:paraId="4E9A8939" w14:textId="0C606229" w:rsidR="0065771C" w:rsidRPr="00CB30C8" w:rsidRDefault="00E3275E" w:rsidP="00640EA1">
      <w:pPr>
        <w:rPr>
          <w:rFonts w:eastAsia="Calibri"/>
          <w:b/>
          <w:sz w:val="28"/>
          <w:szCs w:val="28"/>
        </w:rPr>
      </w:pPr>
      <w:r w:rsidRPr="00CB30C8">
        <w:rPr>
          <w:rFonts w:eastAsia="Calibri"/>
          <w:b/>
          <w:sz w:val="36"/>
          <w:szCs w:val="36"/>
        </w:rPr>
        <w:lastRenderedPageBreak/>
        <w:t>Contributions:</w:t>
      </w:r>
    </w:p>
    <w:p w14:paraId="198F2281" w14:textId="77777777" w:rsidR="0065771C" w:rsidRPr="00CB30C8" w:rsidRDefault="0065771C">
      <w:pPr>
        <w:spacing w:after="200" w:line="276" w:lineRule="auto"/>
        <w:rPr>
          <w:rFonts w:eastAsia="Calibri"/>
          <w:sz w:val="28"/>
          <w:szCs w:val="28"/>
        </w:rPr>
      </w:pPr>
    </w:p>
    <w:tbl>
      <w:tblPr>
        <w:tblStyle w:val="a1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65771C" w:rsidRPr="00CB30C8" w14:paraId="46CCF846" w14:textId="77777777">
        <w:tc>
          <w:tcPr>
            <w:tcW w:w="4621" w:type="dxa"/>
          </w:tcPr>
          <w:p w14:paraId="232B7DB1" w14:textId="77777777" w:rsidR="0065771C" w:rsidRPr="00CB30C8" w:rsidRDefault="00E3275E">
            <w:pPr>
              <w:spacing w:after="200" w:line="276" w:lineRule="auto"/>
              <w:jc w:val="center"/>
              <w:rPr>
                <w:rFonts w:eastAsia="Calibri"/>
                <w:b/>
                <w:sz w:val="30"/>
                <w:szCs w:val="30"/>
              </w:rPr>
            </w:pPr>
            <w:r w:rsidRPr="00CB30C8">
              <w:rPr>
                <w:rFonts w:eastAsia="Calibri"/>
                <w:b/>
                <w:sz w:val="30"/>
                <w:szCs w:val="30"/>
              </w:rPr>
              <w:t>Name &amp; ID</w:t>
            </w:r>
          </w:p>
        </w:tc>
        <w:tc>
          <w:tcPr>
            <w:tcW w:w="4621" w:type="dxa"/>
          </w:tcPr>
          <w:p w14:paraId="5681A613" w14:textId="77777777" w:rsidR="0065771C" w:rsidRPr="00CB30C8" w:rsidRDefault="00E3275E">
            <w:pPr>
              <w:spacing w:after="200" w:line="276" w:lineRule="auto"/>
              <w:jc w:val="center"/>
              <w:rPr>
                <w:rFonts w:eastAsia="Calibri"/>
                <w:b/>
                <w:sz w:val="30"/>
                <w:szCs w:val="30"/>
              </w:rPr>
            </w:pPr>
            <w:r w:rsidRPr="00CB30C8">
              <w:rPr>
                <w:rFonts w:eastAsia="Calibri"/>
                <w:b/>
                <w:sz w:val="30"/>
                <w:szCs w:val="30"/>
              </w:rPr>
              <w:t>Contribution</w:t>
            </w:r>
          </w:p>
        </w:tc>
      </w:tr>
      <w:tr w:rsidR="0065771C" w:rsidRPr="00CB30C8" w14:paraId="42BF4B1E" w14:textId="77777777" w:rsidTr="008648DD">
        <w:trPr>
          <w:trHeight w:val="377"/>
        </w:trPr>
        <w:tc>
          <w:tcPr>
            <w:tcW w:w="4621" w:type="dxa"/>
          </w:tcPr>
          <w:p w14:paraId="75777F25" w14:textId="6302E950" w:rsidR="008648DD" w:rsidRDefault="00946C10" w:rsidP="008648DD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Fardin Bin Islam </w:t>
            </w:r>
            <w:r w:rsidR="008648DD">
              <w:rPr>
                <w:rFonts w:eastAsia="Calibri"/>
                <w:sz w:val="28"/>
                <w:szCs w:val="28"/>
              </w:rPr>
              <w:t>–</w:t>
            </w:r>
            <w:r>
              <w:rPr>
                <w:rFonts w:eastAsia="Calibri"/>
                <w:sz w:val="28"/>
                <w:szCs w:val="28"/>
              </w:rPr>
              <w:t xml:space="preserve"> 1721588642</w:t>
            </w:r>
          </w:p>
          <w:p w14:paraId="5D03AA68" w14:textId="07B63E0F" w:rsidR="0065771C" w:rsidRPr="00CB30C8" w:rsidRDefault="00E3275E" w:rsidP="008648DD">
            <w:pPr>
              <w:spacing w:after="200"/>
              <w:jc w:val="center"/>
              <w:rPr>
                <w:sz w:val="28"/>
                <w:szCs w:val="28"/>
              </w:rPr>
            </w:pPr>
            <w:r w:rsidRPr="00CB30C8">
              <w:rPr>
                <w:sz w:val="28"/>
                <w:szCs w:val="28"/>
              </w:rPr>
              <w:t>(</w:t>
            </w:r>
            <w:r w:rsidRPr="00CB30C8">
              <w:rPr>
                <w:b/>
                <w:sz w:val="28"/>
                <w:szCs w:val="28"/>
              </w:rPr>
              <w:t>Report Writer)</w:t>
            </w:r>
          </w:p>
        </w:tc>
        <w:tc>
          <w:tcPr>
            <w:tcW w:w="4621" w:type="dxa"/>
          </w:tcPr>
          <w:p w14:paraId="70AD4865" w14:textId="02474018" w:rsidR="0065771C" w:rsidRPr="00CB30C8" w:rsidRDefault="008648DD" w:rsidP="00BB4F2E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CB30C8">
              <w:rPr>
                <w:rFonts w:eastAsia="Calibri"/>
                <w:sz w:val="28"/>
                <w:szCs w:val="28"/>
              </w:rPr>
              <w:t>Data &amp; Table</w:t>
            </w:r>
          </w:p>
        </w:tc>
      </w:tr>
      <w:tr w:rsidR="0065771C" w:rsidRPr="00CB30C8" w14:paraId="739D5E76" w14:textId="77777777" w:rsidTr="00B361D9">
        <w:trPr>
          <w:trHeight w:val="845"/>
        </w:trPr>
        <w:tc>
          <w:tcPr>
            <w:tcW w:w="4621" w:type="dxa"/>
          </w:tcPr>
          <w:p w14:paraId="3FB1A4A0" w14:textId="0110287D" w:rsidR="0065771C" w:rsidRPr="00CB30C8" w:rsidRDefault="00965B25">
            <w:pPr>
              <w:spacing w:line="259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Yusuf Abdullah Tonmoy – 1620456042</w:t>
            </w:r>
          </w:p>
        </w:tc>
        <w:tc>
          <w:tcPr>
            <w:tcW w:w="4621" w:type="dxa"/>
          </w:tcPr>
          <w:p w14:paraId="1D056917" w14:textId="03B5E212" w:rsidR="0065771C" w:rsidRPr="00CB30C8" w:rsidRDefault="00946C10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CB30C8">
              <w:rPr>
                <w:rFonts w:eastAsia="Calibri"/>
                <w:sz w:val="28"/>
                <w:szCs w:val="28"/>
              </w:rPr>
              <w:t>Theory</w:t>
            </w:r>
            <w:r>
              <w:rPr>
                <w:rFonts w:eastAsia="Calibri"/>
                <w:sz w:val="28"/>
                <w:szCs w:val="28"/>
              </w:rPr>
              <w:t xml:space="preserve">, </w:t>
            </w:r>
            <w:r w:rsidRPr="00CB30C8">
              <w:rPr>
                <w:rFonts w:eastAsia="Calibri"/>
                <w:sz w:val="28"/>
                <w:szCs w:val="28"/>
              </w:rPr>
              <w:t>Equipment List</w:t>
            </w:r>
          </w:p>
        </w:tc>
      </w:tr>
      <w:tr w:rsidR="0065771C" w:rsidRPr="00CB30C8" w14:paraId="045F2EF7" w14:textId="77777777" w:rsidTr="00B361D9">
        <w:trPr>
          <w:trHeight w:val="800"/>
        </w:trPr>
        <w:tc>
          <w:tcPr>
            <w:tcW w:w="4621" w:type="dxa"/>
          </w:tcPr>
          <w:p w14:paraId="773DBD2A" w14:textId="243D297D" w:rsidR="0065771C" w:rsidRPr="0033650A" w:rsidRDefault="00946C10" w:rsidP="0033650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 w:rsidRPr="00CB30C8">
              <w:rPr>
                <w:rFonts w:eastAsia="Calibri"/>
                <w:sz w:val="28"/>
                <w:szCs w:val="28"/>
              </w:rPr>
              <w:t>Md Kawser Islam – 1912296642</w:t>
            </w:r>
          </w:p>
        </w:tc>
        <w:tc>
          <w:tcPr>
            <w:tcW w:w="4621" w:type="dxa"/>
          </w:tcPr>
          <w:p w14:paraId="168EEE78" w14:textId="72CE6F82" w:rsidR="0065771C" w:rsidRPr="00CB30C8" w:rsidRDefault="00946C10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CB30C8">
              <w:rPr>
                <w:rFonts w:eastAsia="Calibri"/>
                <w:sz w:val="28"/>
                <w:szCs w:val="28"/>
              </w:rPr>
              <w:t>Result Analysis &amp; Discussion</w:t>
            </w:r>
          </w:p>
        </w:tc>
      </w:tr>
      <w:tr w:rsidR="0065771C" w:rsidRPr="00CB30C8" w14:paraId="5A2E5FB7" w14:textId="77777777" w:rsidTr="00B361D9">
        <w:trPr>
          <w:trHeight w:val="800"/>
        </w:trPr>
        <w:tc>
          <w:tcPr>
            <w:tcW w:w="4621" w:type="dxa"/>
          </w:tcPr>
          <w:p w14:paraId="52996424" w14:textId="47683F83" w:rsidR="0065771C" w:rsidRPr="00CB30C8" w:rsidRDefault="00946C10" w:rsidP="00A16661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CB30C8">
              <w:rPr>
                <w:rFonts w:eastAsia="Calibri"/>
                <w:sz w:val="28"/>
                <w:szCs w:val="28"/>
              </w:rPr>
              <w:t>Tusher Saha Nirjhor - 1921793642</w:t>
            </w:r>
          </w:p>
        </w:tc>
        <w:tc>
          <w:tcPr>
            <w:tcW w:w="4621" w:type="dxa"/>
          </w:tcPr>
          <w:p w14:paraId="61A38B93" w14:textId="7C354DB1" w:rsidR="0065771C" w:rsidRPr="00CB30C8" w:rsidRDefault="00B85D40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CB30C8">
              <w:rPr>
                <w:rFonts w:eastAsia="Calibri"/>
                <w:sz w:val="28"/>
                <w:szCs w:val="28"/>
              </w:rPr>
              <w:t>Circuit Diagram</w:t>
            </w:r>
          </w:p>
        </w:tc>
      </w:tr>
      <w:tr w:rsidR="0065771C" w:rsidRPr="00CB30C8" w14:paraId="78495B63" w14:textId="77777777" w:rsidTr="00B361D9">
        <w:trPr>
          <w:trHeight w:val="890"/>
        </w:trPr>
        <w:tc>
          <w:tcPr>
            <w:tcW w:w="4621" w:type="dxa"/>
          </w:tcPr>
          <w:p w14:paraId="401ADD1A" w14:textId="35884267" w:rsidR="0065771C" w:rsidRPr="00CB30C8" w:rsidRDefault="00946C10">
            <w:pPr>
              <w:spacing w:line="259" w:lineRule="auto"/>
              <w:jc w:val="center"/>
              <w:rPr>
                <w:rFonts w:eastAsia="Calibri"/>
                <w:sz w:val="28"/>
                <w:szCs w:val="28"/>
              </w:rPr>
            </w:pPr>
            <w:r w:rsidRPr="00CB30C8">
              <w:rPr>
                <w:rFonts w:eastAsia="Calibri"/>
                <w:sz w:val="28"/>
                <w:szCs w:val="28"/>
              </w:rPr>
              <w:t xml:space="preserve">Md. Rifat Ahmed </w:t>
            </w:r>
            <w:r>
              <w:rPr>
                <w:rFonts w:eastAsia="Calibri"/>
                <w:sz w:val="28"/>
                <w:szCs w:val="28"/>
              </w:rPr>
              <w:t>–</w:t>
            </w:r>
            <w:r w:rsidRPr="00CB30C8">
              <w:rPr>
                <w:rFonts w:eastAsia="Calibri"/>
                <w:sz w:val="28"/>
                <w:szCs w:val="28"/>
              </w:rPr>
              <w:t xml:space="preserve"> 1931725042</w:t>
            </w:r>
          </w:p>
        </w:tc>
        <w:tc>
          <w:tcPr>
            <w:tcW w:w="4621" w:type="dxa"/>
          </w:tcPr>
          <w:p w14:paraId="61A0FE51" w14:textId="0272951D" w:rsidR="0065771C" w:rsidRPr="00CB30C8" w:rsidRDefault="008648DD">
            <w:pPr>
              <w:spacing w:after="200" w:line="276" w:lineRule="auto"/>
              <w:jc w:val="center"/>
              <w:rPr>
                <w:rFonts w:eastAsia="Calibri"/>
                <w:sz w:val="28"/>
                <w:szCs w:val="28"/>
              </w:rPr>
            </w:pPr>
            <w:r w:rsidRPr="00CB30C8">
              <w:rPr>
                <w:rFonts w:eastAsia="Calibri"/>
                <w:sz w:val="28"/>
                <w:szCs w:val="28"/>
              </w:rPr>
              <w:t>Questions/Answers</w:t>
            </w:r>
            <w:r w:rsidR="00BB4F2E">
              <w:rPr>
                <w:rFonts w:eastAsia="Calibri"/>
                <w:sz w:val="28"/>
                <w:szCs w:val="28"/>
              </w:rPr>
              <w:t xml:space="preserve">, </w:t>
            </w:r>
            <w:r w:rsidR="00BB4F2E" w:rsidRPr="00CB30C8">
              <w:rPr>
                <w:rFonts w:eastAsia="Calibri"/>
                <w:sz w:val="28"/>
                <w:szCs w:val="28"/>
              </w:rPr>
              <w:t>Attachment</w:t>
            </w:r>
          </w:p>
        </w:tc>
      </w:tr>
    </w:tbl>
    <w:p w14:paraId="3143EFBC" w14:textId="77777777" w:rsidR="0065771C" w:rsidRPr="00CB30C8" w:rsidRDefault="0065771C">
      <w:pPr>
        <w:spacing w:after="200" w:line="276" w:lineRule="auto"/>
        <w:rPr>
          <w:rFonts w:eastAsia="Calibri"/>
          <w:sz w:val="28"/>
          <w:szCs w:val="28"/>
        </w:rPr>
      </w:pPr>
    </w:p>
    <w:p w14:paraId="1650C210" w14:textId="77777777" w:rsidR="0065771C" w:rsidRPr="00CB30C8" w:rsidRDefault="00E3275E">
      <w:pPr>
        <w:spacing w:after="200" w:line="276" w:lineRule="auto"/>
        <w:rPr>
          <w:rFonts w:eastAsia="Calibri"/>
          <w:sz w:val="28"/>
          <w:szCs w:val="28"/>
        </w:rPr>
      </w:pPr>
      <w:r w:rsidRPr="00CB30C8">
        <w:br w:type="page"/>
      </w:r>
    </w:p>
    <w:p w14:paraId="30F21651" w14:textId="337D121F" w:rsidR="00007DE1" w:rsidRDefault="00E3275E" w:rsidP="00007DE1">
      <w:pPr>
        <w:rPr>
          <w:rFonts w:eastAsia="Calibri"/>
          <w:b/>
          <w:sz w:val="36"/>
          <w:szCs w:val="36"/>
        </w:rPr>
      </w:pPr>
      <w:r w:rsidRPr="00CB30C8">
        <w:rPr>
          <w:rFonts w:eastAsia="Calibri"/>
          <w:b/>
          <w:sz w:val="36"/>
          <w:szCs w:val="36"/>
        </w:rPr>
        <w:lastRenderedPageBreak/>
        <w:t>Attachment:</w:t>
      </w:r>
    </w:p>
    <w:p w14:paraId="602D03A1" w14:textId="2B214547" w:rsidR="001E2EEA" w:rsidRDefault="001E2EEA" w:rsidP="00007DE1">
      <w:pPr>
        <w:rPr>
          <w:rFonts w:eastAsia="Calibri"/>
          <w:b/>
          <w:sz w:val="36"/>
          <w:szCs w:val="36"/>
        </w:rPr>
      </w:pPr>
    </w:p>
    <w:p w14:paraId="366B6F3D" w14:textId="77777777" w:rsidR="00E11164" w:rsidRDefault="00E11164" w:rsidP="00007DE1">
      <w:pPr>
        <w:rPr>
          <w:rFonts w:eastAsia="Calibri"/>
          <w:b/>
          <w:sz w:val="36"/>
          <w:szCs w:val="36"/>
        </w:rPr>
      </w:pPr>
    </w:p>
    <w:p w14:paraId="18D8BB02" w14:textId="77777777" w:rsidR="00E11164" w:rsidRPr="00E11164" w:rsidRDefault="00E11164" w:rsidP="00E11164">
      <w:pPr>
        <w:pStyle w:val="BodyText"/>
        <w:spacing w:before="5"/>
        <w:rPr>
          <w:b/>
          <w:sz w:val="28"/>
          <w:szCs w:val="28"/>
          <w:u w:val="single"/>
        </w:rPr>
      </w:pPr>
      <w:r w:rsidRPr="00E11164">
        <w:rPr>
          <w:b/>
          <w:color w:val="FF0000"/>
          <w:sz w:val="28"/>
          <w:szCs w:val="28"/>
          <w:u w:val="single"/>
        </w:rPr>
        <w:t>Task 01:</w:t>
      </w:r>
    </w:p>
    <w:p w14:paraId="4D8B0109" w14:textId="77777777" w:rsidR="00E11164" w:rsidRDefault="00E11164" w:rsidP="00E11164">
      <w:pPr>
        <w:pStyle w:val="BodyText"/>
        <w:spacing w:before="5"/>
        <w:rPr>
          <w:color w:val="000000" w:themeColor="text1"/>
          <w:sz w:val="23"/>
        </w:rPr>
      </w:pPr>
    </w:p>
    <w:p w14:paraId="68B390C8" w14:textId="77777777" w:rsidR="00E11164" w:rsidRDefault="00E11164" w:rsidP="00E11164">
      <w:pPr>
        <w:pStyle w:val="BodyText"/>
        <w:spacing w:before="5"/>
        <w:rPr>
          <w:color w:val="000000" w:themeColor="text1"/>
          <w:sz w:val="23"/>
        </w:rPr>
      </w:pPr>
      <w:r>
        <w:rPr>
          <w:color w:val="000000" w:themeColor="text1"/>
          <w:sz w:val="23"/>
        </w:rPr>
        <w:t>Table 01 for Fixed Biasing Circuit: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11164" w14:paraId="440D4916" w14:textId="77777777" w:rsidTr="00162FFF">
        <w:tc>
          <w:tcPr>
            <w:tcW w:w="2310" w:type="dxa"/>
          </w:tcPr>
          <w:p w14:paraId="4BC632AE" w14:textId="77777777" w:rsidR="00E11164" w:rsidRPr="00A016D0" w:rsidRDefault="00E11164" w:rsidP="00162FFF">
            <w:pPr>
              <w:pStyle w:val="BodyText"/>
              <w:spacing w:before="5"/>
              <w:rPr>
                <w:b/>
                <w:color w:val="000000" w:themeColor="text1"/>
                <w:sz w:val="23"/>
              </w:rPr>
            </w:pPr>
            <w:r w:rsidRPr="00A016D0">
              <w:rPr>
                <w:b/>
                <w:color w:val="000000" w:themeColor="text1"/>
                <w:sz w:val="23"/>
              </w:rPr>
              <w:t>Transistor</w:t>
            </w:r>
          </w:p>
        </w:tc>
        <w:tc>
          <w:tcPr>
            <w:tcW w:w="2310" w:type="dxa"/>
          </w:tcPr>
          <w:p w14:paraId="0D9317E1" w14:textId="77777777" w:rsidR="00E11164" w:rsidRDefault="00E11164" w:rsidP="00162FFF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V</w:t>
            </w:r>
            <w:r w:rsidRPr="007C24A5">
              <w:rPr>
                <w:color w:val="000000" w:themeColor="text1"/>
                <w:sz w:val="23"/>
                <w:vertAlign w:val="subscript"/>
              </w:rPr>
              <w:t>CE</w:t>
            </w:r>
          </w:p>
        </w:tc>
        <w:tc>
          <w:tcPr>
            <w:tcW w:w="2311" w:type="dxa"/>
          </w:tcPr>
          <w:p w14:paraId="5F07BDF8" w14:textId="77777777" w:rsidR="00E11164" w:rsidRDefault="00E11164" w:rsidP="00162FFF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I</w:t>
            </w:r>
            <w:r w:rsidRPr="007C24A5">
              <w:rPr>
                <w:color w:val="000000" w:themeColor="text1"/>
                <w:sz w:val="23"/>
                <w:vertAlign w:val="subscript"/>
              </w:rPr>
              <w:t>C</w:t>
            </w:r>
          </w:p>
        </w:tc>
        <w:tc>
          <w:tcPr>
            <w:tcW w:w="2311" w:type="dxa"/>
          </w:tcPr>
          <w:p w14:paraId="470FCBE1" w14:textId="77777777" w:rsidR="00E11164" w:rsidRDefault="00E11164" w:rsidP="00162FFF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Q(V</w:t>
            </w:r>
            <w:r w:rsidRPr="007C24A5">
              <w:rPr>
                <w:color w:val="000000" w:themeColor="text1"/>
                <w:sz w:val="23"/>
                <w:vertAlign w:val="subscript"/>
              </w:rPr>
              <w:t>CE</w:t>
            </w:r>
            <w:r>
              <w:rPr>
                <w:color w:val="000000" w:themeColor="text1"/>
                <w:sz w:val="23"/>
              </w:rPr>
              <w:t>, I</w:t>
            </w:r>
            <w:r w:rsidRPr="007C24A5">
              <w:rPr>
                <w:color w:val="000000" w:themeColor="text1"/>
                <w:sz w:val="23"/>
                <w:vertAlign w:val="subscript"/>
              </w:rPr>
              <w:t>C</w:t>
            </w:r>
            <w:r>
              <w:rPr>
                <w:color w:val="000000" w:themeColor="text1"/>
                <w:sz w:val="23"/>
              </w:rPr>
              <w:t>)</w:t>
            </w:r>
          </w:p>
        </w:tc>
      </w:tr>
      <w:tr w:rsidR="00E11164" w14:paraId="35821B61" w14:textId="77777777" w:rsidTr="00162FFF">
        <w:tc>
          <w:tcPr>
            <w:tcW w:w="2310" w:type="dxa"/>
          </w:tcPr>
          <w:p w14:paraId="4CB99C5F" w14:textId="77777777" w:rsidR="00E11164" w:rsidRDefault="00E11164" w:rsidP="00162FFF">
            <w:pPr>
              <w:pStyle w:val="BodyText"/>
              <w:spacing w:before="5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BD135</w:t>
            </w:r>
          </w:p>
        </w:tc>
        <w:tc>
          <w:tcPr>
            <w:tcW w:w="2310" w:type="dxa"/>
          </w:tcPr>
          <w:p w14:paraId="07B0B804" w14:textId="77777777" w:rsidR="00E11164" w:rsidRDefault="00E11164" w:rsidP="00162FFF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4.56V</w:t>
            </w:r>
          </w:p>
        </w:tc>
        <w:tc>
          <w:tcPr>
            <w:tcW w:w="2311" w:type="dxa"/>
          </w:tcPr>
          <w:p w14:paraId="21901A37" w14:textId="77777777" w:rsidR="00E11164" w:rsidRDefault="00E11164" w:rsidP="00162FFF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11.6mA</w:t>
            </w:r>
          </w:p>
        </w:tc>
        <w:tc>
          <w:tcPr>
            <w:tcW w:w="2311" w:type="dxa"/>
          </w:tcPr>
          <w:p w14:paraId="304A82A1" w14:textId="77777777" w:rsidR="00E11164" w:rsidRDefault="00E11164" w:rsidP="00162FFF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Q(4.56V, 11.6mA)</w:t>
            </w:r>
          </w:p>
        </w:tc>
      </w:tr>
      <w:tr w:rsidR="00E11164" w14:paraId="3D670EED" w14:textId="77777777" w:rsidTr="00162FFF">
        <w:tc>
          <w:tcPr>
            <w:tcW w:w="2310" w:type="dxa"/>
          </w:tcPr>
          <w:p w14:paraId="5B611740" w14:textId="77777777" w:rsidR="00E11164" w:rsidRDefault="00E11164" w:rsidP="00162FFF">
            <w:pPr>
              <w:pStyle w:val="BodyText"/>
              <w:spacing w:before="5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 xml:space="preserve">C828/ </w:t>
            </w:r>
            <w:r w:rsidRPr="00A016D0">
              <w:rPr>
                <w:color w:val="000000" w:themeColor="text1"/>
                <w:sz w:val="23"/>
                <w:lang w:val="en-GB"/>
              </w:rPr>
              <w:t>2N2222 or 2N3904</w:t>
            </w:r>
          </w:p>
        </w:tc>
        <w:tc>
          <w:tcPr>
            <w:tcW w:w="2310" w:type="dxa"/>
          </w:tcPr>
          <w:p w14:paraId="36C5E93D" w14:textId="77777777" w:rsidR="00E11164" w:rsidRDefault="00E11164" w:rsidP="00162FFF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2.93V</w:t>
            </w:r>
          </w:p>
        </w:tc>
        <w:tc>
          <w:tcPr>
            <w:tcW w:w="2311" w:type="dxa"/>
          </w:tcPr>
          <w:p w14:paraId="61918DB8" w14:textId="77777777" w:rsidR="00E11164" w:rsidRDefault="00E11164" w:rsidP="00162FFF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15.0mA</w:t>
            </w:r>
          </w:p>
        </w:tc>
        <w:tc>
          <w:tcPr>
            <w:tcW w:w="2311" w:type="dxa"/>
          </w:tcPr>
          <w:p w14:paraId="27F6AD67" w14:textId="77777777" w:rsidR="00E11164" w:rsidRDefault="00E11164" w:rsidP="00162FFF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Q(2.93V, 15.0mA)</w:t>
            </w:r>
          </w:p>
        </w:tc>
      </w:tr>
    </w:tbl>
    <w:p w14:paraId="35B47104" w14:textId="77777777" w:rsidR="00E11164" w:rsidRDefault="00E11164" w:rsidP="00E11164">
      <w:pPr>
        <w:pStyle w:val="BodyText"/>
        <w:spacing w:before="5"/>
        <w:rPr>
          <w:color w:val="000000" w:themeColor="text1"/>
          <w:sz w:val="23"/>
        </w:rPr>
      </w:pPr>
      <w:r w:rsidRPr="002450DB">
        <w:rPr>
          <w:color w:val="000000" w:themeColor="text1"/>
          <w:sz w:val="23"/>
        </w:rPr>
        <w:t xml:space="preserve"> </w:t>
      </w:r>
    </w:p>
    <w:p w14:paraId="666074E7" w14:textId="77777777" w:rsidR="00E11164" w:rsidRDefault="00E11164" w:rsidP="00E11164">
      <w:pPr>
        <w:pStyle w:val="BodyText"/>
        <w:spacing w:before="5"/>
        <w:rPr>
          <w:color w:val="000000" w:themeColor="text1"/>
          <w:sz w:val="23"/>
        </w:rPr>
      </w:pPr>
    </w:p>
    <w:p w14:paraId="1D71A294" w14:textId="77777777" w:rsidR="00E11164" w:rsidRDefault="00E11164" w:rsidP="00E11164">
      <w:pPr>
        <w:pStyle w:val="BodyText"/>
        <w:spacing w:before="5"/>
        <w:rPr>
          <w:color w:val="000000" w:themeColor="text1"/>
          <w:sz w:val="23"/>
        </w:rPr>
      </w:pPr>
      <w:r>
        <w:rPr>
          <w:color w:val="000000" w:themeColor="text1"/>
          <w:sz w:val="23"/>
        </w:rPr>
        <w:t>Table 2 for Voltage Divider biasing Circuit: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11164" w14:paraId="6A216817" w14:textId="77777777" w:rsidTr="00162FFF">
        <w:tc>
          <w:tcPr>
            <w:tcW w:w="2310" w:type="dxa"/>
          </w:tcPr>
          <w:p w14:paraId="2B76C762" w14:textId="77777777" w:rsidR="00E11164" w:rsidRPr="00A016D0" w:rsidRDefault="00E11164" w:rsidP="00162FFF">
            <w:pPr>
              <w:pStyle w:val="BodyText"/>
              <w:spacing w:before="5"/>
              <w:rPr>
                <w:b/>
                <w:color w:val="000000" w:themeColor="text1"/>
                <w:sz w:val="23"/>
              </w:rPr>
            </w:pPr>
            <w:r w:rsidRPr="00A016D0">
              <w:rPr>
                <w:b/>
                <w:color w:val="000000" w:themeColor="text1"/>
                <w:sz w:val="23"/>
              </w:rPr>
              <w:t>Transistor</w:t>
            </w:r>
          </w:p>
        </w:tc>
        <w:tc>
          <w:tcPr>
            <w:tcW w:w="2310" w:type="dxa"/>
          </w:tcPr>
          <w:p w14:paraId="06CBB640" w14:textId="77777777" w:rsidR="00E11164" w:rsidRDefault="00E11164" w:rsidP="00162FFF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V</w:t>
            </w:r>
            <w:r w:rsidRPr="007C24A5">
              <w:rPr>
                <w:color w:val="000000" w:themeColor="text1"/>
                <w:sz w:val="23"/>
                <w:vertAlign w:val="subscript"/>
              </w:rPr>
              <w:t>CE</w:t>
            </w:r>
          </w:p>
        </w:tc>
        <w:tc>
          <w:tcPr>
            <w:tcW w:w="2311" w:type="dxa"/>
          </w:tcPr>
          <w:p w14:paraId="501B58D7" w14:textId="77777777" w:rsidR="00E11164" w:rsidRDefault="00E11164" w:rsidP="00162FFF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I</w:t>
            </w:r>
            <w:r w:rsidRPr="007C24A5">
              <w:rPr>
                <w:color w:val="000000" w:themeColor="text1"/>
                <w:sz w:val="23"/>
                <w:vertAlign w:val="subscript"/>
              </w:rPr>
              <w:t>C</w:t>
            </w:r>
          </w:p>
        </w:tc>
        <w:tc>
          <w:tcPr>
            <w:tcW w:w="2311" w:type="dxa"/>
          </w:tcPr>
          <w:p w14:paraId="442C14A9" w14:textId="77777777" w:rsidR="00E11164" w:rsidRDefault="00E11164" w:rsidP="00162FFF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Q(V</w:t>
            </w:r>
            <w:r w:rsidRPr="007C24A5">
              <w:rPr>
                <w:color w:val="000000" w:themeColor="text1"/>
                <w:sz w:val="23"/>
                <w:vertAlign w:val="subscript"/>
              </w:rPr>
              <w:t>CE</w:t>
            </w:r>
            <w:r>
              <w:rPr>
                <w:color w:val="000000" w:themeColor="text1"/>
                <w:sz w:val="23"/>
              </w:rPr>
              <w:t>, I</w:t>
            </w:r>
            <w:r w:rsidRPr="007C24A5">
              <w:rPr>
                <w:color w:val="000000" w:themeColor="text1"/>
                <w:sz w:val="23"/>
                <w:vertAlign w:val="subscript"/>
              </w:rPr>
              <w:t>C</w:t>
            </w:r>
            <w:r>
              <w:rPr>
                <w:color w:val="000000" w:themeColor="text1"/>
                <w:sz w:val="23"/>
              </w:rPr>
              <w:t>)</w:t>
            </w:r>
          </w:p>
        </w:tc>
      </w:tr>
      <w:tr w:rsidR="00E11164" w14:paraId="5F8BB6B5" w14:textId="77777777" w:rsidTr="00162FFF">
        <w:tc>
          <w:tcPr>
            <w:tcW w:w="2310" w:type="dxa"/>
          </w:tcPr>
          <w:p w14:paraId="1EA32C40" w14:textId="77777777" w:rsidR="00E11164" w:rsidRDefault="00E11164" w:rsidP="00162FFF">
            <w:pPr>
              <w:pStyle w:val="BodyText"/>
              <w:spacing w:before="5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BD135</w:t>
            </w:r>
          </w:p>
        </w:tc>
        <w:tc>
          <w:tcPr>
            <w:tcW w:w="2310" w:type="dxa"/>
          </w:tcPr>
          <w:p w14:paraId="74E54A52" w14:textId="77777777" w:rsidR="00E11164" w:rsidRDefault="00E11164" w:rsidP="00162FFF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2.58V</w:t>
            </w:r>
          </w:p>
        </w:tc>
        <w:tc>
          <w:tcPr>
            <w:tcW w:w="2311" w:type="dxa"/>
          </w:tcPr>
          <w:p w14:paraId="1B611909" w14:textId="77777777" w:rsidR="00E11164" w:rsidRDefault="00E11164" w:rsidP="00162FFF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7.17mA</w:t>
            </w:r>
          </w:p>
        </w:tc>
        <w:tc>
          <w:tcPr>
            <w:tcW w:w="2311" w:type="dxa"/>
          </w:tcPr>
          <w:p w14:paraId="770A41D0" w14:textId="77777777" w:rsidR="00E11164" w:rsidRDefault="00E11164" w:rsidP="00162FFF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Q(2.58V, 7.17mA)</w:t>
            </w:r>
          </w:p>
        </w:tc>
      </w:tr>
      <w:tr w:rsidR="00E11164" w14:paraId="176974BF" w14:textId="77777777" w:rsidTr="00162FFF">
        <w:tc>
          <w:tcPr>
            <w:tcW w:w="2310" w:type="dxa"/>
          </w:tcPr>
          <w:p w14:paraId="0DED1832" w14:textId="77777777" w:rsidR="00E11164" w:rsidRDefault="00E11164" w:rsidP="00162FFF">
            <w:pPr>
              <w:pStyle w:val="BodyText"/>
              <w:spacing w:before="5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 xml:space="preserve">C828/ </w:t>
            </w:r>
            <w:r w:rsidRPr="00A016D0">
              <w:rPr>
                <w:color w:val="000000" w:themeColor="text1"/>
                <w:sz w:val="23"/>
                <w:lang w:val="en-GB"/>
              </w:rPr>
              <w:t>2N2222 or 2N3904</w:t>
            </w:r>
          </w:p>
        </w:tc>
        <w:tc>
          <w:tcPr>
            <w:tcW w:w="2310" w:type="dxa"/>
          </w:tcPr>
          <w:p w14:paraId="5BC5F2DB" w14:textId="77777777" w:rsidR="00E11164" w:rsidRDefault="00E11164" w:rsidP="00162FFF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2.56V</w:t>
            </w:r>
          </w:p>
        </w:tc>
        <w:tc>
          <w:tcPr>
            <w:tcW w:w="2311" w:type="dxa"/>
          </w:tcPr>
          <w:p w14:paraId="54029A58" w14:textId="77777777" w:rsidR="00E11164" w:rsidRDefault="00E11164" w:rsidP="00162FFF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7.21mA</w:t>
            </w:r>
          </w:p>
        </w:tc>
        <w:tc>
          <w:tcPr>
            <w:tcW w:w="2311" w:type="dxa"/>
          </w:tcPr>
          <w:p w14:paraId="02E7F332" w14:textId="77777777" w:rsidR="00E11164" w:rsidRDefault="00E11164" w:rsidP="00162FFF">
            <w:pPr>
              <w:pStyle w:val="BodyText"/>
              <w:spacing w:before="5"/>
              <w:jc w:val="center"/>
              <w:rPr>
                <w:color w:val="000000" w:themeColor="text1"/>
                <w:sz w:val="23"/>
              </w:rPr>
            </w:pPr>
            <w:r>
              <w:rPr>
                <w:color w:val="000000" w:themeColor="text1"/>
                <w:sz w:val="23"/>
              </w:rPr>
              <w:t>Q(2.56V, 7.21mA)</w:t>
            </w:r>
          </w:p>
        </w:tc>
      </w:tr>
    </w:tbl>
    <w:p w14:paraId="43B083FA" w14:textId="77777777" w:rsidR="00E11164" w:rsidRPr="002450DB" w:rsidRDefault="00E11164" w:rsidP="00E11164">
      <w:pPr>
        <w:pStyle w:val="BodyText"/>
        <w:spacing w:before="5"/>
        <w:rPr>
          <w:color w:val="000000" w:themeColor="text1"/>
          <w:sz w:val="23"/>
        </w:rPr>
      </w:pPr>
    </w:p>
    <w:p w14:paraId="6F6EE7AB" w14:textId="77777777" w:rsidR="00E11164" w:rsidRDefault="00E11164" w:rsidP="00E11164"/>
    <w:p w14:paraId="66F0B567" w14:textId="232CE3E4" w:rsidR="00E11164" w:rsidRDefault="00E11164" w:rsidP="00E11164"/>
    <w:p w14:paraId="0C2F5588" w14:textId="0EF102A0" w:rsidR="00E11164" w:rsidRDefault="00E11164" w:rsidP="00E11164"/>
    <w:p w14:paraId="4EFE5ACA" w14:textId="77777777" w:rsidR="00E11164" w:rsidRDefault="00E11164" w:rsidP="00E11164"/>
    <w:p w14:paraId="289AE48F" w14:textId="6F31A05A" w:rsidR="00E11164" w:rsidRDefault="00E11164" w:rsidP="00E11164">
      <w:pPr>
        <w:rPr>
          <w:b/>
          <w:color w:val="FF0000"/>
          <w:sz w:val="28"/>
          <w:szCs w:val="28"/>
          <w:u w:val="single"/>
        </w:rPr>
      </w:pPr>
      <w:r w:rsidRPr="00E11164">
        <w:rPr>
          <w:b/>
          <w:color w:val="FF0000"/>
          <w:sz w:val="28"/>
          <w:szCs w:val="28"/>
          <w:u w:val="single"/>
        </w:rPr>
        <w:t>Task 02:</w:t>
      </w:r>
    </w:p>
    <w:p w14:paraId="5DE1873E" w14:textId="77777777" w:rsidR="00E11164" w:rsidRPr="00E11164" w:rsidRDefault="00E11164" w:rsidP="00E11164">
      <w:pPr>
        <w:rPr>
          <w:sz w:val="28"/>
          <w:szCs w:val="28"/>
        </w:rPr>
      </w:pPr>
    </w:p>
    <w:p w14:paraId="593F05D5" w14:textId="77777777" w:rsidR="00E11164" w:rsidRDefault="00E11164" w:rsidP="00E11164"/>
    <w:p w14:paraId="61CFABF2" w14:textId="77777777" w:rsidR="00E11164" w:rsidRDefault="00E11164" w:rsidP="00E11164">
      <w:pPr>
        <w:jc w:val="center"/>
      </w:pPr>
      <w:r>
        <w:rPr>
          <w:noProof/>
        </w:rPr>
        <w:drawing>
          <wp:inline distT="0" distB="0" distL="0" distR="0" wp14:anchorId="6DEE50AA" wp14:editId="6A99792D">
            <wp:extent cx="5724525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8884C" w14:textId="77777777" w:rsidR="00E11164" w:rsidRDefault="00E11164" w:rsidP="00E11164">
      <w:pPr>
        <w:jc w:val="center"/>
        <w:rPr>
          <w:sz w:val="24"/>
          <w:szCs w:val="24"/>
        </w:rPr>
      </w:pPr>
    </w:p>
    <w:p w14:paraId="77044E82" w14:textId="1E558D40" w:rsidR="00E11164" w:rsidRPr="001A7B22" w:rsidRDefault="00E11164" w:rsidP="00E11164">
      <w:pPr>
        <w:jc w:val="center"/>
        <w:rPr>
          <w:sz w:val="24"/>
          <w:szCs w:val="24"/>
        </w:rPr>
      </w:pPr>
      <w:r w:rsidRPr="001A7B22">
        <w:rPr>
          <w:sz w:val="24"/>
          <w:szCs w:val="24"/>
        </w:rPr>
        <w:t xml:space="preserve">Figure 1: </w:t>
      </w:r>
      <w:r>
        <w:rPr>
          <w:sz w:val="24"/>
          <w:szCs w:val="24"/>
        </w:rPr>
        <w:t xml:space="preserve">Fixed Bias </w:t>
      </w:r>
      <w:r w:rsidRPr="001A7B22">
        <w:rPr>
          <w:sz w:val="24"/>
          <w:szCs w:val="24"/>
        </w:rPr>
        <w:t>Circuit</w:t>
      </w:r>
    </w:p>
    <w:p w14:paraId="7B44CB22" w14:textId="77777777" w:rsidR="00E11164" w:rsidRDefault="00E11164" w:rsidP="00E11164"/>
    <w:p w14:paraId="1931C593" w14:textId="77777777" w:rsidR="00E11164" w:rsidRDefault="00E11164" w:rsidP="00E11164"/>
    <w:p w14:paraId="2575535F" w14:textId="77777777" w:rsidR="00E11164" w:rsidRDefault="00E11164" w:rsidP="00E11164">
      <w:pPr>
        <w:jc w:val="center"/>
      </w:pPr>
      <w:r>
        <w:rPr>
          <w:noProof/>
        </w:rPr>
        <w:lastRenderedPageBreak/>
        <w:drawing>
          <wp:inline distT="0" distB="0" distL="0" distR="0" wp14:anchorId="1CCA9116" wp14:editId="222CB563">
            <wp:extent cx="5724525" cy="328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0C0CD" w14:textId="77777777" w:rsidR="00E11164" w:rsidRDefault="00E11164" w:rsidP="00E11164">
      <w:pPr>
        <w:jc w:val="center"/>
        <w:rPr>
          <w:sz w:val="24"/>
          <w:szCs w:val="24"/>
        </w:rPr>
      </w:pPr>
    </w:p>
    <w:p w14:paraId="210C3B7B" w14:textId="300E3AC1" w:rsidR="00E11164" w:rsidRPr="001A7B22" w:rsidRDefault="00E11164" w:rsidP="00E11164">
      <w:pPr>
        <w:jc w:val="center"/>
        <w:rPr>
          <w:sz w:val="24"/>
          <w:szCs w:val="24"/>
        </w:rPr>
      </w:pPr>
      <w:r w:rsidRPr="001A7B22">
        <w:rPr>
          <w:sz w:val="24"/>
          <w:szCs w:val="24"/>
        </w:rPr>
        <w:t xml:space="preserve">Figure </w:t>
      </w:r>
      <w:r>
        <w:rPr>
          <w:sz w:val="24"/>
          <w:szCs w:val="24"/>
        </w:rPr>
        <w:t>2</w:t>
      </w:r>
      <w:r w:rsidRPr="001A7B22">
        <w:rPr>
          <w:sz w:val="24"/>
          <w:szCs w:val="24"/>
        </w:rPr>
        <w:t xml:space="preserve">: </w:t>
      </w:r>
      <w:r>
        <w:rPr>
          <w:sz w:val="24"/>
          <w:szCs w:val="24"/>
        </w:rPr>
        <w:t>Self-Bias</w:t>
      </w:r>
      <w:r w:rsidRPr="001A7B22">
        <w:rPr>
          <w:sz w:val="24"/>
          <w:szCs w:val="24"/>
        </w:rPr>
        <w:t xml:space="preserve"> Circuit</w:t>
      </w:r>
    </w:p>
    <w:p w14:paraId="6D529A99" w14:textId="52EDDB7C" w:rsidR="00E11164" w:rsidRDefault="00E11164" w:rsidP="00E11164"/>
    <w:p w14:paraId="0A09FEF0" w14:textId="3C85FD54" w:rsidR="00E11164" w:rsidRDefault="00E11164" w:rsidP="00E11164"/>
    <w:p w14:paraId="7B544592" w14:textId="6AFDEBDF" w:rsidR="00E11164" w:rsidRDefault="00E11164" w:rsidP="00E11164"/>
    <w:p w14:paraId="2A4EB157" w14:textId="27F61CAA" w:rsidR="00E11164" w:rsidRDefault="00E11164" w:rsidP="00E11164"/>
    <w:p w14:paraId="27B6793B" w14:textId="77777777" w:rsidR="00E11164" w:rsidRDefault="00E11164" w:rsidP="00E11164"/>
    <w:p w14:paraId="1501D346" w14:textId="77777777" w:rsidR="00E11164" w:rsidRPr="00E11164" w:rsidRDefault="00E11164" w:rsidP="00E11164">
      <w:pPr>
        <w:pStyle w:val="BodyText"/>
        <w:spacing w:before="5"/>
        <w:rPr>
          <w:b/>
          <w:sz w:val="28"/>
          <w:szCs w:val="28"/>
          <w:u w:val="single"/>
        </w:rPr>
      </w:pPr>
      <w:r w:rsidRPr="00E11164">
        <w:rPr>
          <w:b/>
          <w:color w:val="FF0000"/>
          <w:sz w:val="28"/>
          <w:szCs w:val="28"/>
          <w:u w:val="single"/>
        </w:rPr>
        <w:t>Task 03:</w:t>
      </w:r>
    </w:p>
    <w:p w14:paraId="0212E94B" w14:textId="77777777" w:rsidR="00E11164" w:rsidRDefault="00E11164" w:rsidP="00E11164"/>
    <w:p w14:paraId="4E3CB88E" w14:textId="2779221E" w:rsidR="000834A2" w:rsidRPr="00E11164" w:rsidRDefault="00E11164" w:rsidP="00E11164">
      <w:pPr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 w:rsidRPr="000F4309">
        <w:rPr>
          <w:sz w:val="24"/>
          <w:szCs w:val="24"/>
        </w:rPr>
        <w:t xml:space="preserve"> this </w:t>
      </w:r>
      <w:r>
        <w:rPr>
          <w:sz w:val="24"/>
          <w:szCs w:val="24"/>
        </w:rPr>
        <w:t>experiment from the two Fixed Bias Circuit and Self Bias circuit we took the Q points for two different BJT BD135 and 2N3904. From the tables, we can see that the value of Q point for the 1</w:t>
      </w:r>
      <w:r w:rsidRPr="0086156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circuit is varying a lot for the two BJTs while the Q point of the 2</w:t>
      </w:r>
      <w:r w:rsidRPr="0086156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circuit is almost the same. So from this experiment, we find that the self-bias circuit is showing a better stability of the Q points.</w:t>
      </w:r>
      <w:r w:rsidR="000834A2">
        <w:rPr>
          <w:rFonts w:eastAsia="Calibri"/>
          <w:b/>
          <w:sz w:val="36"/>
          <w:szCs w:val="36"/>
        </w:rPr>
        <w:br w:type="page"/>
      </w:r>
    </w:p>
    <w:p w14:paraId="3ADE7FFA" w14:textId="0DDC0F1E" w:rsidR="0065771C" w:rsidRPr="00CB30C8" w:rsidRDefault="00E3275E">
      <w:pPr>
        <w:rPr>
          <w:rFonts w:eastAsia="Calibri"/>
          <w:b/>
          <w:sz w:val="36"/>
          <w:szCs w:val="36"/>
        </w:rPr>
      </w:pPr>
      <w:r w:rsidRPr="00CB30C8">
        <w:rPr>
          <w:rFonts w:eastAsia="Calibri"/>
          <w:b/>
          <w:sz w:val="36"/>
          <w:szCs w:val="36"/>
        </w:rPr>
        <w:lastRenderedPageBreak/>
        <w:t>References:</w:t>
      </w:r>
    </w:p>
    <w:p w14:paraId="2C2D35A4" w14:textId="5D6F9E75" w:rsidR="00007DE1" w:rsidRPr="00CB30C8" w:rsidRDefault="00007DE1">
      <w:pPr>
        <w:rPr>
          <w:rFonts w:eastAsia="Calibri"/>
          <w:b/>
          <w:sz w:val="36"/>
          <w:szCs w:val="36"/>
        </w:rPr>
      </w:pPr>
    </w:p>
    <w:p w14:paraId="005D4D6F" w14:textId="77777777" w:rsidR="00D6106A" w:rsidRDefault="00D17569" w:rsidP="00D6106A">
      <w:pPr>
        <w:pStyle w:val="Default"/>
        <w:numPr>
          <w:ilvl w:val="0"/>
          <w:numId w:val="7"/>
        </w:numPr>
        <w:rPr>
          <w:sz w:val="28"/>
          <w:szCs w:val="28"/>
        </w:rPr>
      </w:pPr>
      <w:r w:rsidRPr="00D6106A">
        <w:rPr>
          <w:sz w:val="28"/>
          <w:szCs w:val="28"/>
        </w:rPr>
        <w:t xml:space="preserve">Storr, W. (2021, March 10). </w:t>
      </w:r>
      <w:r w:rsidRPr="00D6106A">
        <w:rPr>
          <w:i/>
          <w:iCs/>
          <w:sz w:val="28"/>
          <w:szCs w:val="28"/>
        </w:rPr>
        <w:t>Common Emitter Amplifier and Transistor Amplifiers</w:t>
      </w:r>
      <w:r w:rsidRPr="00D6106A">
        <w:rPr>
          <w:sz w:val="28"/>
          <w:szCs w:val="28"/>
        </w:rPr>
        <w:t>. Basic Electronics Tutorials</w:t>
      </w:r>
      <w:r w:rsidR="00D6106A">
        <w:rPr>
          <w:sz w:val="28"/>
          <w:szCs w:val="28"/>
        </w:rPr>
        <w:t>.</w:t>
      </w:r>
    </w:p>
    <w:p w14:paraId="112DF597" w14:textId="1026A1C2" w:rsidR="00D17569" w:rsidRPr="008952FF" w:rsidRDefault="00072544" w:rsidP="00D6106A">
      <w:pPr>
        <w:pStyle w:val="Default"/>
        <w:ind w:left="720"/>
        <w:rPr>
          <w:color w:val="0000FF"/>
          <w:sz w:val="28"/>
          <w:szCs w:val="28"/>
        </w:rPr>
      </w:pPr>
      <w:hyperlink r:id="rId15" w:history="1">
        <w:r w:rsidR="00D6106A" w:rsidRPr="008952FF">
          <w:rPr>
            <w:rStyle w:val="Hyperlink"/>
            <w:sz w:val="28"/>
            <w:szCs w:val="28"/>
          </w:rPr>
          <w:t>https://www.electronics-tutorials.ws/amplifier/amp_2.html</w:t>
        </w:r>
      </w:hyperlink>
    </w:p>
    <w:p w14:paraId="17E46DC9" w14:textId="77777777" w:rsidR="00D6106A" w:rsidRPr="008952FF" w:rsidRDefault="00D6106A" w:rsidP="00D6106A">
      <w:pPr>
        <w:pStyle w:val="Default"/>
        <w:ind w:left="720"/>
        <w:rPr>
          <w:sz w:val="28"/>
          <w:szCs w:val="28"/>
        </w:rPr>
      </w:pPr>
    </w:p>
    <w:p w14:paraId="6FE4AEF1" w14:textId="386F3E57" w:rsidR="008952FF" w:rsidRPr="008952FF" w:rsidRDefault="008952FF" w:rsidP="008952FF">
      <w:pPr>
        <w:pStyle w:val="ListParagraph"/>
        <w:numPr>
          <w:ilvl w:val="0"/>
          <w:numId w:val="7"/>
        </w:numPr>
        <w:spacing w:after="160" w:line="259" w:lineRule="auto"/>
        <w:ind w:right="0"/>
        <w:jc w:val="left"/>
        <w:rPr>
          <w:sz w:val="28"/>
          <w:szCs w:val="28"/>
        </w:rPr>
      </w:pPr>
      <w:r w:rsidRPr="008952FF">
        <w:rPr>
          <w:sz w:val="28"/>
          <w:szCs w:val="28"/>
        </w:rPr>
        <w:t xml:space="preserve">Wikipedia contributors. (2021, June 16). </w:t>
      </w:r>
      <w:r w:rsidRPr="008952FF">
        <w:rPr>
          <w:i/>
          <w:iCs/>
          <w:sz w:val="28"/>
          <w:szCs w:val="28"/>
        </w:rPr>
        <w:t>Biasing</w:t>
      </w:r>
      <w:r w:rsidRPr="008952FF">
        <w:rPr>
          <w:sz w:val="28"/>
          <w:szCs w:val="28"/>
        </w:rPr>
        <w:t xml:space="preserve">. Wikipedia. </w:t>
      </w:r>
      <w:hyperlink r:id="rId16" w:history="1">
        <w:r w:rsidRPr="008952FF">
          <w:rPr>
            <w:rStyle w:val="Hyperlink"/>
            <w:rFonts w:eastAsiaTheme="minorEastAsia"/>
            <w:sz w:val="28"/>
            <w:szCs w:val="28"/>
          </w:rPr>
          <w:t>https://en.wikipedia.org/wiki/Biasing</w:t>
        </w:r>
      </w:hyperlink>
    </w:p>
    <w:p w14:paraId="1977144D" w14:textId="77777777" w:rsidR="008952FF" w:rsidRPr="008952FF" w:rsidRDefault="008952FF" w:rsidP="008952FF">
      <w:pPr>
        <w:pStyle w:val="ListParagraph"/>
        <w:spacing w:after="160" w:line="259" w:lineRule="auto"/>
        <w:ind w:right="0" w:firstLine="0"/>
        <w:jc w:val="left"/>
        <w:rPr>
          <w:sz w:val="28"/>
          <w:szCs w:val="28"/>
        </w:rPr>
      </w:pPr>
    </w:p>
    <w:p w14:paraId="22E36076" w14:textId="57E85402" w:rsidR="0008169C" w:rsidRPr="008952FF" w:rsidRDefault="008952FF" w:rsidP="008952FF">
      <w:pPr>
        <w:pStyle w:val="ListParagraph"/>
        <w:numPr>
          <w:ilvl w:val="0"/>
          <w:numId w:val="7"/>
        </w:numPr>
        <w:spacing w:after="160" w:line="259" w:lineRule="auto"/>
        <w:ind w:right="0"/>
        <w:jc w:val="left"/>
        <w:rPr>
          <w:sz w:val="28"/>
          <w:szCs w:val="28"/>
        </w:rPr>
      </w:pPr>
      <w:r w:rsidRPr="008952FF">
        <w:rPr>
          <w:sz w:val="28"/>
          <w:szCs w:val="28"/>
        </w:rPr>
        <w:t xml:space="preserve">Transistor Biasing. </w:t>
      </w:r>
      <w:hyperlink r:id="rId17" w:history="1">
        <w:r w:rsidRPr="008952FF">
          <w:rPr>
            <w:rStyle w:val="Hyperlink"/>
            <w:rFonts w:eastAsiaTheme="minorEastAsia"/>
            <w:sz w:val="28"/>
            <w:szCs w:val="28"/>
          </w:rPr>
          <w:t>https://www.tutorialspoint.com/amplifiers/transistor_biasing.html</w:t>
        </w:r>
      </w:hyperlink>
      <w:r w:rsidRPr="008952FF">
        <w:rPr>
          <w:sz w:val="28"/>
          <w:szCs w:val="28"/>
        </w:rPr>
        <w:t xml:space="preserve"> </w:t>
      </w:r>
    </w:p>
    <w:sectPr w:rsidR="0008169C" w:rsidRPr="008952FF" w:rsidSect="00CD1B96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D3902" w14:textId="77777777" w:rsidR="00072544" w:rsidRDefault="00072544">
      <w:r>
        <w:separator/>
      </w:r>
    </w:p>
  </w:endnote>
  <w:endnote w:type="continuationSeparator" w:id="0">
    <w:p w14:paraId="0ADEE264" w14:textId="77777777" w:rsidR="00072544" w:rsidRDefault="00072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6FF65" w14:textId="77777777" w:rsidR="001C1D0B" w:rsidRDefault="001C1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44B0F" w14:textId="77777777" w:rsidR="00072544" w:rsidRDefault="00072544">
      <w:r>
        <w:separator/>
      </w:r>
    </w:p>
  </w:footnote>
  <w:footnote w:type="continuationSeparator" w:id="0">
    <w:p w14:paraId="16F100CD" w14:textId="77777777" w:rsidR="00072544" w:rsidRDefault="00072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9519E" w14:textId="77777777" w:rsidR="001C1D0B" w:rsidRDefault="001C1D0B" w:rsidP="002E5E2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322"/>
    <w:multiLevelType w:val="hybridMultilevel"/>
    <w:tmpl w:val="1776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B595B"/>
    <w:multiLevelType w:val="multilevel"/>
    <w:tmpl w:val="90BCEA4C"/>
    <w:lvl w:ilvl="0">
      <w:start w:val="1"/>
      <w:numFmt w:val="decimal"/>
      <w:lvlText w:val="%1."/>
      <w:lvlJc w:val="left"/>
      <w:pPr>
        <w:ind w:left="497" w:hanging="360"/>
      </w:pPr>
    </w:lvl>
    <w:lvl w:ilvl="1">
      <w:start w:val="1"/>
      <w:numFmt w:val="lowerLetter"/>
      <w:lvlText w:val="%2."/>
      <w:lvlJc w:val="left"/>
      <w:pPr>
        <w:ind w:left="1217" w:hanging="360"/>
      </w:pPr>
    </w:lvl>
    <w:lvl w:ilvl="2">
      <w:start w:val="1"/>
      <w:numFmt w:val="lowerRoman"/>
      <w:lvlText w:val="%3."/>
      <w:lvlJc w:val="right"/>
      <w:pPr>
        <w:ind w:left="1937" w:hanging="180"/>
      </w:pPr>
    </w:lvl>
    <w:lvl w:ilvl="3">
      <w:start w:val="1"/>
      <w:numFmt w:val="decimal"/>
      <w:lvlText w:val="%4."/>
      <w:lvlJc w:val="left"/>
      <w:pPr>
        <w:ind w:left="2657" w:hanging="360"/>
      </w:pPr>
    </w:lvl>
    <w:lvl w:ilvl="4">
      <w:start w:val="1"/>
      <w:numFmt w:val="lowerLetter"/>
      <w:lvlText w:val="%5."/>
      <w:lvlJc w:val="left"/>
      <w:pPr>
        <w:ind w:left="3377" w:hanging="360"/>
      </w:pPr>
    </w:lvl>
    <w:lvl w:ilvl="5">
      <w:start w:val="1"/>
      <w:numFmt w:val="lowerRoman"/>
      <w:lvlText w:val="%6."/>
      <w:lvlJc w:val="right"/>
      <w:pPr>
        <w:ind w:left="4097" w:hanging="180"/>
      </w:pPr>
    </w:lvl>
    <w:lvl w:ilvl="6">
      <w:start w:val="1"/>
      <w:numFmt w:val="decimal"/>
      <w:lvlText w:val="%7."/>
      <w:lvlJc w:val="left"/>
      <w:pPr>
        <w:ind w:left="4817" w:hanging="360"/>
      </w:pPr>
    </w:lvl>
    <w:lvl w:ilvl="7">
      <w:start w:val="1"/>
      <w:numFmt w:val="lowerLetter"/>
      <w:lvlText w:val="%8."/>
      <w:lvlJc w:val="left"/>
      <w:pPr>
        <w:ind w:left="5537" w:hanging="360"/>
      </w:pPr>
    </w:lvl>
    <w:lvl w:ilvl="8">
      <w:start w:val="1"/>
      <w:numFmt w:val="lowerRoman"/>
      <w:lvlText w:val="%9."/>
      <w:lvlJc w:val="right"/>
      <w:pPr>
        <w:ind w:left="6257" w:hanging="180"/>
      </w:pPr>
    </w:lvl>
  </w:abstractNum>
  <w:abstractNum w:abstractNumId="2" w15:restartNumberingAfterBreak="0">
    <w:nsid w:val="1EC5246A"/>
    <w:multiLevelType w:val="hybridMultilevel"/>
    <w:tmpl w:val="A102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A0D7F"/>
    <w:multiLevelType w:val="hybridMultilevel"/>
    <w:tmpl w:val="53F42154"/>
    <w:lvl w:ilvl="0" w:tplc="5EC63068">
      <w:start w:val="1"/>
      <w:numFmt w:val="decimal"/>
      <w:lvlText w:val="%1."/>
      <w:lvlJc w:val="left"/>
      <w:pPr>
        <w:ind w:left="49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17" w:hanging="360"/>
      </w:pPr>
    </w:lvl>
    <w:lvl w:ilvl="2" w:tplc="0C09001B" w:tentative="1">
      <w:start w:val="1"/>
      <w:numFmt w:val="lowerRoman"/>
      <w:lvlText w:val="%3."/>
      <w:lvlJc w:val="right"/>
      <w:pPr>
        <w:ind w:left="1937" w:hanging="180"/>
      </w:pPr>
    </w:lvl>
    <w:lvl w:ilvl="3" w:tplc="0C09000F" w:tentative="1">
      <w:start w:val="1"/>
      <w:numFmt w:val="decimal"/>
      <w:lvlText w:val="%4."/>
      <w:lvlJc w:val="left"/>
      <w:pPr>
        <w:ind w:left="2657" w:hanging="360"/>
      </w:pPr>
    </w:lvl>
    <w:lvl w:ilvl="4" w:tplc="0C090019" w:tentative="1">
      <w:start w:val="1"/>
      <w:numFmt w:val="lowerLetter"/>
      <w:lvlText w:val="%5."/>
      <w:lvlJc w:val="left"/>
      <w:pPr>
        <w:ind w:left="3377" w:hanging="360"/>
      </w:pPr>
    </w:lvl>
    <w:lvl w:ilvl="5" w:tplc="0C09001B" w:tentative="1">
      <w:start w:val="1"/>
      <w:numFmt w:val="lowerRoman"/>
      <w:lvlText w:val="%6."/>
      <w:lvlJc w:val="right"/>
      <w:pPr>
        <w:ind w:left="4097" w:hanging="180"/>
      </w:pPr>
    </w:lvl>
    <w:lvl w:ilvl="6" w:tplc="0C09000F" w:tentative="1">
      <w:start w:val="1"/>
      <w:numFmt w:val="decimal"/>
      <w:lvlText w:val="%7."/>
      <w:lvlJc w:val="left"/>
      <w:pPr>
        <w:ind w:left="4817" w:hanging="360"/>
      </w:pPr>
    </w:lvl>
    <w:lvl w:ilvl="7" w:tplc="0C090019" w:tentative="1">
      <w:start w:val="1"/>
      <w:numFmt w:val="lowerLetter"/>
      <w:lvlText w:val="%8."/>
      <w:lvlJc w:val="left"/>
      <w:pPr>
        <w:ind w:left="5537" w:hanging="360"/>
      </w:pPr>
    </w:lvl>
    <w:lvl w:ilvl="8" w:tplc="0C09001B" w:tentative="1">
      <w:start w:val="1"/>
      <w:numFmt w:val="lowerRoman"/>
      <w:lvlText w:val="%9."/>
      <w:lvlJc w:val="right"/>
      <w:pPr>
        <w:ind w:left="6257" w:hanging="180"/>
      </w:pPr>
    </w:lvl>
  </w:abstractNum>
  <w:abstractNum w:abstractNumId="4" w15:restartNumberingAfterBreak="0">
    <w:nsid w:val="54C00AA3"/>
    <w:multiLevelType w:val="hybridMultilevel"/>
    <w:tmpl w:val="4E34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3074D"/>
    <w:multiLevelType w:val="multilevel"/>
    <w:tmpl w:val="6E74BD34"/>
    <w:lvl w:ilvl="0">
      <w:start w:val="1"/>
      <w:numFmt w:val="decimal"/>
      <w:lvlText w:val="%1."/>
      <w:lvlJc w:val="left"/>
      <w:pPr>
        <w:ind w:left="979" w:hanging="360"/>
      </w:pPr>
      <w:rPr>
        <w:rFonts w:ascii="Times New Roman" w:eastAsia="Times New Roman" w:hAnsi="Times New Roman" w:cs="Times New Roman"/>
        <w:sz w:val="22"/>
        <w:szCs w:val="22"/>
      </w:rPr>
    </w:lvl>
    <w:lvl w:ilvl="1">
      <w:start w:val="1"/>
      <w:numFmt w:val="lowerLetter"/>
      <w:lvlText w:val="%2)"/>
      <w:lvlJc w:val="left"/>
      <w:pPr>
        <w:ind w:left="977" w:hanging="216"/>
      </w:pPr>
      <w:rPr>
        <w:i/>
      </w:rPr>
    </w:lvl>
    <w:lvl w:ilvl="2">
      <w:start w:val="1"/>
      <w:numFmt w:val="bullet"/>
      <w:lvlText w:val="•"/>
      <w:lvlJc w:val="left"/>
      <w:pPr>
        <w:ind w:left="2836" w:hanging="216"/>
      </w:pPr>
    </w:lvl>
    <w:lvl w:ilvl="3">
      <w:start w:val="1"/>
      <w:numFmt w:val="bullet"/>
      <w:lvlText w:val="•"/>
      <w:lvlJc w:val="left"/>
      <w:pPr>
        <w:ind w:left="3764" w:hanging="216"/>
      </w:pPr>
    </w:lvl>
    <w:lvl w:ilvl="4">
      <w:start w:val="1"/>
      <w:numFmt w:val="bullet"/>
      <w:lvlText w:val="•"/>
      <w:lvlJc w:val="left"/>
      <w:pPr>
        <w:ind w:left="4692" w:hanging="216"/>
      </w:pPr>
    </w:lvl>
    <w:lvl w:ilvl="5">
      <w:start w:val="1"/>
      <w:numFmt w:val="bullet"/>
      <w:lvlText w:val="•"/>
      <w:lvlJc w:val="left"/>
      <w:pPr>
        <w:ind w:left="5620" w:hanging="216"/>
      </w:pPr>
    </w:lvl>
    <w:lvl w:ilvl="6">
      <w:start w:val="1"/>
      <w:numFmt w:val="bullet"/>
      <w:lvlText w:val="•"/>
      <w:lvlJc w:val="left"/>
      <w:pPr>
        <w:ind w:left="6548" w:hanging="216"/>
      </w:pPr>
    </w:lvl>
    <w:lvl w:ilvl="7">
      <w:start w:val="1"/>
      <w:numFmt w:val="bullet"/>
      <w:lvlText w:val="•"/>
      <w:lvlJc w:val="left"/>
      <w:pPr>
        <w:ind w:left="7476" w:hanging="216"/>
      </w:pPr>
    </w:lvl>
    <w:lvl w:ilvl="8">
      <w:start w:val="1"/>
      <w:numFmt w:val="bullet"/>
      <w:lvlText w:val="•"/>
      <w:lvlJc w:val="left"/>
      <w:pPr>
        <w:ind w:left="8404" w:hanging="216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71C"/>
    <w:rsid w:val="00007DE1"/>
    <w:rsid w:val="00054E46"/>
    <w:rsid w:val="000617A0"/>
    <w:rsid w:val="00062A46"/>
    <w:rsid w:val="00070007"/>
    <w:rsid w:val="00072544"/>
    <w:rsid w:val="0008169C"/>
    <w:rsid w:val="000834A2"/>
    <w:rsid w:val="000A7EC8"/>
    <w:rsid w:val="000B0579"/>
    <w:rsid w:val="000C0206"/>
    <w:rsid w:val="000D7C26"/>
    <w:rsid w:val="000F5997"/>
    <w:rsid w:val="00100C19"/>
    <w:rsid w:val="00103276"/>
    <w:rsid w:val="00125307"/>
    <w:rsid w:val="00143562"/>
    <w:rsid w:val="00151584"/>
    <w:rsid w:val="00154509"/>
    <w:rsid w:val="0017028A"/>
    <w:rsid w:val="001C1D0B"/>
    <w:rsid w:val="001C55B1"/>
    <w:rsid w:val="001D758E"/>
    <w:rsid w:val="001E2EEA"/>
    <w:rsid w:val="001F3539"/>
    <w:rsid w:val="002273C1"/>
    <w:rsid w:val="00233BD1"/>
    <w:rsid w:val="00244F48"/>
    <w:rsid w:val="00257EBB"/>
    <w:rsid w:val="00261CC5"/>
    <w:rsid w:val="002830F0"/>
    <w:rsid w:val="002850E0"/>
    <w:rsid w:val="00294584"/>
    <w:rsid w:val="002A2E5E"/>
    <w:rsid w:val="002B755B"/>
    <w:rsid w:val="002E3145"/>
    <w:rsid w:val="002E5820"/>
    <w:rsid w:val="003017B6"/>
    <w:rsid w:val="00304F4D"/>
    <w:rsid w:val="00323D29"/>
    <w:rsid w:val="0033650A"/>
    <w:rsid w:val="00337708"/>
    <w:rsid w:val="00370647"/>
    <w:rsid w:val="003773BE"/>
    <w:rsid w:val="00383DE5"/>
    <w:rsid w:val="003F5118"/>
    <w:rsid w:val="0041577C"/>
    <w:rsid w:val="00415BD4"/>
    <w:rsid w:val="00453520"/>
    <w:rsid w:val="00465F7C"/>
    <w:rsid w:val="0046783A"/>
    <w:rsid w:val="00472A52"/>
    <w:rsid w:val="00491A5E"/>
    <w:rsid w:val="004E14CC"/>
    <w:rsid w:val="004F427F"/>
    <w:rsid w:val="005506EB"/>
    <w:rsid w:val="00564BE5"/>
    <w:rsid w:val="00576367"/>
    <w:rsid w:val="00584676"/>
    <w:rsid w:val="006303A4"/>
    <w:rsid w:val="00640EA1"/>
    <w:rsid w:val="0065771C"/>
    <w:rsid w:val="0066451D"/>
    <w:rsid w:val="00684F69"/>
    <w:rsid w:val="00691328"/>
    <w:rsid w:val="006B4EA9"/>
    <w:rsid w:val="006C6185"/>
    <w:rsid w:val="006D6C5E"/>
    <w:rsid w:val="006E3427"/>
    <w:rsid w:val="007021F3"/>
    <w:rsid w:val="00705356"/>
    <w:rsid w:val="00720A90"/>
    <w:rsid w:val="00736637"/>
    <w:rsid w:val="007630CC"/>
    <w:rsid w:val="00795BA0"/>
    <w:rsid w:val="007C2BDD"/>
    <w:rsid w:val="007F2BCA"/>
    <w:rsid w:val="00803E08"/>
    <w:rsid w:val="00804B9E"/>
    <w:rsid w:val="008326DC"/>
    <w:rsid w:val="0085022A"/>
    <w:rsid w:val="008648DD"/>
    <w:rsid w:val="0087384B"/>
    <w:rsid w:val="00890985"/>
    <w:rsid w:val="00890F1E"/>
    <w:rsid w:val="008952FF"/>
    <w:rsid w:val="008A5990"/>
    <w:rsid w:val="008B7D05"/>
    <w:rsid w:val="008F6918"/>
    <w:rsid w:val="009151EC"/>
    <w:rsid w:val="00946C10"/>
    <w:rsid w:val="00965B25"/>
    <w:rsid w:val="0099386C"/>
    <w:rsid w:val="00995E9E"/>
    <w:rsid w:val="009A30F4"/>
    <w:rsid w:val="009D3F1A"/>
    <w:rsid w:val="00A02ADF"/>
    <w:rsid w:val="00A049DE"/>
    <w:rsid w:val="00A16661"/>
    <w:rsid w:val="00A23A31"/>
    <w:rsid w:val="00A35E60"/>
    <w:rsid w:val="00A43CE1"/>
    <w:rsid w:val="00A77B30"/>
    <w:rsid w:val="00A9263C"/>
    <w:rsid w:val="00A927B9"/>
    <w:rsid w:val="00AD64AA"/>
    <w:rsid w:val="00AE37A0"/>
    <w:rsid w:val="00AF1C40"/>
    <w:rsid w:val="00AF4B64"/>
    <w:rsid w:val="00B11E44"/>
    <w:rsid w:val="00B361D9"/>
    <w:rsid w:val="00B419BE"/>
    <w:rsid w:val="00B808A3"/>
    <w:rsid w:val="00B84F1D"/>
    <w:rsid w:val="00B85D40"/>
    <w:rsid w:val="00B902A0"/>
    <w:rsid w:val="00BA77E2"/>
    <w:rsid w:val="00BB4F2E"/>
    <w:rsid w:val="00BD6C09"/>
    <w:rsid w:val="00BE435A"/>
    <w:rsid w:val="00C0698A"/>
    <w:rsid w:val="00C15966"/>
    <w:rsid w:val="00C2238B"/>
    <w:rsid w:val="00C4224A"/>
    <w:rsid w:val="00C454DB"/>
    <w:rsid w:val="00C54151"/>
    <w:rsid w:val="00C95467"/>
    <w:rsid w:val="00CA739A"/>
    <w:rsid w:val="00CB286E"/>
    <w:rsid w:val="00CB30C8"/>
    <w:rsid w:val="00CC743B"/>
    <w:rsid w:val="00CD1B96"/>
    <w:rsid w:val="00D16F22"/>
    <w:rsid w:val="00D17569"/>
    <w:rsid w:val="00D550D9"/>
    <w:rsid w:val="00D6106A"/>
    <w:rsid w:val="00D61E51"/>
    <w:rsid w:val="00D813D9"/>
    <w:rsid w:val="00D83F2C"/>
    <w:rsid w:val="00D85E8C"/>
    <w:rsid w:val="00D97D7B"/>
    <w:rsid w:val="00DA272B"/>
    <w:rsid w:val="00DA639F"/>
    <w:rsid w:val="00DB3A1B"/>
    <w:rsid w:val="00DC05C6"/>
    <w:rsid w:val="00DC7A8C"/>
    <w:rsid w:val="00DF03AC"/>
    <w:rsid w:val="00DF1BE6"/>
    <w:rsid w:val="00DF6C61"/>
    <w:rsid w:val="00E11164"/>
    <w:rsid w:val="00E14BBC"/>
    <w:rsid w:val="00E1618B"/>
    <w:rsid w:val="00E3275E"/>
    <w:rsid w:val="00E42131"/>
    <w:rsid w:val="00E65B50"/>
    <w:rsid w:val="00E90892"/>
    <w:rsid w:val="00E93647"/>
    <w:rsid w:val="00EB13F2"/>
    <w:rsid w:val="00EF1A42"/>
    <w:rsid w:val="00EF4732"/>
    <w:rsid w:val="00F14110"/>
    <w:rsid w:val="00F36299"/>
    <w:rsid w:val="00F4381A"/>
    <w:rsid w:val="00F62F19"/>
    <w:rsid w:val="00F853EC"/>
    <w:rsid w:val="00FC1E7F"/>
    <w:rsid w:val="00FD69A3"/>
    <w:rsid w:val="00FE3637"/>
    <w:rsid w:val="00FE541C"/>
    <w:rsid w:val="00FF0DB2"/>
    <w:rsid w:val="00FF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1887"/>
  <w15:docId w15:val="{8B9BB325-4613-44CF-8A28-A649CE84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9BE"/>
    <w:rPr>
      <w:rFonts w:eastAsiaTheme="minorEastAsia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7F58DC"/>
    <w:pPr>
      <w:keepNext/>
      <w:keepLines/>
      <w:spacing w:line="259" w:lineRule="auto"/>
      <w:ind w:right="592"/>
      <w:jc w:val="right"/>
      <w:outlineLvl w:val="0"/>
    </w:pPr>
    <w:rPr>
      <w:color w:val="000000"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E1D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D93"/>
    <w:rPr>
      <w:rFonts w:ascii="Times New Roman" w:eastAsiaTheme="minorEastAsia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E1D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D93"/>
    <w:rPr>
      <w:rFonts w:ascii="Times New Roman" w:eastAsiaTheme="minorEastAsia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F58DC"/>
    <w:rPr>
      <w:rFonts w:ascii="Times New Roman" w:eastAsia="Times New Roman" w:hAnsi="Times New Roman" w:cs="Times New Roman"/>
      <w:color w:val="000000"/>
      <w:sz w:val="36"/>
      <w:lang w:val="en-US"/>
    </w:rPr>
  </w:style>
  <w:style w:type="table" w:customStyle="1" w:styleId="TableGrid">
    <w:name w:val="TableGrid"/>
    <w:rsid w:val="007F58DC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7F58DC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0">
    <w:name w:val="Table Grid"/>
    <w:basedOn w:val="TableNormal"/>
    <w:uiPriority w:val="59"/>
    <w:rsid w:val="007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F58DC"/>
    <w:rPr>
      <w:color w:val="808080"/>
    </w:rPr>
  </w:style>
  <w:style w:type="paragraph" w:styleId="ListParagraph">
    <w:name w:val="List Paragraph"/>
    <w:basedOn w:val="Normal"/>
    <w:uiPriority w:val="34"/>
    <w:qFormat/>
    <w:rsid w:val="007F58DC"/>
    <w:pPr>
      <w:spacing w:after="82" w:line="248" w:lineRule="auto"/>
      <w:ind w:left="720" w:right="1" w:hanging="370"/>
      <w:contextualSpacing/>
      <w:jc w:val="both"/>
    </w:pPr>
    <w:rPr>
      <w:rFonts w:eastAsia="Times New Roman"/>
      <w:color w:val="1D2129"/>
      <w:sz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03369A"/>
    <w:pPr>
      <w:widowControl w:val="0"/>
      <w:autoSpaceDE w:val="0"/>
      <w:autoSpaceDN w:val="0"/>
    </w:pPr>
    <w:rPr>
      <w:rFonts w:eastAsia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C65AB1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8B6903"/>
    <w:pPr>
      <w:widowControl w:val="0"/>
      <w:autoSpaceDE w:val="0"/>
      <w:autoSpaceDN w:val="0"/>
    </w:pPr>
    <w:rPr>
      <w:rFonts w:eastAsia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B690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81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tutorialspoint.com/amplifiers/transistor_biasing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Bias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electronics-tutorials.ws/amplifier/amp_2.html" TargetMode="Externa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F466pqczduGrBXkAQzz469lGwA==">AMUW2mV1JhWFjyV/uwz8/D67QMjBxkXoTJI8GYbE5spUHgY+KF/IM+1dC08HqeeK37dzNHIaHOlpm9a0FIJIg9Y4hfDj2fvoDfHkU9F8YSeAb4nTtkmufLo=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FB2A567-8B1D-4F88-B8C9-B1BFE7F0E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12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tasmina.imam@northsouth.edu</dc:creator>
  <cp:lastModifiedBy>Rifat Ahmed</cp:lastModifiedBy>
  <cp:revision>133</cp:revision>
  <cp:lastPrinted>2021-11-29T17:24:00Z</cp:lastPrinted>
  <dcterms:created xsi:type="dcterms:W3CDTF">2019-10-17T06:45:00Z</dcterms:created>
  <dcterms:modified xsi:type="dcterms:W3CDTF">2021-12-07T16:32:00Z</dcterms:modified>
</cp:coreProperties>
</file>