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6390" w14:textId="0371D2E5" w:rsidR="000C1854" w:rsidRDefault="004B40C4">
      <w:hyperlink r:id="rId4" w:history="1">
        <w:r w:rsidRPr="00C27C02">
          <w:rPr>
            <w:rStyle w:val="Hyperlink"/>
          </w:rPr>
          <w:t>http://rifat-gadgets.surge.sh/</w:t>
        </w:r>
      </w:hyperlink>
    </w:p>
    <w:p w14:paraId="42562AA5" w14:textId="77777777" w:rsidR="004B40C4" w:rsidRDefault="004B40C4"/>
    <w:sectPr w:rsidR="004B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F4"/>
    <w:rsid w:val="000C1854"/>
    <w:rsid w:val="003C4E5A"/>
    <w:rsid w:val="004B40C4"/>
    <w:rsid w:val="00F3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D8E4"/>
  <w15:chartTrackingRefBased/>
  <w15:docId w15:val="{D479B198-A352-47A7-BA4D-F5ADAD36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ifat-gadgets.surge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2024-11-25T05:56:00Z</dcterms:created>
  <dcterms:modified xsi:type="dcterms:W3CDTF">2024-11-25T05:57:00Z</dcterms:modified>
</cp:coreProperties>
</file>