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Cambria" w:hAnsi="Cambria"/>
          <w:b/>
          <w:color w:val="000000"/>
          <w:sz w:val="40"/>
        </w:rPr>
        <w:t>Release notes — version 14.1</w:t>
      </w:r>
    </w:p>
    <w:p>
      <w:pPr>
        <w:jc w:val="left"/>
      </w:pPr>
      <w:r>
        <w:rPr>
          <w:rFonts w:ascii="Cambria" w:hAnsi="Cambria"/>
          <w:b/>
          <w:color w:val="000000"/>
          <w:sz w:val="22"/>
        </w:rPr>
        <w:t xml:space="preserve">Product: </w:t>
      </w:r>
      <w:r>
        <w:rPr>
          <w:rFonts w:ascii="Cambria" w:hAnsi="Cambria"/>
          <w:b w:val="0"/>
          <w:color w:val="000000"/>
          <w:sz w:val="22"/>
        </w:rPr>
        <w:t>Business Loan</w:t>
      </w:r>
    </w:p>
    <w:p>
      <w:pPr>
        <w:jc w:val="left"/>
      </w:pPr>
      <w:r>
        <w:rPr>
          <w:rFonts w:ascii="Cambria" w:hAnsi="Cambria"/>
          <w:b/>
          <w:color w:val="000000"/>
          <w:sz w:val="22"/>
        </w:rPr>
        <w:t xml:space="preserve">Release version: </w:t>
      </w:r>
      <w:r>
        <w:rPr>
          <w:rFonts w:ascii="Cambria" w:hAnsi="Cambria"/>
          <w:b w:val="0"/>
          <w:color w:val="000000"/>
          <w:sz w:val="22"/>
        </w:rPr>
        <w:t>14.1</w:t>
      </w:r>
    </w:p>
    <w:p>
      <w:pPr>
        <w:jc w:val="left"/>
      </w:pPr>
      <w:r>
        <w:rPr>
          <w:rFonts w:ascii="Cambria" w:hAnsi="Cambria"/>
          <w:b/>
          <w:color w:val="000000"/>
          <w:sz w:val="22"/>
        </w:rPr>
        <w:t xml:space="preserve">Release date: </w:t>
      </w:r>
      <w:r>
        <w:rPr>
          <w:rFonts w:ascii="Cambria" w:hAnsi="Cambria"/>
          <w:b w:val="0"/>
          <w:color w:val="000000"/>
          <w:sz w:val="22"/>
        </w:rPr>
        <w:t>3 July 2026</w:t>
      </w:r>
    </w:p>
    <w:p>
      <w:pPr>
        <w:pStyle w:val="Heading2"/>
        <w:jc w:val="left"/>
      </w:pPr>
      <w:r>
        <w:rPr>
          <w:rFonts w:ascii="Cambria" w:hAnsi="Cambria"/>
          <w:b/>
          <w:color w:val="000000"/>
          <w:sz w:val="32"/>
        </w:rPr>
        <w:t>Overview</w:t>
      </w:r>
    </w:p>
    <w:p>
      <w:pPr>
        <w:jc w:val="left"/>
      </w:pPr>
      <w:r>
        <w:rPr>
          <w:rFonts w:ascii="Cambria" w:hAnsi="Cambria"/>
          <w:b w:val="0"/>
          <w:color w:val="000000"/>
          <w:sz w:val="22"/>
        </w:rPr>
        <w:t>Release 14.1 focuses on faster customer onboarding, more reliable transaction processing, and continued regulatory compliance. This update introduces bulk customer onboarding, strengthens safeguards against duplicate transactions, and refreshes regulatory reporting to align with the latest standards. Together, these changes help teams work more efficiently while maintaining accuracy and compliance.</w:t>
      </w:r>
    </w:p>
    <w:p>
      <w:pPr>
        <w:pStyle w:val="Heading2"/>
        <w:jc w:val="left"/>
      </w:pPr>
      <w:r>
        <w:rPr>
          <w:rFonts w:ascii="Cambria" w:hAnsi="Cambria"/>
          <w:b/>
          <w:color w:val="000000"/>
          <w:sz w:val="32"/>
        </w:rPr>
        <w:t>New features</w:t>
      </w:r>
    </w:p>
    <w:p>
      <w:pPr>
        <w:ind w:left="360" w:hanging="240"/>
        <w:jc w:val="left"/>
      </w:pPr>
      <w:r>
        <w:rPr>
          <w:rFonts w:ascii="Cambria" w:hAnsi="Cambria"/>
          <w:color w:val="000000"/>
          <w:sz w:val="22"/>
        </w:rPr>
        <w:t xml:space="preserve">■  </w:t>
      </w:r>
      <w:r>
        <w:rPr>
          <w:rFonts w:ascii="Cambria" w:hAnsi="Cambria"/>
          <w:b/>
          <w:color w:val="000000"/>
          <w:sz w:val="22"/>
        </w:rPr>
        <w:t xml:space="preserve">Bulk customer import. </w:t>
      </w:r>
      <w:r>
        <w:rPr>
          <w:rFonts w:ascii="Cambria" w:hAnsi="Cambria"/>
          <w:b w:val="0"/>
          <w:color w:val="000000"/>
          <w:sz w:val="22"/>
        </w:rPr>
        <w:t>Onboard multiple customers at once by uploading a single file, instead of entering records one at a time. Data is validated as it is processed, potential duplicates are flagged, and upload progress is tracked throughout.</w:t>
      </w:r>
    </w:p>
    <w:p>
      <w:pPr>
        <w:ind w:left="360" w:hanging="240"/>
        <w:jc w:val="left"/>
      </w:pPr>
      <w:r>
        <w:rPr>
          <w:rFonts w:ascii="Cambria" w:hAnsi="Cambria"/>
          <w:color w:val="000000"/>
          <w:sz w:val="22"/>
        </w:rPr>
        <w:t xml:space="preserve">■  </w:t>
      </w:r>
      <w:r>
        <w:rPr>
          <w:rFonts w:ascii="Cambria" w:hAnsi="Cambria"/>
          <w:b/>
          <w:color w:val="000000"/>
          <w:sz w:val="22"/>
        </w:rPr>
        <w:t xml:space="preserve">Customer benefit: </w:t>
      </w:r>
      <w:r>
        <w:rPr>
          <w:rFonts w:ascii="Cambria" w:hAnsi="Cambria"/>
          <w:b w:val="0"/>
          <w:color w:val="000000"/>
          <w:sz w:val="22"/>
        </w:rPr>
        <w:t>Significantly reduces manual data entry and shortens onboarding time while helping ensure clean, accurate customer records.</w:t>
      </w:r>
    </w:p>
    <w:p>
      <w:pPr>
        <w:pStyle w:val="Heading2"/>
        <w:jc w:val="left"/>
      </w:pPr>
      <w:r>
        <w:rPr>
          <w:rFonts w:ascii="Cambria" w:hAnsi="Cambria"/>
          <w:b/>
          <w:color w:val="000000"/>
          <w:sz w:val="32"/>
        </w:rPr>
        <w:t>Bug fixes</w:t>
      </w:r>
    </w:p>
    <w:p>
      <w:pPr>
        <w:ind w:left="360" w:hanging="240"/>
        <w:jc w:val="left"/>
      </w:pPr>
      <w:r>
        <w:rPr>
          <w:rFonts w:ascii="Cambria" w:hAnsi="Cambria"/>
          <w:color w:val="000000"/>
          <w:sz w:val="22"/>
        </w:rPr>
        <w:t xml:space="preserve">■  </w:t>
      </w:r>
      <w:r>
        <w:rPr>
          <w:rFonts w:ascii="Cambria" w:hAnsi="Cambria"/>
          <w:b/>
          <w:color w:val="000000"/>
          <w:sz w:val="22"/>
        </w:rPr>
        <w:t xml:space="preserve">Duplicate transaction prevention. </w:t>
      </w:r>
      <w:r>
        <w:rPr>
          <w:rFonts w:ascii="Cambria" w:hAnsi="Cambria"/>
          <w:b w:val="0"/>
          <w:color w:val="000000"/>
          <w:sz w:val="22"/>
        </w:rPr>
        <w:t>Resolved an issue that could allow the same transaction to be processed more than once. Each transaction is now verified before submission, and a clear message is shown when a potential duplicate is detected.</w:t>
      </w:r>
    </w:p>
    <w:p>
      <w:pPr>
        <w:ind w:left="360" w:hanging="240"/>
        <w:jc w:val="left"/>
      </w:pPr>
      <w:r>
        <w:rPr>
          <w:rFonts w:ascii="Cambria" w:hAnsi="Cambria"/>
          <w:color w:val="000000"/>
          <w:sz w:val="22"/>
        </w:rPr>
        <w:t xml:space="preserve">■  </w:t>
      </w:r>
      <w:r>
        <w:rPr>
          <w:rFonts w:ascii="Cambria" w:hAnsi="Cambria"/>
          <w:b/>
          <w:color w:val="000000"/>
          <w:sz w:val="22"/>
        </w:rPr>
        <w:t xml:space="preserve">Customer benefit: </w:t>
      </w:r>
      <w:r>
        <w:rPr>
          <w:rFonts w:ascii="Cambria" w:hAnsi="Cambria"/>
          <w:b w:val="0"/>
          <w:color w:val="000000"/>
          <w:sz w:val="22"/>
        </w:rPr>
        <w:t>Prevents unintended duplicate payments and improves the accuracy and reliability of transaction processing.</w:t>
      </w:r>
    </w:p>
    <w:p>
      <w:pPr>
        <w:pStyle w:val="Heading2"/>
        <w:jc w:val="left"/>
      </w:pPr>
      <w:r>
        <w:rPr>
          <w:rFonts w:ascii="Cambria" w:hAnsi="Cambria"/>
          <w:b/>
          <w:color w:val="000000"/>
          <w:sz w:val="32"/>
        </w:rPr>
        <w:t>Regulatory updates</w:t>
      </w:r>
    </w:p>
    <w:p>
      <w:pPr>
        <w:ind w:left="360" w:hanging="240"/>
        <w:jc w:val="left"/>
      </w:pPr>
      <w:r>
        <w:rPr>
          <w:rFonts w:ascii="Cambria" w:hAnsi="Cambria"/>
          <w:color w:val="000000"/>
          <w:sz w:val="22"/>
        </w:rPr>
        <w:t xml:space="preserve">■  </w:t>
      </w:r>
      <w:r>
        <w:rPr>
          <w:rFonts w:ascii="Cambria" w:hAnsi="Cambria"/>
          <w:b/>
          <w:color w:val="000000"/>
          <w:sz w:val="22"/>
        </w:rPr>
        <w:t xml:space="preserve">Updated regulatory reporting. </w:t>
      </w:r>
      <w:r>
        <w:rPr>
          <w:rFonts w:ascii="Cambria" w:hAnsi="Cambria"/>
          <w:b w:val="0"/>
          <w:color w:val="000000"/>
          <w:sz w:val="22"/>
        </w:rPr>
        <w:t>Regulatory report templates have been updated to comply with the latest reporting standards, including additional compliance information required for accurate submissions. Report generation and export have also been made faster.</w:t>
      </w:r>
    </w:p>
    <w:p>
      <w:pPr>
        <w:ind w:left="360" w:hanging="240"/>
        <w:jc w:val="left"/>
      </w:pPr>
      <w:r>
        <w:rPr>
          <w:rFonts w:ascii="Cambria" w:hAnsi="Cambria"/>
          <w:color w:val="000000"/>
          <w:sz w:val="22"/>
        </w:rPr>
        <w:t xml:space="preserve">■  </w:t>
      </w:r>
      <w:r>
        <w:rPr>
          <w:rFonts w:ascii="Cambria" w:hAnsi="Cambria"/>
          <w:b/>
          <w:color w:val="000000"/>
          <w:sz w:val="22"/>
        </w:rPr>
        <w:t xml:space="preserve">Business impact: </w:t>
      </w:r>
      <w:r>
        <w:rPr>
          <w:rFonts w:ascii="Cambria" w:hAnsi="Cambria"/>
          <w:b w:val="0"/>
          <w:color w:val="000000"/>
          <w:sz w:val="22"/>
        </w:rPr>
        <w:t>Helps ensure ongoing regulatory compliance and delivers more complete, timely regulatory reports.</w:t>
      </w:r>
    </w:p>
    <w:p>
      <w:pPr>
        <w:pStyle w:val="Heading2"/>
        <w:jc w:val="left"/>
      </w:pPr>
      <w:r>
        <w:rPr>
          <w:rFonts w:ascii="Cambria" w:hAnsi="Cambria"/>
          <w:b/>
          <w:color w:val="000000"/>
          <w:sz w:val="32"/>
        </w:rPr>
        <w:t>Known issues</w:t>
      </w:r>
    </w:p>
    <w:p>
      <w:pPr>
        <w:jc w:val="left"/>
      </w:pPr>
      <w:r>
        <w:rPr>
          <w:rFonts w:ascii="Cambria" w:hAnsi="Cambria"/>
          <w:b w:val="0"/>
          <w:color w:val="000000"/>
          <w:sz w:val="22"/>
        </w:rPr>
        <w:t>None reported for this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