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b/>
                <w:color w:val="38BDF8"/>
                <w:sz w:val="17"/>
              </w:rPr>
              <w:t>PROGRAM PIDI DIGDAYA HACKATHON &amp; INKUBASI 2026 — DOKUMEN LEVEL 3</w:t>
            </w:r>
          </w:p>
          <w:p>
            <w:pPr>
              <w:spacing w:before="40" w:after="80"/>
            </w:pPr>
            <w:r>
              <w:rPr>
                <w:b/>
                <w:color w:val="FFFFFF"/>
                <w:sz w:val="32"/>
              </w:rPr>
              <w:t>Notulensi Uji Keselarasan Solusi</w:t>
              <w:br/>
              <w:t>(Solution Alignment Testing)</w:t>
            </w:r>
          </w:p>
          <w:p>
            <w:pPr>
              <w:spacing w:before="40" w:after="0"/>
            </w:pPr>
            <w:r>
              <w:rPr>
                <w:color w:val="CBD5E1"/>
                <w:sz w:val="19"/>
              </w:rPr>
              <w:t>Crypto-Sentinel 2026  |  Tim EXPRESSO S1251  |  Tanggal Pengujian: 25 Agustus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1. Informasi Umum Pengujian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Produk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Crypto-Sentinel 2026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Versi Inovasi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v0.5.0 (SHAP Explainability + GNN GraphSAGE Hybrid)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Tim Pengembang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EXPRESSO S1251 — Rifki Firmansyah, Aam Setiana, Desta Erlangga, Billy Jonathan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Offtaker Mitra 1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Bank BJB (Bank Pembangunan Daerah Jawa Barat dan Banten) — Perusahaan BUMD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Offtaker Mitra 2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Bank Kuningan (BPR Kuningan) — Perusahaan BUMD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Metode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Demo langsung + Diskusi penyelarasan kebutuhan + Uji coba sandbox simulasi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Lingkungan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Sandbox Lokal (AI Engine :8000, Core Banking :8080, Dashboard :5173)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2. Bagian A — Pengujian &amp; Notulensi Bersama Bank BJB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[TC-BJB-01] </w:t>
      </w:r>
      <w:r>
        <w:rPr>
          <w:b/>
          <w:color w:val="0F172A"/>
          <w:sz w:val="22"/>
        </w:rPr>
        <w:t>Penyelarasan Fitur Sistem dengan Kebutuhan AML / APU-PPT</w:t>
      </w:r>
      <w:r>
        <w:rPr>
          <w:b/>
          <w:color w:val="16A34A"/>
          <w:sz w:val="19"/>
        </w:rPr>
        <w:t xml:space="preserve">  •  PASS (dengan catatan)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TC-BJB-01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Penyelarasan fitur Crypto-Sentinel dengan kebutuhan AML/APU-PPT BJB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Memverifikasi apakah fitur utama sistem relevan dengan proses kepatuhan AML yang dijalankan BJB.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Tim IT &amp; Compliance Bank BJB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Presentasi komponen: FDS AI, Rule Engine, Dashboard, LTKM Generator, Mobile App.</w:t>
              <w:br/>
              <w:t>2. Demo transaksi simulasi interaktif.</w:t>
              <w:br/>
              <w:t>3. Diskusi keselarasan dengan SOP unit kepatuhan APU-PPT BJB.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Seluruh komponen utama dinilai relevan dengan alur deteksi transaksi mencurigakan BJB.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Komponen relevan. Catatan: FDS internal BJB memiliki ratusan jenis alert vs 13 indikator Crypto-Sentinel — gap diakui dan memerlukan roadmap bertahap.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9"/>
              </w:rPr>
              <w:t>PASS (dengan catatan)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Menyusun roadmap penambahan sub-indikator deteksi bertahap selama masa inkubasi.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[TC-BJB-02] </w:t>
      </w:r>
      <w:r>
        <w:rPr>
          <w:b/>
          <w:color w:val="0F172A"/>
          <w:sz w:val="22"/>
        </w:rPr>
        <w:t>Uji Anonimisasi Data Nasabah di Dashboard</w:t>
      </w:r>
      <w:r>
        <w:rPr>
          <w:b/>
          <w:color w:val="DC2626"/>
          <w:sz w:val="19"/>
        </w:rPr>
        <w:t xml:space="preserve">  •  FAIL → Perlu Penyesuaian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TC-BJB-02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Anonimisasi data nasabah sesuai standar keamanan perbankan BJB &amp; UU PDP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Memverifikasi apakah data sensitif nasabah terlindungi pada tampilan visual dashboard compliance.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Tim Compliance Bank BJB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Buka dashboard monitoring compliance.</w:t>
              <w:br/>
              <w:t>2. Periksa tampilan nomor rekening, nama lengkap, dan NIK di tabel transaksi.</w:t>
              <w:br/>
              <w:t>3. Evaluasi kepatuhan terhadap UU Perlindungan Data Pribadi (UU PDP No. 27/2022).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Nomor rekening dan identitas nasabah disamarkan/dianonimkan (contoh: ****7890).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FAIL — Data nasabah masih tampil dalam bentuk mentah (plain text) tanpa masking.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9"/>
              </w:rPr>
              <w:t>FAIL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Implementasi pseudonimisasi/tokenisasi: Rekening → ****7890, Nama → Inisial Terenkripsi, NIK → ****XXXX pada seluruh layer UI.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Menerapkan fungsi masking data nasabah pada komponen TransactionTable dan AlertDetail di dashboard.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[TC-BJB-03] </w:t>
      </w:r>
      <w:r>
        <w:rPr>
          <w:b/>
          <w:color w:val="0F172A"/>
          <w:sz w:val="22"/>
        </w:rPr>
        <w:t>Uji Format Dokumen Laporan LTKM / STR Generator</w:t>
      </w:r>
      <w:r>
        <w:rPr>
          <w:b/>
          <w:color w:val="16A34A"/>
          <w:sz w:val="19"/>
        </w:rPr>
        <w:t xml:space="preserve">  •  PASS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TC-BJB-03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Validasi format laporan LTKM terhadap standar pelaporan PPATK goAML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Memverifikasi apakah draf dokumen LTKM otomatis sesuai format regulasi perbankan Indonesia.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Tim Compliance Bank BJB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Picu transaksi risiko tinggi (skor &gt;=85).</w:t>
              <w:br/>
              <w:t>2. Buka endpoint /str/generate dan unduh draf PDF/HTML.</w:t>
              <w:br/>
              <w:t>3. Bandingkan struktur dokumen dengan formulir standar PPATK goAML (UU No. 8/2010).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Dokumen memuat identitas PJK, identitas nasabah terlapor, uraian transaksi mencurigakan, dan tanda tangan pejabat kepatuhan.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PASS — Format dinilai sudah sangat baik, formal, dan mencerminkan standar pelaporan perbankan.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9"/>
              </w:rPr>
              <w:t>PASS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Fitur dipertahankan tanpa perubahan mendasar; integrasi export PDF dioptimalkan.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[TC-BJB-04] </w:t>
      </w:r>
      <w:r>
        <w:rPr>
          <w:b/>
          <w:color w:val="0F172A"/>
          <w:sz w:val="22"/>
        </w:rPr>
        <w:t>Uji Smart Circuit Breaker — Mitigasi Risiko False Positive</w:t>
      </w:r>
      <w:r>
        <w:rPr>
          <w:b/>
          <w:color w:val="DC2626"/>
          <w:sz w:val="19"/>
        </w:rPr>
        <w:t xml:space="preserve">  •  FAIL → Perlu Penyesuaian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TC-BJB-04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Evaluasi risiko false positive pada mekanisme pemblokiran otomatis real-time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Memastikan sistem tidak memblokir transaksi nasabah sah secara sepihak yang dapat merusak reputasi bank.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Tim IT &amp; Compliance Bank BJB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Simulasikan transaksi legal nominal besar dengan perilaku anomali ringan (skor 60-84).</w:t>
              <w:br/>
              <w:t>2. Amati respons sistem (ALLOW / REVIEW / BLOCK).</w:t>
              <w:br/>
              <w:t>3. Evaluasi dampak operasional jika transaksi tersebut diblokir otomatis.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Sistem memisahkan zona REVIEW (antrean verifikasi) dan auto-BLOCK (hanya skor ekstrim &gt;=85).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FAIL — Model awal cenderung terlalu agresif memblokir transaksi pada skor menengah tanpa keterlibatan analis.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9"/>
              </w:rPr>
              <w:t>FAIL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Penerapan Human-in-the-Loop: Skor 60-84 berstatus REVIEW (memerlukan persetujuan analis); Skor &gt;=85 berstatus BLOCK. Ditambahkan tombol Override untuk analis kepatuhan.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Kalibrasi ulang ambang batas risiko di rule engine dan penyediaan endpoint override alert.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3. Bagian B — Pengujian &amp; Notulensi Bersama Bank Kuningan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[TC-KNG-01] </w:t>
      </w:r>
      <w:r>
        <w:rPr>
          <w:b/>
          <w:color w:val="0F172A"/>
          <w:sz w:val="22"/>
        </w:rPr>
        <w:t>Uji Kesesuaian Skenario Transaksi Sandbox BPR Kuningan</w:t>
      </w:r>
      <w:r>
        <w:rPr>
          <w:b/>
          <w:color w:val="16A34A"/>
          <w:sz w:val="19"/>
        </w:rPr>
        <w:t xml:space="preserve">  •  PASS (dengan catatan)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TC-KNG-01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Validasi skenario transaksi simulasi dummy profile nasabah BPR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Memverifikasi kesesuaian simulasi sandbox dengan profil transaksi nasabah BPR daerah.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Staf IT Bank Kuningan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Siapkan data nasabah simulasi daerah Kuningan &amp; Jawa Barat.</w:t>
              <w:br/>
              <w:t>2. Lakukan transaksi RTOL dan SKNBI melalui aplikasi mobile simulator.</w:t>
              <w:br/>
              <w:t>3. Pantau intersep scoring dan pencatatan log pada dashboard.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Transaksi simulasi terproses mulus dan teranalisis secara real-time.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PASS dengan catatan — Transaksi berhasil. Namun profil nasabah masih generik, belum mencerminkan segmentasi UMKM/nasabah mikro BPR Kuningan.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9"/>
              </w:rPr>
              <w:t>PASS (dengan catatan)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Pembuatan dataset profil nasabah spesifik BPR Kuningan dengan pola transaksi komparatif (nominal wajar BPR, frekuensi regional).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Penyediaan 50+ akun dummy profil nasabah Jawa Barat untuk pengujian sandbox lanjutan.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[TC-KNG-02] </w:t>
      </w:r>
      <w:r>
        <w:rPr>
          <w:b/>
          <w:color w:val="0F172A"/>
          <w:sz w:val="22"/>
        </w:rPr>
        <w:t>Uji Deteksi Perpindahan Dana Lintas Kota (Impossible Travel)</w:t>
      </w:r>
      <w:r>
        <w:rPr>
          <w:b/>
          <w:color w:val="DC2626"/>
          <w:sz w:val="19"/>
        </w:rPr>
        <w:t xml:space="preserve">  •  FAIL → Perlu Penyesuaian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TC-KNG-02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Deteksi anomali geolokasi transaksi lintas kota dalam selang waktu singkat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Mendeteksi sindikat kejahatan yang mengakses rekening dari kota berbeda dalam waktu tidak masuk akal.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Staf IT Bank Kuningan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Kirim transaksi pertama dari IP/koordinat Kuningan (Lat: -6.97, Long: 108.49).</w:t>
              <w:br/>
              <w:t>2. Dalam selang &lt;10 menit, kirim transaksi kedua dari IP/koordinat Jakarta (Lat: -6.20, Long: 106.80).</w:t>
              <w:br/>
              <w:t>3. Amati apakah sistem membangkitkan indikator anomali kecepatan lokasi.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Sistem mendeteksi Impossible Travel (&gt;100 km dalam &lt;30 menit) dan menaikkan skor risiko.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FAIL — Rule engine belum mengkalkulasi kecepatan perpindahan jarak antar-transaksi berturut-turut.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9"/>
              </w:rPr>
              <w:t>FAIL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Penambahan sub-rule Impossible Travel: Kalkulasi jarak Haversine antar-transaksi; jika kecepatan perpindahan &gt;300 km/jam, tambahkan penalti risiko +25 poin.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Implementasi rule geo_velocity_anomaly di rule engine pada sprint pengembangan berikutnya.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[TC-KNG-03] </w:t>
      </w:r>
      <w:r>
        <w:rPr>
          <w:b/>
          <w:color w:val="0F172A"/>
          <w:sz w:val="22"/>
        </w:rPr>
        <w:t>Uji Ketersediaan Case Management System (CMS) Investigasi</w:t>
      </w:r>
      <w:r>
        <w:rPr>
          <w:b/>
          <w:color w:val="DC2626"/>
          <w:sz w:val="19"/>
        </w:rPr>
        <w:t xml:space="preserve">  •  FAIL → Perlu Penyesuaian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TC-KNG-03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Evaluasi alur investigasi kasus dan status ticketing penanganan alert fraud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Menyediakan alur kerja investigasi berjenjang (workflow) bagi tim analis kepatuhan internal bank.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Tim Compliance Bank Kuningan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Picu alert transaksi mencurigakan.</w:t>
              <w:br/>
              <w:t>2. Coba ubah status kasus (OPEN -&gt; IN_REVIEW -&gt; CLOSED).</w:t>
              <w:br/>
              <w:t>3. Input catatan investigasi analis dan telaah riwayat perubahan audit.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Tersedia modul CMS komprehensif dengan status tracking, investigasi note, dan riwayat petugas penelaah.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FAIL — Sistem saat ini hanya menyediakan tombol aksi tunggal (Resolve) tanpa alur kasus bertahap.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9"/>
              </w:rPr>
              <w:t>FAIL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Pembangunan modul Case Management System (CMS): Tabel database case_logs, endpoint update status &amp; catatan investigasi, serta antarmuka investigasi terdedikasi di dashboard.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Mengembangkan modul Case Management System sebagai prioritas fungsional dashboard.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563EB"/>
          <w:sz w:val="22"/>
        </w:rPr>
        <w:t xml:space="preserve">[TC-KNG-04] </w:t>
      </w:r>
      <w:r>
        <w:rPr>
          <w:b/>
          <w:color w:val="0F172A"/>
          <w:sz w:val="22"/>
        </w:rPr>
        <w:t>Uji Audit Trail &amp; Kebijakan 1 Akun 1 Perangkat (Device Binding)</w:t>
      </w:r>
      <w:r>
        <w:rPr>
          <w:b/>
          <w:color w:val="DC2626"/>
          <w:sz w:val="19"/>
        </w:rPr>
        <w:t xml:space="preserve">  •  FAIL → Perlu Penyesuaian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ID Test Case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TC-KNG-04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Nama Pengujian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Deteksi login multi-perangkat dan binding identitas perangkat nasabah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Tujuan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Mencegah pengambilalihan akun (Account Takeover) dengan membatasi sesi aktif hanya pada perangkat terdaftar.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Pelaksana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Tim EXPRESSO S1251 + Staf IT Bank Kuningan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Langkah Uji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1. Login akun nasabah dari Perangkat A (Android ID terdaftar).</w:t>
              <w:br/>
              <w:t>2. Lakukan login simultan akun yang sama dari Perangkat B.</w:t>
              <w:br/>
              <w:t>3. Periksa apakah sistem menolak login atau mengirimkan notifikasi keamanan darurat.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Diharapkan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Sistem mendeteksi ketidakcocokan device_id dan mewajibkan verifikasi ganda / memblokir sesi kedua.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Hasil Aktual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FAIL — Belum ada binding device_id pada mobile client; login dari perangkat berbeda masih lolos tanpa alert.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9"/>
              </w:rPr>
              <w:t>FAIL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Perubahan Solusi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  <w:shd w:fill="EFF6FF"/>
          </w:tcPr>
          <w:p>
            <w:pPr>
              <w:spacing w:before="0" w:after="0"/>
            </w:pPr>
            <w:r>
              <w:rPr>
                <w:b/>
                <w:color w:val="2563EB"/>
                <w:sz w:val="19"/>
              </w:rPr>
              <w:t>Implementasi Device Binding: Simpan device_id unik pada tabel akun. Trigger alert keamanan jika terdeteksi login dari device_id baru.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334155"/>
                <w:sz w:val="19"/>
              </w:rPr>
              <w:t>Tindak Lanjut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Menambahkan parameter device_id pada mobile banking API service dan tabel database akun.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4. Ringkasan Rekapitulasi Pengujian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Nama Pengujian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Mitra Offtaker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Hasil Uji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  <w:shd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Rencana Perubahan Solusi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TC-BJB-01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Penyelarasan Fitur AML/APU-PPT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BJB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7"/>
              </w:rPr>
              <w:t>PASS (Catatan)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Roadmap penambahan indikator bertahap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TC-BJB-02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Anonimisasi Data Nasabah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BJB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7"/>
              </w:rPr>
              <w:t>FAIL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Pseudonimisasi rekening &amp; identitas nasabah di UI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TC-BJB-03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Format Laporan LTKM/STR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BJB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7"/>
              </w:rPr>
              <w:t>PASS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Format dipertahankan sesuai standar PPATK goAML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TC-BJB-04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Mitigasi False Positive Breaker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BJB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7"/>
              </w:rPr>
              <w:t>FAIL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Mekanisme Human-in-the-Loop &amp; tombol override analis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TC-KNG-01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Skenario Sandbox Nasabah BPR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Kuningan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before="0" w:after="0"/>
            </w:pPr>
            <w:r>
              <w:rPr>
                <w:b/>
                <w:color w:val="16A34A"/>
                <w:sz w:val="17"/>
              </w:rPr>
              <w:t>PASS (Catatan)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Dataset dummy profile lokal Jawa Barat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TC-KNG-02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Deteksi Lintas Kota (Geo)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Kuningan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7"/>
              </w:rPr>
              <w:t>FAIL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Rule Impossible Travel (geo_velocity_anomaly)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TC-KNG-03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Case Management System (CMS)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Kuningan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7"/>
              </w:rPr>
              <w:t>FAIL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Modul CMS: OPEN -&gt; IN_REVIEW -&gt; CLOSED + Note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TC-KNG-04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Device Binding 1 Akun 1 Device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Bank Kuningan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EE2E2"/>
          </w:tcPr>
          <w:p>
            <w:pPr>
              <w:spacing w:before="0" w:after="0"/>
            </w:pPr>
            <w:r>
              <w:rPr>
                <w:b/>
                <w:color w:val="DC2626"/>
                <w:sz w:val="17"/>
              </w:rPr>
              <w:t>FAIL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Pencatatan device_id &amp; alert multi-device login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0F172A"/>
          <w:sz w:val="26"/>
        </w:rPr>
        <w:t>5. Perubahan Solusi yang Telah Selesai Diimplementasi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Komponen Solusi</w:t>
            </w:r>
          </w:p>
        </w:tc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Implementasi Teknis</w:t>
            </w:r>
          </w:p>
        </w:tc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Respon Feedback Mitra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Komponen Solusi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Implementasi Teknis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Respon Feedback Mitra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Multi-Partner SNAP BI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Autentikasi HMAC-SHA256 mendukung KNG-PARTNER &amp; BJB-PARTNER secara simultan di expresso-api.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Menjawab kebutuhan integrasi multi-bank (BJB &amp; Kuningan) dengan secret key mandiri.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Koreksi Payload Mobile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Penambahan field method (RTOL / SKNBI / OVERBOOKING) pada BankKuninganApiService client.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Menyelaraskan alur pengiriman parameter transaksi core banking Bank Kuningan.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2563EB"/>
                <w:sz w:val="17"/>
              </w:rPr>
              <w:t>SHAP Explainability AI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Integrasi SHAP TreeExplainer pada endpoint deteksi fraud untuk mengungkap kontribusi top-5 fitur.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7"/>
              </w:rPr>
              <w:t>Menjawab kekhawatiran Bank BJB terkait transparansi alasan pemblokiran transaksi (Explainable AI).</w:t>
            </w:r>
          </w:p>
        </w:tc>
      </w:tr>
    </w:tbl>
    <w:p>
      <w:pPr>
        <w:spacing w:after="240"/>
      </w:pPr>
    </w:p>
    <w:p>
      <w:pPr>
        <w:spacing w:before="160" w:after="0"/>
      </w:pPr>
      <w:r>
        <w:rPr>
          <w:i/>
          <w:color w:val="64748B"/>
          <w:sz w:val="17"/>
        </w:rPr>
        <w:t>Dokumen notulensi uji keselarasan solusi ini disusun secara resmi oleh Tim EXPRESSO S1251 sebagai bukti pemenuhan kriteria Solution Alignment (Level 3) Program PIDI Digdaya Hackathon &amp; Inkubasi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