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9AE2" w14:textId="7F413387" w:rsidR="004F56D6" w:rsidRPr="00577804" w:rsidRDefault="00000000" w:rsidP="00577804">
      <w:pPr>
        <w:rPr>
          <w:lang w:val="fi-FI"/>
        </w:rPr>
      </w:pPr>
      <w:r w:rsidRPr="00577804">
        <w:rPr>
          <w:b/>
          <w:sz w:val="28"/>
          <w:lang w:val="fi-FI"/>
        </w:rPr>
        <w:t xml:space="preserve">UJIAN </w:t>
      </w:r>
      <w:r w:rsidR="00577804">
        <w:rPr>
          <w:b/>
          <w:sz w:val="28"/>
          <w:lang w:val="fi-FI"/>
        </w:rPr>
        <w:t>TENGAH</w:t>
      </w:r>
      <w:r w:rsidRPr="00577804">
        <w:rPr>
          <w:b/>
          <w:sz w:val="28"/>
          <w:lang w:val="fi-FI"/>
        </w:rPr>
        <w:t xml:space="preserve"> SEMESTER</w:t>
      </w:r>
    </w:p>
    <w:p w14:paraId="5727E251" w14:textId="402CBC20" w:rsidR="004F56D6" w:rsidRPr="00577804" w:rsidRDefault="00000000" w:rsidP="00577804">
      <w:pPr>
        <w:rPr>
          <w:lang w:val="fi-FI"/>
        </w:rPr>
      </w:pPr>
      <w:r w:rsidRPr="00577804">
        <w:rPr>
          <w:b/>
          <w:sz w:val="28"/>
          <w:lang w:val="fi-FI"/>
        </w:rPr>
        <w:t>MATA KULIAH: PERKEMBANGAN PESERTA DIDIK</w:t>
      </w:r>
    </w:p>
    <w:p w14:paraId="070A7AC2" w14:textId="77777777" w:rsidR="004F56D6" w:rsidRPr="00577804" w:rsidRDefault="00000000" w:rsidP="00577804">
      <w:pPr>
        <w:rPr>
          <w:lang w:val="fi-FI"/>
        </w:rPr>
      </w:pPr>
      <w:r w:rsidRPr="00577804">
        <w:rPr>
          <w:lang w:val="fi-FI"/>
        </w:rPr>
        <w:t>Nama</w:t>
      </w:r>
      <w:r w:rsidRPr="00577804">
        <w:rPr>
          <w:lang w:val="fi-FI"/>
        </w:rPr>
        <w:tab/>
        <w:t>: Nur Arslan</w:t>
      </w:r>
    </w:p>
    <w:p w14:paraId="38141E8C" w14:textId="77777777" w:rsidR="004F56D6" w:rsidRPr="00577804" w:rsidRDefault="00000000" w:rsidP="00577804">
      <w:pPr>
        <w:rPr>
          <w:lang w:val="fi-FI"/>
        </w:rPr>
      </w:pPr>
      <w:r w:rsidRPr="00577804">
        <w:rPr>
          <w:lang w:val="fi-FI"/>
        </w:rPr>
        <w:t>NIM</w:t>
      </w:r>
      <w:r w:rsidRPr="00577804">
        <w:rPr>
          <w:lang w:val="fi-FI"/>
        </w:rPr>
        <w:tab/>
        <w:t>: 250301502050</w:t>
      </w:r>
    </w:p>
    <w:p w14:paraId="719FE548" w14:textId="0362B9B5" w:rsidR="004F56D6" w:rsidRPr="00577804" w:rsidRDefault="00000000" w:rsidP="00577804">
      <w:pPr>
        <w:rPr>
          <w:lang w:val="fi-FI"/>
        </w:rPr>
      </w:pPr>
      <w:r w:rsidRPr="00577804">
        <w:rPr>
          <w:lang w:val="fi-FI"/>
        </w:rPr>
        <w:t>Kelas</w:t>
      </w:r>
      <w:r w:rsidRPr="00577804">
        <w:rPr>
          <w:lang w:val="fi-FI"/>
        </w:rPr>
        <w:tab/>
        <w:t>: PJKR K25</w:t>
      </w:r>
    </w:p>
    <w:p w14:paraId="1E2BF13F" w14:textId="77777777" w:rsidR="004F56D6" w:rsidRPr="00577804" w:rsidRDefault="00000000" w:rsidP="00577804">
      <w:pPr>
        <w:rPr>
          <w:lang w:val="de-DE"/>
        </w:rPr>
      </w:pPr>
      <w:r w:rsidRPr="00577804">
        <w:rPr>
          <w:b/>
          <w:lang w:val="de-DE"/>
        </w:rPr>
        <w:t>PROGRAM STUDI PENDIDIKAN JASMANI, KESEHATAN DAN REKREASI</w:t>
      </w:r>
    </w:p>
    <w:p w14:paraId="5933FF61" w14:textId="77777777" w:rsidR="004F56D6" w:rsidRPr="00577804" w:rsidRDefault="00000000">
      <w:pPr>
        <w:jc w:val="both"/>
        <w:rPr>
          <w:lang w:val="fi-FI"/>
        </w:rPr>
      </w:pPr>
      <w:r w:rsidRPr="00577804">
        <w:rPr>
          <w:b/>
          <w:lang w:val="fi-FI"/>
        </w:rPr>
        <w:t>Soal 1:</w:t>
      </w:r>
    </w:p>
    <w:p w14:paraId="3AD8FF56" w14:textId="77777777" w:rsidR="004F56D6" w:rsidRPr="00577804" w:rsidRDefault="00000000">
      <w:pPr>
        <w:jc w:val="both"/>
        <w:rPr>
          <w:lang w:val="fi-FI"/>
        </w:rPr>
      </w:pPr>
      <w:r w:rsidRPr="00577804">
        <w:rPr>
          <w:i/>
          <w:lang w:val="fi-FI"/>
        </w:rPr>
        <w:t>Jelaskan secara konseptual perbedaan antara pertumbuhan (growth) dan perkembangan (development) dalam konteks peserta didik, serta implikasinya dalam proses pembelajaran!</w:t>
      </w:r>
    </w:p>
    <w:p w14:paraId="31C84A94" w14:textId="77777777" w:rsidR="004F56D6" w:rsidRPr="00577804" w:rsidRDefault="00000000">
      <w:pPr>
        <w:rPr>
          <w:lang w:val="fi-FI"/>
        </w:rPr>
      </w:pPr>
      <w:r w:rsidRPr="00577804">
        <w:rPr>
          <w:b/>
          <w:lang w:val="fi-FI"/>
        </w:rPr>
        <w:t>Jawaban:</w:t>
      </w:r>
    </w:p>
    <w:p w14:paraId="52D1C7BE" w14:textId="25F15A59" w:rsidR="004F56D6" w:rsidRPr="00577804" w:rsidRDefault="00577804" w:rsidP="00577804">
      <w:pPr>
        <w:ind w:firstLine="720"/>
        <w:jc w:val="both"/>
        <w:rPr>
          <w:lang w:val="fi-FI"/>
        </w:rPr>
      </w:pPr>
      <w:r w:rsidRPr="00577804">
        <w:rPr>
          <w:lang w:val="fi-FI"/>
        </w:rPr>
        <w:t>Pertumbuhan adalah perubahan fisik yang dapat diukur (seperti tinggi dan berat badan), sedangkan perkembangan adalah perubahan kemampuan secara kualitatif (kognitif, emosional, sosial, dan moral) (Hurlock, 1980). Dalam pembelajaran, guru perlu menyesuaikan metode dengan kematangan psikologis siswa, tidak hanya berdasarkan usia atau fisik, agar proses belajar lebih efektif.</w:t>
      </w:r>
    </w:p>
    <w:p w14:paraId="54E899F7" w14:textId="77777777" w:rsidR="004F56D6" w:rsidRPr="00577804" w:rsidRDefault="00000000">
      <w:pPr>
        <w:jc w:val="both"/>
        <w:rPr>
          <w:lang w:val="fi-FI"/>
        </w:rPr>
      </w:pPr>
      <w:r w:rsidRPr="00577804">
        <w:rPr>
          <w:b/>
          <w:lang w:val="fi-FI"/>
        </w:rPr>
        <w:t>Soal 2:</w:t>
      </w:r>
    </w:p>
    <w:p w14:paraId="7A677FAE" w14:textId="77777777" w:rsidR="004F56D6" w:rsidRPr="00577804" w:rsidRDefault="00000000">
      <w:pPr>
        <w:jc w:val="both"/>
        <w:rPr>
          <w:lang w:val="fi-FI"/>
        </w:rPr>
      </w:pPr>
      <w:r w:rsidRPr="00577804">
        <w:rPr>
          <w:i/>
          <w:lang w:val="fi-FI"/>
        </w:rPr>
        <w:t>Uraikan faktor-faktor yang memengaruhi perkembangan peserta didik yang meliputi aspek hereditas dan lingkungan. Analisis bagaimana interaksi kedua faktor tersebut membentuk karakteristik individu!</w:t>
      </w:r>
    </w:p>
    <w:p w14:paraId="6F9A2614" w14:textId="77777777" w:rsidR="004F56D6" w:rsidRPr="00577804" w:rsidRDefault="00000000">
      <w:pPr>
        <w:rPr>
          <w:lang w:val="fi-FI"/>
        </w:rPr>
      </w:pPr>
      <w:r w:rsidRPr="00577804">
        <w:rPr>
          <w:b/>
          <w:lang w:val="fi-FI"/>
        </w:rPr>
        <w:t>Jawaban:</w:t>
      </w:r>
    </w:p>
    <w:p w14:paraId="3F2D36AC" w14:textId="77777777" w:rsidR="00577804" w:rsidRPr="00577804" w:rsidRDefault="00577804" w:rsidP="00577804">
      <w:pPr>
        <w:ind w:firstLine="720"/>
        <w:jc w:val="both"/>
        <w:rPr>
          <w:lang w:val="fi-FI"/>
        </w:rPr>
      </w:pPr>
      <w:r w:rsidRPr="00577804">
        <w:rPr>
          <w:lang w:val="fi-FI"/>
        </w:rPr>
        <w:t>Perkembangan peserta didik dipengaruhi oleh hereditas (faktor bawaan seperti kecerdasan dan temperamen) dan lingkungan (pola asuh, pendidikan, pergaulan, sosial-budaya). Menurut Santrock (2019), keduanya saling berkaitan: hereditas memberi potensi, lingkungan menentukan pengembangannya. Karena itu, guru perlu menciptakan lingkungan belajar yang mendukung agar potensi setiap siswa berkembang optimal.</w:t>
      </w:r>
    </w:p>
    <w:p w14:paraId="13383BE2" w14:textId="77777777" w:rsidR="004F56D6" w:rsidRPr="00577804" w:rsidRDefault="004F56D6">
      <w:pPr>
        <w:rPr>
          <w:lang w:val="fi-FI"/>
        </w:rPr>
      </w:pPr>
    </w:p>
    <w:p w14:paraId="6F5E193A" w14:textId="77777777" w:rsidR="004F56D6" w:rsidRPr="00577804" w:rsidRDefault="00000000">
      <w:pPr>
        <w:jc w:val="both"/>
        <w:rPr>
          <w:lang w:val="fi-FI"/>
        </w:rPr>
      </w:pPr>
      <w:r w:rsidRPr="00577804">
        <w:rPr>
          <w:b/>
          <w:lang w:val="fi-FI"/>
        </w:rPr>
        <w:t>Soal 3:</w:t>
      </w:r>
    </w:p>
    <w:p w14:paraId="07FAB4E5" w14:textId="77777777" w:rsidR="004F56D6" w:rsidRPr="00577804" w:rsidRDefault="00000000">
      <w:pPr>
        <w:jc w:val="both"/>
        <w:rPr>
          <w:lang w:val="fi-FI"/>
        </w:rPr>
      </w:pPr>
      <w:r w:rsidRPr="00577804">
        <w:rPr>
          <w:i/>
          <w:lang w:val="fi-FI"/>
        </w:rPr>
        <w:t>Analisis tahapan perkembangan kognitif menurut Jean Piaget, serta jelaskan relevansinya dalam perancangan strategi pembelajaran di tingkat pendidikan dasar dan menengah!</w:t>
      </w:r>
    </w:p>
    <w:p w14:paraId="37FA5B2E" w14:textId="77777777" w:rsidR="004F56D6" w:rsidRPr="00577804" w:rsidRDefault="00000000">
      <w:pPr>
        <w:rPr>
          <w:lang w:val="fi-FI"/>
        </w:rPr>
      </w:pPr>
      <w:r w:rsidRPr="00577804">
        <w:rPr>
          <w:b/>
          <w:lang w:val="fi-FI"/>
        </w:rPr>
        <w:t>Jawaban:</w:t>
      </w:r>
    </w:p>
    <w:p w14:paraId="0DC985D2" w14:textId="241622DC" w:rsidR="004F56D6" w:rsidRPr="00577804" w:rsidRDefault="00577804" w:rsidP="00577804">
      <w:pPr>
        <w:ind w:firstLine="720"/>
        <w:jc w:val="both"/>
        <w:rPr>
          <w:lang w:val="fi-FI"/>
        </w:rPr>
      </w:pPr>
      <w:r w:rsidRPr="00577804">
        <w:rPr>
          <w:lang w:val="fi-FI"/>
        </w:rPr>
        <w:t>Menurut Piaget, perkembangan kognitif terdiri dari empat tahap: sensorimotor (0–2 tahun), praoperasional (2–7 tahun), operasional konkret (7–11 tahun), dan operasional formal (11+). Dalam pendidikan, pembelajaran harus disesuaikan dengan tahap tersebut—SD menggunakan media konkret, sedangkan tingkat menengah mulai pada konsep abstrak—agar siswa memahami materi secara optimal.</w:t>
      </w:r>
    </w:p>
    <w:p w14:paraId="071F7A72" w14:textId="77777777" w:rsidR="004F56D6" w:rsidRPr="00577804" w:rsidRDefault="00000000">
      <w:pPr>
        <w:jc w:val="both"/>
        <w:rPr>
          <w:lang w:val="fi-FI"/>
        </w:rPr>
      </w:pPr>
      <w:r w:rsidRPr="00577804">
        <w:rPr>
          <w:b/>
          <w:lang w:val="fi-FI"/>
        </w:rPr>
        <w:t>Soal 4:</w:t>
      </w:r>
    </w:p>
    <w:p w14:paraId="5DA920E2" w14:textId="77777777" w:rsidR="004F56D6" w:rsidRPr="00577804" w:rsidRDefault="00000000">
      <w:pPr>
        <w:jc w:val="both"/>
        <w:rPr>
          <w:lang w:val="fi-FI"/>
        </w:rPr>
      </w:pPr>
      <w:r w:rsidRPr="00577804">
        <w:rPr>
          <w:i/>
          <w:lang w:val="fi-FI"/>
        </w:rPr>
        <w:t>Jelaskan konsep Zone of Proximal Development (ZPD) menurut Lev Vygotsky dan diskusikan peran scaffolding dalam meningkatkan kemampuan belajar peserta didik!</w:t>
      </w:r>
    </w:p>
    <w:p w14:paraId="3C5F6428" w14:textId="77777777" w:rsidR="004F56D6" w:rsidRPr="00577804" w:rsidRDefault="00000000">
      <w:pPr>
        <w:rPr>
          <w:lang w:val="fi-FI"/>
        </w:rPr>
      </w:pPr>
      <w:r w:rsidRPr="00577804">
        <w:rPr>
          <w:b/>
          <w:lang w:val="fi-FI"/>
        </w:rPr>
        <w:t>Jawaban:</w:t>
      </w:r>
    </w:p>
    <w:p w14:paraId="2941F247" w14:textId="7B504E94" w:rsidR="004F56D6" w:rsidRPr="00577804" w:rsidRDefault="00577804" w:rsidP="00577804">
      <w:pPr>
        <w:ind w:firstLine="720"/>
        <w:jc w:val="both"/>
        <w:rPr>
          <w:lang w:val="fi-FI"/>
        </w:rPr>
      </w:pPr>
      <w:r w:rsidRPr="00577804">
        <w:rPr>
          <w:lang w:val="fi-FI"/>
        </w:rPr>
        <w:t xml:space="preserve">ZPD menurut Vygotsky adalah jarak antara kemampuan yang bisa dilakukan anak sendiri dan yang bisa dicapai dengan bantuan. Bruner menambahkan konsep </w:t>
      </w:r>
      <w:r w:rsidRPr="00577804">
        <w:rPr>
          <w:i/>
          <w:iCs/>
          <w:lang w:val="fi-FI"/>
        </w:rPr>
        <w:t>scaffolding</w:t>
      </w:r>
      <w:r w:rsidRPr="00577804">
        <w:rPr>
          <w:lang w:val="fi-FI"/>
        </w:rPr>
        <w:t>, yaitu bantuan sementara yang dikurangi bertahap hingga anak mandiri. Dalam pembelajaran, guru perlu memberi dukungan sesuai kebutuhan agar siswa berkembang tanpa merasa kesulitan berlebihan.</w:t>
      </w:r>
    </w:p>
    <w:p w14:paraId="61F84C5B" w14:textId="77777777" w:rsidR="004F56D6" w:rsidRPr="00577804" w:rsidRDefault="00000000">
      <w:pPr>
        <w:jc w:val="both"/>
        <w:rPr>
          <w:lang w:val="fi-FI"/>
        </w:rPr>
      </w:pPr>
      <w:r w:rsidRPr="00577804">
        <w:rPr>
          <w:b/>
          <w:lang w:val="fi-FI"/>
        </w:rPr>
        <w:t>Soal 5:</w:t>
      </w:r>
    </w:p>
    <w:p w14:paraId="0D96329A" w14:textId="77777777" w:rsidR="004F56D6" w:rsidRPr="00577804" w:rsidRDefault="00000000">
      <w:pPr>
        <w:jc w:val="both"/>
        <w:rPr>
          <w:lang w:val="fi-FI"/>
        </w:rPr>
      </w:pPr>
      <w:r w:rsidRPr="00577804">
        <w:rPr>
          <w:i/>
          <w:lang w:val="fi-FI"/>
        </w:rPr>
        <w:t>Bandingkan dan analisis teori perkembangan psikososial Erik Erikson dengan teori perkembangan moral Lawrence Kohlberg dalam memahami dinamika perilaku peserta didik!</w:t>
      </w:r>
    </w:p>
    <w:p w14:paraId="561FF4DE" w14:textId="77777777" w:rsidR="004F56D6" w:rsidRPr="00577804" w:rsidRDefault="00000000">
      <w:pPr>
        <w:rPr>
          <w:lang w:val="fi-FI"/>
        </w:rPr>
      </w:pPr>
      <w:r w:rsidRPr="00577804">
        <w:rPr>
          <w:b/>
          <w:lang w:val="fi-FI"/>
        </w:rPr>
        <w:t>Jawaban:</w:t>
      </w:r>
    </w:p>
    <w:p w14:paraId="07E71D98" w14:textId="77777777" w:rsidR="00577804" w:rsidRPr="00577804" w:rsidRDefault="00577804" w:rsidP="00577804">
      <w:pPr>
        <w:ind w:firstLine="720"/>
        <w:jc w:val="both"/>
        <w:rPr>
          <w:lang w:val="fi-FI"/>
        </w:rPr>
      </w:pPr>
      <w:r w:rsidRPr="00577804">
        <w:rPr>
          <w:lang w:val="fi-FI"/>
        </w:rPr>
        <w:t xml:space="preserve">Erikson membagi perkembangan psikososial dalam delapan tahap (misalnya </w:t>
      </w:r>
      <w:r w:rsidRPr="00577804">
        <w:rPr>
          <w:i/>
          <w:iCs/>
          <w:lang w:val="fi-FI"/>
        </w:rPr>
        <w:t>industry vs. inferiority</w:t>
      </w:r>
      <w:r w:rsidRPr="00577804">
        <w:rPr>
          <w:lang w:val="fi-FI"/>
        </w:rPr>
        <w:t xml:space="preserve"> dan </w:t>
      </w:r>
      <w:r w:rsidRPr="00577804">
        <w:rPr>
          <w:i/>
          <w:iCs/>
          <w:lang w:val="fi-FI"/>
        </w:rPr>
        <w:t>identity vs. role confusion</w:t>
      </w:r>
      <w:r w:rsidRPr="00577804">
        <w:rPr>
          <w:lang w:val="fi-FI"/>
        </w:rPr>
        <w:t xml:space="preserve">), sedangkan Kohlberg membagi perkembangan </w:t>
      </w:r>
      <w:r w:rsidRPr="00577804">
        <w:rPr>
          <w:lang w:val="fi-FI"/>
        </w:rPr>
        <w:lastRenderedPageBreak/>
        <w:t>moral menjadi tiga tingkat (prakonvensional, konvensional, pascakonvensional). Erikson lebih luas (psikososial sepanjang hidup), sementara Kohlberg fokus pada moral. Keduanya saling melengkapi, sehingga membantu guru membina siswa tidak hanya secara akademik, tetapi juga karakter dan moral.</w:t>
      </w:r>
    </w:p>
    <w:p w14:paraId="1660DDA5" w14:textId="77777777" w:rsidR="004F56D6" w:rsidRPr="00577804" w:rsidRDefault="004F56D6">
      <w:pPr>
        <w:rPr>
          <w:lang w:val="fi-FI"/>
        </w:rPr>
      </w:pPr>
    </w:p>
    <w:p w14:paraId="1D23BC0A" w14:textId="77777777" w:rsidR="004F56D6" w:rsidRPr="00577804" w:rsidRDefault="00000000">
      <w:pPr>
        <w:jc w:val="both"/>
        <w:rPr>
          <w:lang w:val="fi-FI"/>
        </w:rPr>
      </w:pPr>
      <w:r w:rsidRPr="00577804">
        <w:rPr>
          <w:b/>
          <w:lang w:val="fi-FI"/>
        </w:rPr>
        <w:t>Soal 6:</w:t>
      </w:r>
    </w:p>
    <w:p w14:paraId="7EF18ED7" w14:textId="77777777" w:rsidR="004F56D6" w:rsidRPr="00577804" w:rsidRDefault="00000000">
      <w:pPr>
        <w:jc w:val="both"/>
        <w:rPr>
          <w:lang w:val="fi-FI"/>
        </w:rPr>
      </w:pPr>
      <w:r w:rsidRPr="00577804">
        <w:rPr>
          <w:i/>
          <w:lang w:val="fi-FI"/>
        </w:rPr>
        <w:t>Uraikan karakteristik perkembangan sosial dan emosional pada masa remaja, serta identifikasi faktor-faktor yang dapat memengaruhi kestabilan emosi peserta didik!</w:t>
      </w:r>
    </w:p>
    <w:p w14:paraId="1401CBB0" w14:textId="77777777" w:rsidR="004F56D6" w:rsidRPr="00577804" w:rsidRDefault="00000000">
      <w:pPr>
        <w:rPr>
          <w:lang w:val="fi-FI"/>
        </w:rPr>
      </w:pPr>
      <w:r w:rsidRPr="00577804">
        <w:rPr>
          <w:b/>
          <w:lang w:val="fi-FI"/>
        </w:rPr>
        <w:t>Jawaban:</w:t>
      </w:r>
    </w:p>
    <w:p w14:paraId="5F4A887B" w14:textId="77777777" w:rsidR="00577804" w:rsidRPr="00577804" w:rsidRDefault="00577804" w:rsidP="00577804">
      <w:pPr>
        <w:ind w:firstLine="720"/>
        <w:rPr>
          <w:lang w:val="fi-FI"/>
        </w:rPr>
      </w:pPr>
      <w:r w:rsidRPr="00577804">
        <w:rPr>
          <w:lang w:val="fi-FI"/>
        </w:rPr>
        <w:t xml:space="preserve">Pada masa remaja, individu sangat dipengaruhi teman sebaya dan mengalami emosi yang tidak stabil akibat faktor biologis, psikologis, keluarga, sosial, dan media. Elkind menyebut adanya </w:t>
      </w:r>
      <w:r w:rsidRPr="00577804">
        <w:rPr>
          <w:i/>
          <w:iCs/>
          <w:lang w:val="fi-FI"/>
        </w:rPr>
        <w:t>imaginary audience</w:t>
      </w:r>
      <w:r w:rsidRPr="00577804">
        <w:rPr>
          <w:lang w:val="fi-FI"/>
        </w:rPr>
        <w:t>, yaitu perasaan selalu diperhatikan. Karena itu, guru perlu menciptakan lingkungan belajar yang aman dan suportif agar siswa percaya diri dan nyaman mengekspresikan diri.</w:t>
      </w:r>
    </w:p>
    <w:p w14:paraId="44E061BA" w14:textId="77777777" w:rsidR="004F56D6" w:rsidRPr="00577804" w:rsidRDefault="004F56D6">
      <w:pPr>
        <w:rPr>
          <w:lang w:val="fi-FI"/>
        </w:rPr>
      </w:pPr>
    </w:p>
    <w:p w14:paraId="6F12040B" w14:textId="77777777" w:rsidR="004F56D6" w:rsidRPr="00577804" w:rsidRDefault="00000000">
      <w:pPr>
        <w:jc w:val="both"/>
        <w:rPr>
          <w:lang w:val="fi-FI"/>
        </w:rPr>
      </w:pPr>
      <w:r w:rsidRPr="00577804">
        <w:rPr>
          <w:b/>
          <w:lang w:val="fi-FI"/>
        </w:rPr>
        <w:t>Soal 7:</w:t>
      </w:r>
    </w:p>
    <w:p w14:paraId="21321448" w14:textId="77777777" w:rsidR="004F56D6" w:rsidRPr="00577804" w:rsidRDefault="00000000">
      <w:pPr>
        <w:jc w:val="both"/>
        <w:rPr>
          <w:lang w:val="fi-FI"/>
        </w:rPr>
      </w:pPr>
      <w:r w:rsidRPr="00577804">
        <w:rPr>
          <w:i/>
          <w:lang w:val="fi-FI"/>
        </w:rPr>
        <w:t>Analisis pentingnya perbedaan individu dalam perkembangan peserta didik, serta jelaskan strategi yang dapat dilakukan guru untuk mengakomodasi keberagaman tersebut dalam pembelajaran!</w:t>
      </w:r>
    </w:p>
    <w:p w14:paraId="1940D26B" w14:textId="77777777" w:rsidR="004F56D6" w:rsidRPr="00577804" w:rsidRDefault="00000000">
      <w:pPr>
        <w:rPr>
          <w:lang w:val="fi-FI"/>
        </w:rPr>
      </w:pPr>
      <w:r w:rsidRPr="00577804">
        <w:rPr>
          <w:b/>
          <w:lang w:val="fi-FI"/>
        </w:rPr>
        <w:t>Jawaban:</w:t>
      </w:r>
    </w:p>
    <w:p w14:paraId="44DF9E27" w14:textId="77777777" w:rsidR="00577804" w:rsidRPr="00577804" w:rsidRDefault="00577804" w:rsidP="00577804">
      <w:pPr>
        <w:ind w:firstLine="720"/>
        <w:jc w:val="both"/>
        <w:rPr>
          <w:lang w:val="fi-FI"/>
        </w:rPr>
      </w:pPr>
      <w:r w:rsidRPr="00577804">
        <w:rPr>
          <w:lang w:val="fi-FI"/>
        </w:rPr>
        <w:t>Setiap siswa memiliki kemampuan dan gaya belajar berbeda. Menurut Gardner, kecerdasan bersifat majemuk sehingga tidak bisa diukur satu cara. Guru perlu menerapkan pembelajaran berdiferensiasi, metode bervariasi, pilihan tugas, dan asesmen beragam agar potensi siswa berkembang dan tetap termotivasi.</w:t>
      </w:r>
    </w:p>
    <w:p w14:paraId="181BD695" w14:textId="77777777" w:rsidR="004F56D6" w:rsidRPr="00577804" w:rsidRDefault="004F56D6">
      <w:pPr>
        <w:rPr>
          <w:lang w:val="fi-FI"/>
        </w:rPr>
      </w:pPr>
    </w:p>
    <w:p w14:paraId="7F03C12E" w14:textId="77777777" w:rsidR="004F56D6" w:rsidRPr="00577804" w:rsidRDefault="00000000">
      <w:pPr>
        <w:jc w:val="both"/>
        <w:rPr>
          <w:lang w:val="fi-FI"/>
        </w:rPr>
      </w:pPr>
      <w:r w:rsidRPr="00577804">
        <w:rPr>
          <w:b/>
          <w:lang w:val="fi-FI"/>
        </w:rPr>
        <w:lastRenderedPageBreak/>
        <w:t>Soal 8:</w:t>
      </w:r>
    </w:p>
    <w:p w14:paraId="4E17049C" w14:textId="77777777" w:rsidR="004F56D6" w:rsidRPr="00577804" w:rsidRDefault="00000000">
      <w:pPr>
        <w:jc w:val="both"/>
        <w:rPr>
          <w:lang w:val="fi-FI"/>
        </w:rPr>
      </w:pPr>
      <w:r w:rsidRPr="00577804">
        <w:rPr>
          <w:i/>
          <w:lang w:val="fi-FI"/>
        </w:rPr>
        <w:t>Bagaimana pengaruh perkembangan teknologi digital terhadap aspek kognitif, sosial, dan emosional peserta didik dalam konteks pendidikan modern?</w:t>
      </w:r>
    </w:p>
    <w:p w14:paraId="6418BB19" w14:textId="77777777" w:rsidR="004F56D6" w:rsidRPr="00577804" w:rsidRDefault="00000000">
      <w:pPr>
        <w:rPr>
          <w:lang w:val="fi-FI"/>
        </w:rPr>
      </w:pPr>
      <w:r w:rsidRPr="00577804">
        <w:rPr>
          <w:b/>
          <w:lang w:val="fi-FI"/>
        </w:rPr>
        <w:t>Jawaban:</w:t>
      </w:r>
    </w:p>
    <w:p w14:paraId="5FDF6380" w14:textId="77777777" w:rsidR="00577804" w:rsidRPr="00577804" w:rsidRDefault="00577804" w:rsidP="00577804">
      <w:pPr>
        <w:ind w:firstLine="720"/>
        <w:rPr>
          <w:lang w:val="fi-FI"/>
        </w:rPr>
      </w:pPr>
      <w:r w:rsidRPr="00577804">
        <w:rPr>
          <w:lang w:val="fi-FI"/>
        </w:rPr>
        <w:t xml:space="preserve">Teknologi digital berdampak pada kognitif (akses luas tapi bisa picu </w:t>
      </w:r>
      <w:r w:rsidRPr="00577804">
        <w:rPr>
          <w:i/>
          <w:iCs/>
          <w:lang w:val="fi-FI"/>
        </w:rPr>
        <w:t>shallow thinking</w:t>
      </w:r>
      <w:r w:rsidRPr="00577804">
        <w:rPr>
          <w:lang w:val="fi-FI"/>
        </w:rPr>
        <w:t>), sosial (memperluas relasi namun berisiko mengurangi interaksi langsung dan cyberbullying), serta emosional (bisa memicu kecemasan dan rendah diri, tapi juga bermanfaat jika digunakan positif). Karena itu, guru perlu membimbing siswa dalam literasi digital dan penggunaan teknologi yang sehat.</w:t>
      </w:r>
    </w:p>
    <w:p w14:paraId="46FEC65C" w14:textId="77777777" w:rsidR="004F56D6" w:rsidRPr="00577804" w:rsidRDefault="004F56D6">
      <w:pPr>
        <w:rPr>
          <w:lang w:val="fi-FI"/>
        </w:rPr>
      </w:pPr>
    </w:p>
    <w:p w14:paraId="370C9E39" w14:textId="77777777" w:rsidR="004F56D6" w:rsidRPr="00577804" w:rsidRDefault="00000000">
      <w:pPr>
        <w:jc w:val="both"/>
        <w:rPr>
          <w:lang w:val="fi-FI"/>
        </w:rPr>
      </w:pPr>
      <w:r w:rsidRPr="00577804">
        <w:rPr>
          <w:b/>
          <w:lang w:val="fi-FI"/>
        </w:rPr>
        <w:t>Soal 9:</w:t>
      </w:r>
    </w:p>
    <w:p w14:paraId="7A1ED2A3" w14:textId="77777777" w:rsidR="004F56D6" w:rsidRPr="00577804" w:rsidRDefault="00000000">
      <w:pPr>
        <w:jc w:val="both"/>
        <w:rPr>
          <w:lang w:val="fi-FI"/>
        </w:rPr>
      </w:pPr>
      <w:r w:rsidRPr="00577804">
        <w:rPr>
          <w:i/>
          <w:lang w:val="fi-FI"/>
        </w:rPr>
        <w:t>Jelaskan urgensi pemahaman teori perkembangan peserta didik bagi pendidik dalam merancang pembelajaran yang efektif, adaptif, dan berpusat pada peserta didik!</w:t>
      </w:r>
    </w:p>
    <w:p w14:paraId="0B83A091" w14:textId="77777777" w:rsidR="004F56D6" w:rsidRPr="00577804" w:rsidRDefault="00000000">
      <w:pPr>
        <w:rPr>
          <w:lang w:val="fi-FI"/>
        </w:rPr>
      </w:pPr>
      <w:r w:rsidRPr="00577804">
        <w:rPr>
          <w:b/>
          <w:lang w:val="fi-FI"/>
        </w:rPr>
        <w:t>Jawaban:</w:t>
      </w:r>
    </w:p>
    <w:p w14:paraId="0871B7D7" w14:textId="77777777" w:rsidR="00577804" w:rsidRPr="00577804" w:rsidRDefault="00577804" w:rsidP="00577804">
      <w:pPr>
        <w:ind w:firstLine="720"/>
        <w:jc w:val="both"/>
        <w:rPr>
          <w:lang w:val="fi-FI"/>
        </w:rPr>
      </w:pPr>
      <w:r w:rsidRPr="00577804">
        <w:rPr>
          <w:lang w:val="fi-FI"/>
        </w:rPr>
        <w:t>Pemahaman teori perkembangan penting agar guru dapat merancang pembelajaran yang efektif (sesuai tahap kognitif), adaptif (memperhatikan perbedaan individu), dan berpusat pada siswa. Dengan mengintegrasikan teori seperti Erikson dan Vygotsky, guru dapat menciptakan pembelajaran yang tidak hanya akademis, tetapi juga mendukung perkembangan emosional dan sosial siswa.</w:t>
      </w:r>
    </w:p>
    <w:p w14:paraId="2CA025FA" w14:textId="77777777" w:rsidR="004F56D6" w:rsidRPr="00577804" w:rsidRDefault="004F56D6">
      <w:pPr>
        <w:rPr>
          <w:lang w:val="fi-FI"/>
        </w:rPr>
      </w:pPr>
    </w:p>
    <w:p w14:paraId="16DDAEA1" w14:textId="77777777" w:rsidR="004F56D6" w:rsidRPr="00577804" w:rsidRDefault="00000000">
      <w:pPr>
        <w:jc w:val="both"/>
        <w:rPr>
          <w:lang w:val="fi-FI"/>
        </w:rPr>
      </w:pPr>
      <w:r w:rsidRPr="00577804">
        <w:rPr>
          <w:b/>
          <w:lang w:val="fi-FI"/>
        </w:rPr>
        <w:t>Soal 10:</w:t>
      </w:r>
    </w:p>
    <w:p w14:paraId="518122EA" w14:textId="77777777" w:rsidR="004F56D6" w:rsidRPr="00577804" w:rsidRDefault="00000000">
      <w:pPr>
        <w:jc w:val="both"/>
        <w:rPr>
          <w:lang w:val="fi-FI"/>
        </w:rPr>
      </w:pPr>
      <w:r w:rsidRPr="00577804">
        <w:rPr>
          <w:i/>
          <w:lang w:val="fi-FI"/>
        </w:rPr>
        <w:t>Seorang peserta didik menunjukkan kecenderungan kurang aktif dalam interaksi sosial di kelas, namun memiliki capaian akademik yang baik. Lakukan analisis berdasarkan teori perkembangan yang relevan, dan rumuskan langkah-langkah pedagogis yang dapat dilakukan oleh guru untuk mengoptimalkan perkembangan peserta didik tersebut.</w:t>
      </w:r>
    </w:p>
    <w:p w14:paraId="62254F56" w14:textId="77777777" w:rsidR="004F56D6" w:rsidRPr="00577804" w:rsidRDefault="00000000">
      <w:pPr>
        <w:rPr>
          <w:lang w:val="fi-FI"/>
        </w:rPr>
      </w:pPr>
      <w:r w:rsidRPr="00577804">
        <w:rPr>
          <w:b/>
          <w:lang w:val="fi-FI"/>
        </w:rPr>
        <w:lastRenderedPageBreak/>
        <w:t>Jawaban:</w:t>
      </w:r>
    </w:p>
    <w:p w14:paraId="4448F716" w14:textId="77777777" w:rsidR="00577804" w:rsidRPr="00577804" w:rsidRDefault="00577804" w:rsidP="00577804">
      <w:pPr>
        <w:ind w:firstLine="720"/>
        <w:jc w:val="both"/>
        <w:rPr>
          <w:lang w:val="fi-FI"/>
        </w:rPr>
      </w:pPr>
      <w:r w:rsidRPr="00577804">
        <w:rPr>
          <w:lang w:val="fi-FI"/>
        </w:rPr>
        <w:t>Menurut Erikson, siswa mungkin berhasil secara akademik (</w:t>
      </w:r>
      <w:r w:rsidRPr="00577804">
        <w:rPr>
          <w:i/>
          <w:iCs/>
          <w:lang w:val="fi-FI"/>
        </w:rPr>
        <w:t>industry vs. inferiority</w:t>
      </w:r>
      <w:r w:rsidRPr="00577804">
        <w:rPr>
          <w:lang w:val="fi-FI"/>
        </w:rPr>
        <w:t xml:space="preserve">) tetapi belum percaya diri secara sosial, atau sedang mengalami </w:t>
      </w:r>
      <w:r w:rsidRPr="00577804">
        <w:rPr>
          <w:i/>
          <w:iCs/>
          <w:lang w:val="fi-FI"/>
        </w:rPr>
        <w:t>identity vs. role confusion</w:t>
      </w:r>
      <w:r w:rsidRPr="00577804">
        <w:rPr>
          <w:lang w:val="fi-FI"/>
        </w:rPr>
        <w:t>. Vygotsky menekankan pentingnya interaksi sosial untuk perkembangan kognitif, sementara Gardner melihat kemungkinan kuat di kecerdasan intrapersonal namun lemah di interpersonal.</w:t>
      </w:r>
    </w:p>
    <w:p w14:paraId="3E3BD392" w14:textId="77777777" w:rsidR="00577804" w:rsidRPr="00577804" w:rsidRDefault="00577804" w:rsidP="00577804">
      <w:pPr>
        <w:jc w:val="both"/>
        <w:rPr>
          <w:lang w:val="fi-FI"/>
        </w:rPr>
      </w:pPr>
      <w:r w:rsidRPr="00577804">
        <w:rPr>
          <w:lang w:val="fi-FI"/>
        </w:rPr>
        <w:t>Guru dapat melakukan pendekatan personal, menempatkan siswa dalam kelompok kecil suportif, memberi peran aktif, menggunakan aktivitas kooperatif, memberi penguatan positif, dan bekerja sama dengan orang tua. Tujuannya bukan mengubah kepribadian, tetapi mengembangkan keterampilan sosial yang cukup.</w:t>
      </w:r>
    </w:p>
    <w:p w14:paraId="3CB9CA22" w14:textId="1ED43CD3" w:rsidR="004F56D6" w:rsidRPr="00577804" w:rsidRDefault="004F56D6" w:rsidP="00577804">
      <w:pPr>
        <w:rPr>
          <w:lang w:val="fi-FI"/>
        </w:rPr>
      </w:pPr>
    </w:p>
    <w:sectPr w:rsidR="004F56D6" w:rsidRPr="00577804"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936842">
    <w:abstractNumId w:val="8"/>
  </w:num>
  <w:num w:numId="2" w16cid:durableId="258295030">
    <w:abstractNumId w:val="6"/>
  </w:num>
  <w:num w:numId="3" w16cid:durableId="325212783">
    <w:abstractNumId w:val="5"/>
  </w:num>
  <w:num w:numId="4" w16cid:durableId="1850021085">
    <w:abstractNumId w:val="4"/>
  </w:num>
  <w:num w:numId="5" w16cid:durableId="2114132677">
    <w:abstractNumId w:val="7"/>
  </w:num>
  <w:num w:numId="6" w16cid:durableId="1494180232">
    <w:abstractNumId w:val="3"/>
  </w:num>
  <w:num w:numId="7" w16cid:durableId="1004165799">
    <w:abstractNumId w:val="2"/>
  </w:num>
  <w:num w:numId="8" w16cid:durableId="63452646">
    <w:abstractNumId w:val="1"/>
  </w:num>
  <w:num w:numId="9" w16cid:durableId="117769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E53"/>
    <w:rsid w:val="004F56D6"/>
    <w:rsid w:val="005778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F867E"/>
  <w14:defaultImageDpi w14:val="300"/>
  <w15:docId w15:val="{AE47D795-FB3E-4447-A331-A3BD3D87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ID</cp:lastModifiedBy>
  <cp:revision>2</cp:revision>
  <dcterms:created xsi:type="dcterms:W3CDTF">2013-12-23T23:15:00Z</dcterms:created>
  <dcterms:modified xsi:type="dcterms:W3CDTF">2026-04-07T10:52:00Z</dcterms:modified>
  <cp:category/>
</cp:coreProperties>
</file>