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Rig PM Pro: User Flow Map (Builder, version 10)</w:t>
      </w:r>
    </w:p>
    <w:p>
      <w:r>
        <w:rPr>
          <w:b/>
          <w:i w:val="0"/>
        </w:rPr>
        <w:t>Status: DRAFT for Joe's sign-off and Quality Assurance review. Not published. Nothing goes live until QA has reviewed it.</w:t>
      </w:r>
    </w:p>
    <w:p>
      <w:r>
        <w:rPr>
          <w:b w:val="0"/>
          <w:i w:val="0"/>
        </w:rPr>
        <w:t>Version 10 changes three things: the sign-in code is no longer written to the browser console (it appears only on the verify screen, in a box labeled prototype only); the landing page fleet card now opens the fleet contact form (the wording 'more than six total assets' already matches fleet pricing from asset 7); and the demo and landing links point to v10. Version 9 added APU and reefer brand choices and fleet pricing from asset 7. Matches RigPMPro-Prototype-v10.html and the landing page RigPMPro-Landing-Page-v3.html (v2 is superseded). Earlier prototype and flow map files are superseded and should not be reviewed. The database schema (Rig-PM-Pro-Database-Schema.sql, draft 1) is not changed here. Changes are listed as requests to the Database Architect in Section 4.</w:t>
      </w:r>
    </w:p>
    <w:p>
      <w:r>
        <w:rPr>
          <w:b w:val="0"/>
          <w:i w:val="0"/>
        </w:rPr>
        <w:t>Design rules on every screen: large tap targets (48px or more), plain labels, one task per screen, a clear confirmation after each save. This is a web page in a phone browser. It is not an app, and no iOS or Android version is planned. The landing page shows no prices; prices appear only inside the logged-in flow.</w:t>
      </w:r>
    </w:p>
    <w:p>
      <w:pPr>
        <w:pStyle w:val="Heading1"/>
      </w:pPr>
      <w:r>
        <w:t>1. Flow overview</w:t>
      </w:r>
    </w:p>
    <w:p>
      <w:r>
        <w:rPr>
          <w:b w:val="0"/>
          <w:i w:val="0"/>
        </w:rPr>
        <w:t>Landing page (placecard: Try the live demo, no prices) &gt; Before you start &gt; Demo (one truck and one trailer; kept only in this browser until sign-up or leave) &gt; Create an account &gt; Verify this device (PIN) &gt; Keep demo records? (only if the user confirms) &gt; Choose a plan (live total, prices, billing terms, payment coming soon) &gt; Main PM and assets.</w:t>
      </w:r>
    </w:p>
    <w:p>
      <w:r>
        <w:rPr>
          <w:b w:val="0"/>
          <w:i w:val="0"/>
        </w:rPr>
        <w:t>Returning users: Sign in &gt; Verify this device (PIN) on a new device &gt; Main PM. Signing in to an existing account from the demo erases the demo records; nothing moves into an existing account.</w:t>
      </w:r>
    </w:p>
    <w:p>
      <w:pPr>
        <w:pStyle w:val="Heading1"/>
      </w:pPr>
      <w:r>
        <w:t>2. Demo rules</w:t>
      </w:r>
    </w:p>
    <w:tbl>
      <w:tblPr>
        <w:tblStyle w:val="TableGrid"/>
        <w:tblW w:type="auto" w:w="0"/>
        <w:jc w:val="center"/>
        <w:tblLook w:firstColumn="1" w:firstRow="1" w:lastColumn="0" w:lastRow="0" w:noHBand="0" w:noVBand="1" w:val="04A0"/>
      </w:tblPr>
      <w:tblGrid>
        <w:gridCol w:w="4320"/>
        <w:gridCol w:w="4320"/>
      </w:tblGrid>
      <w:tr>
        <w:tc>
          <w:tcPr>
            <w:tcW w:type="dxa" w:w="4320"/>
          </w:tcPr>
          <w:p>
            <w:r>
              <w:rPr>
                <w:sz w:val="19"/>
              </w:rPr>
            </w:r>
            <w:r>
              <w:rPr>
                <w:b/>
                <w:color w:val="FFFFFF"/>
                <w:sz w:val="19"/>
              </w:rPr>
              <w:t>Rule</w:t>
            </w:r>
          </w:p>
        </w:tc>
        <w:tc>
          <w:tcPr>
            <w:tcW w:type="dxa" w:w="4320"/>
          </w:tcPr>
          <w:p>
            <w:r>
              <w:rPr>
                <w:sz w:val="19"/>
              </w:rPr>
            </w:r>
            <w:r>
              <w:rPr>
                <w:b/>
                <w:color w:val="FFFFFF"/>
                <w:sz w:val="19"/>
              </w:rPr>
              <w:t>How the demo behaves</w:t>
            </w:r>
          </w:p>
        </w:tc>
      </w:tr>
      <w:tr>
        <w:tc>
          <w:tcPr>
            <w:tcW w:type="dxa" w:w="4320"/>
          </w:tcPr>
          <w:p>
            <w:r>
              <w:rPr>
                <w:sz w:val="19"/>
              </w:rPr>
              <w:t>Where data lives</w:t>
            </w:r>
          </w:p>
        </w:tc>
        <w:tc>
          <w:tcPr>
            <w:tcW w:type="dxa" w:w="4320"/>
          </w:tcPr>
          <w:p>
            <w:r>
              <w:rPr>
                <w:sz w:val="19"/>
              </w:rPr>
              <w:t>Only in this browser page session. Nothing is written to an account, a database, or the server. Refreshing the page erases it. Leaving the demo erases it. Signing up keeps it only if the user confirms (Section 3).</w:t>
            </w:r>
          </w:p>
        </w:tc>
      </w:tr>
      <w:tr>
        <w:tc>
          <w:tcPr>
            <w:tcW w:type="dxa" w:w="4320"/>
          </w:tcPr>
          <w:p>
            <w:r>
              <w:rPr>
                <w:sz w:val="19"/>
              </w:rPr>
              <w:t>What is said before entry</w:t>
            </w:r>
          </w:p>
        </w:tc>
        <w:tc>
          <w:tcPr>
            <w:tcW w:type="dxa" w:w="4320"/>
          </w:tcPr>
          <w:p>
            <w:r>
              <w:rPr>
                <w:sz w:val="19"/>
              </w:rPr>
              <w:t>Screen D0 ('Before you start') states the limits and where records live, before the user enters anything. The demo banner repeats it on every demo screen.</w:t>
            </w:r>
          </w:p>
        </w:tc>
      </w:tr>
      <w:tr>
        <w:tc>
          <w:tcPr>
            <w:tcW w:type="dxa" w:w="4320"/>
          </w:tcPr>
          <w:p>
            <w:r>
              <w:rPr>
                <w:sz w:val="19"/>
              </w:rPr>
              <w:t>Full demo</w:t>
            </w:r>
          </w:p>
        </w:tc>
        <w:tc>
          <w:tcPr>
            <w:tcW w:type="dxa" w:w="4320"/>
          </w:tcPr>
          <w:p>
            <w:r>
              <w:rPr>
                <w:sz w:val="19"/>
              </w:rPr>
              <w:t>Every signed-in screen works in the demo, with the demo limits (one truck and one trailer that attaches to it). Screens: Main PM, Assets, Add asset, Asset page, Edit asset, Choose services, Log work, Receipts, Saved, Totals, Work history, Export, Reminders, Devices, Plans and billing, Plans and pricing, Account, Request more information. Changes are session-only. Nothing is written to an account or database. Sign out of the demo erases its data. Carry-over at sign-up is unchanged.</w:t>
            </w:r>
          </w:p>
        </w:tc>
      </w:tr>
      <w:tr>
        <w:tc>
          <w:tcPr>
            <w:tcW w:type="dxa" w:w="4320"/>
          </w:tcPr>
          <w:p>
            <w:r>
              <w:rPr>
                <w:sz w:val="19"/>
              </w:rPr>
              <w:t>Asset limit</w:t>
            </w:r>
          </w:p>
        </w:tc>
        <w:tc>
          <w:tcPr>
            <w:tcW w:type="dxa" w:w="4320"/>
          </w:tcPr>
          <w:p>
            <w:r>
              <w:rPr>
                <w:sz w:val="19"/>
              </w:rPr>
              <w:t>One truck and one trailer. The truck includes its APU and the trailer includes its reefer, so they are not separate assets. A second truck shows 'The demo allows one truck'; a second trailer shows 'The demo allows one trailer'. Each has a Create an account button. Messages appear on the Add asset screen before the user taps a type. The account limit is six assets in total (trucks and trailers together), with fleet pricing from asset 7.</w:t>
            </w:r>
          </w:p>
        </w:tc>
      </w:tr>
      <w:tr>
        <w:tc>
          <w:tcPr>
            <w:tcW w:type="dxa" w:w="4320"/>
          </w:tcPr>
          <w:p>
            <w:r>
              <w:rPr>
                <w:sz w:val="19"/>
              </w:rPr>
              <w:t>Pricing</w:t>
            </w:r>
          </w:p>
        </w:tc>
        <w:tc>
          <w:tcPr>
            <w:tcW w:type="dxa" w:w="4320"/>
          </w:tcPr>
          <w:p>
            <w:r>
              <w:rPr>
                <w:sz w:val="19"/>
              </w:rPr>
              <w:t>The same live total as the account. It appears on the Add asset screen as assets are added, with monthly and annual figures from the approved landing page figures. The demo never stores a purchase; Plans and billing is not open in the demo.</w:t>
            </w:r>
          </w:p>
        </w:tc>
      </w:tr>
      <w:tr>
        <w:tc>
          <w:tcPr>
            <w:tcW w:type="dxa" w:w="4320"/>
          </w:tcPr>
          <w:p>
            <w:r>
              <w:rPr>
                <w:sz w:val="19"/>
              </w:rPr>
              <w:t>Same app</w:t>
            </w:r>
          </w:p>
        </w:tc>
        <w:tc>
          <w:tcPr>
            <w:tcW w:type="dxa" w:w="4320"/>
          </w:tcPr>
          <w:p>
            <w:r>
              <w:rPr>
                <w:sz w:val="19"/>
              </w:rPr>
              <w:t>The demo is the same prototype file as the main site, with demo mode switched on. The same screens, validation, and PM disclaimer apply. Differences from an account are the one-each asset limit, session-only storage, and no plans or billing screen.</w:t>
            </w:r>
          </w:p>
        </w:tc>
      </w:tr>
      <w:tr>
        <w:tc>
          <w:tcPr>
            <w:tcW w:type="dxa" w:w="4320"/>
          </w:tcPr>
          <w:p>
            <w:r>
              <w:rPr>
                <w:sz w:val="19"/>
              </w:rPr>
              <w:t>Totals</w:t>
            </w:r>
          </w:p>
        </w:tc>
        <w:tc>
          <w:tcPr>
            <w:tcW w:type="dxa" w:w="4320"/>
          </w:tcPr>
          <w:p>
            <w:r>
              <w:rPr>
                <w:sz w:val="19"/>
              </w:rPr>
              <w:t>Expenses and PM entries update Totals as soon as they are saved (the saved screen shows year to date for the unit).</w:t>
            </w:r>
          </w:p>
        </w:tc>
      </w:tr>
      <w:tr>
        <w:tc>
          <w:tcPr>
            <w:tcW w:type="dxa" w:w="4320"/>
          </w:tcPr>
          <w:p>
            <w:r>
              <w:rPr>
                <w:sz w:val="19"/>
              </w:rPr>
              <w:t>Export</w:t>
            </w:r>
          </w:p>
        </w:tc>
        <w:tc>
          <w:tcPr>
            <w:tcW w:type="dxa" w:w="4320"/>
          </w:tcPr>
          <w:p>
            <w:r>
              <w:rPr>
                <w:sz w:val="19"/>
              </w:rPr>
              <w:t>Works on demo entries from this session. The file is named with DEMO, the first line reads 'DEMO - sample data, not saved', and every data row starts with that label. The export screen shows the same label.</w:t>
            </w:r>
          </w:p>
        </w:tc>
      </w:tr>
      <w:tr>
        <w:tc>
          <w:tcPr>
            <w:tcW w:type="dxa" w:w="4320"/>
          </w:tcPr>
          <w:p>
            <w:r>
              <w:rPr>
                <w:sz w:val="19"/>
              </w:rPr>
              <w:t>Receipts</w:t>
            </w:r>
          </w:p>
        </w:tc>
        <w:tc>
          <w:tcPr>
            <w:tcW w:type="dxa" w:w="4320"/>
          </w:tcPr>
          <w:p>
            <w:r>
              <w:rPr>
                <w:sz w:val="19"/>
              </w:rPr>
              <w:t>Real file picker (camera or photo library). Preview shows. The photo is kept only in this session, like other demo data, and the receipt note says so.</w:t>
            </w:r>
          </w:p>
        </w:tc>
      </w:tr>
      <w:tr>
        <w:tc>
          <w:tcPr>
            <w:tcW w:type="dxa" w:w="4320"/>
          </w:tcPr>
          <w:p>
            <w:r>
              <w:rPr>
                <w:sz w:val="19"/>
              </w:rPr>
              <w:t>PIN</w:t>
            </w:r>
          </w:p>
        </w:tc>
        <w:tc>
          <w:tcPr>
            <w:tcW w:type="dxa" w:w="4320"/>
          </w:tcPr>
          <w:p>
            <w:r>
              <w:rPr>
                <w:sz w:val="19"/>
              </w:rPr>
              <w:t>The demo never asks for a PIN. Sign-up and new-device sign-in use a random 6-digit code generated for each request. In this prototype, the code appears only on the verify screen, in a box labeled prototype only, because email is not connected. Nothing is written to the console. That box must be removed before any shared release. A fixed or test code is not reachable by any user.</w:t>
            </w:r>
          </w:p>
        </w:tc>
      </w:tr>
      <w:tr>
        <w:tc>
          <w:tcPr>
            <w:tcW w:type="dxa" w:w="4320"/>
          </w:tcPr>
          <w:p>
            <w:r>
              <w:rPr>
                <w:sz w:val="19"/>
              </w:rPr>
              <w:t>PM disclaimer</w:t>
            </w:r>
          </w:p>
        </w:tc>
        <w:tc>
          <w:tcPr>
            <w:tcW w:type="dxa" w:w="4320"/>
          </w:tcPr>
          <w:p>
            <w:r>
              <w:rPr>
                <w:sz w:val="19"/>
              </w:rPr>
              <w:t>Shown on every PM screen in the demo and the real flow: Main PM, Log work, Saved, Asset page, Choose services, Totals, History, Export. Also on the sign-up flow and in the footer note.</w:t>
            </w:r>
          </w:p>
        </w:tc>
      </w:tr>
    </w:tbl>
    <w:p/>
    <w:p>
      <w:pPr>
        <w:pStyle w:val="Heading1"/>
      </w:pPr>
      <w:r>
        <w:t>3. Screen list</w:t>
      </w:r>
    </w:p>
    <w:p>
      <w:r>
        <w:rPr>
          <w:b w:val="0"/>
          <w:i/>
        </w:rPr>
        <w:t>Columns: what the user does on the screen, and where the next tap goes. Screens marked D are demo screens; screens marked A are account screens.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sz w:val="19"/>
              </w:rPr>
            </w:r>
            <w:r>
              <w:rPr>
                <w:b/>
                <w:color w:val="FFFFFF"/>
                <w:sz w:val="19"/>
              </w:rPr>
              <w:t>ID</w:t>
            </w:r>
          </w:p>
        </w:tc>
        <w:tc>
          <w:tcPr>
            <w:tcW w:type="dxa" w:w="2160"/>
          </w:tcPr>
          <w:p>
            <w:r>
              <w:rPr>
                <w:sz w:val="19"/>
              </w:rPr>
            </w:r>
            <w:r>
              <w:rPr>
                <w:b/>
                <w:color w:val="FFFFFF"/>
                <w:sz w:val="19"/>
              </w:rPr>
              <w:t>Screen</w:t>
            </w:r>
          </w:p>
        </w:tc>
        <w:tc>
          <w:tcPr>
            <w:tcW w:type="dxa" w:w="2160"/>
          </w:tcPr>
          <w:p>
            <w:r>
              <w:rPr>
                <w:sz w:val="19"/>
              </w:rPr>
            </w:r>
            <w:r>
              <w:rPr>
                <w:b/>
                <w:color w:val="FFFFFF"/>
                <w:sz w:val="19"/>
              </w:rPr>
              <w:t>What the user does</w:t>
            </w:r>
          </w:p>
        </w:tc>
        <w:tc>
          <w:tcPr>
            <w:tcW w:type="dxa" w:w="2160"/>
          </w:tcPr>
          <w:p>
            <w:r>
              <w:rPr>
                <w:sz w:val="19"/>
              </w:rPr>
            </w:r>
            <w:r>
              <w:rPr>
                <w:b/>
                <w:color w:val="FFFFFF"/>
                <w:sz w:val="19"/>
              </w:rPr>
              <w:t>Goes next to</w:t>
            </w:r>
          </w:p>
        </w:tc>
      </w:tr>
      <w:tr>
        <w:tc>
          <w:tcPr>
            <w:tcW w:type="dxa" w:w="2160"/>
          </w:tcPr>
          <w:p>
            <w:r>
              <w:rPr>
                <w:sz w:val="19"/>
              </w:rPr>
              <w:t>S0</w:t>
            </w:r>
          </w:p>
        </w:tc>
        <w:tc>
          <w:tcPr>
            <w:tcW w:type="dxa" w:w="2160"/>
          </w:tcPr>
          <w:p>
            <w:r>
              <w:rPr>
                <w:sz w:val="19"/>
              </w:rPr>
              <w:t>Welcome (landing entry)</w:t>
            </w:r>
          </w:p>
        </w:tc>
        <w:tc>
          <w:tcPr>
            <w:tcW w:type="dxa" w:w="2160"/>
          </w:tcPr>
          <w:p>
            <w:r>
              <w:rPr>
                <w:sz w:val="19"/>
              </w:rPr>
              <w:t>Reads the headline. Taps Try the live demo (free, no sign-up), Create your account, or Sign in. No prices on this screen.</w:t>
            </w:r>
          </w:p>
        </w:tc>
        <w:tc>
          <w:tcPr>
            <w:tcW w:type="dxa" w:w="2160"/>
          </w:tcPr>
          <w:p>
            <w:r>
              <w:rPr>
                <w:sz w:val="19"/>
              </w:rPr>
              <w:t>D0, S1, S5</w:t>
            </w:r>
          </w:p>
        </w:tc>
      </w:tr>
      <w:tr>
        <w:tc>
          <w:tcPr>
            <w:tcW w:type="dxa" w:w="2160"/>
          </w:tcPr>
          <w:p>
            <w:r>
              <w:rPr>
                <w:sz w:val="19"/>
              </w:rPr>
              <w:t>D0</w:t>
            </w:r>
          </w:p>
        </w:tc>
        <w:tc>
          <w:tcPr>
            <w:tcW w:type="dxa" w:w="2160"/>
          </w:tcPr>
          <w:p>
            <w:r>
              <w:rPr>
                <w:sz w:val="19"/>
              </w:rPr>
              <w:t>Before you start (demo)</w:t>
            </w:r>
          </w:p>
        </w:tc>
        <w:tc>
          <w:tcPr>
            <w:tcW w:type="dxa" w:w="2160"/>
          </w:tcPr>
          <w:p>
            <w:r>
              <w:rPr>
                <w:sz w:val="19"/>
              </w:rPr>
              <w:t>Reads the demo limits: one truck plus one other asset; records kept only in this browser until sign-up or leave; exports marked DEMO; receipts kept in session. Taps Start the demo or Create an account to keep records.</w:t>
            </w:r>
          </w:p>
        </w:tc>
        <w:tc>
          <w:tcPr>
            <w:tcW w:type="dxa" w:w="2160"/>
          </w:tcPr>
          <w:p>
            <w:r>
              <w:rPr>
                <w:sz w:val="19"/>
              </w:rPr>
              <w:t>S4 (demo), S1</w:t>
            </w:r>
          </w:p>
        </w:tc>
      </w:tr>
      <w:tr>
        <w:tc>
          <w:tcPr>
            <w:tcW w:type="dxa" w:w="2160"/>
          </w:tcPr>
          <w:p>
            <w:r>
              <w:rPr>
                <w:sz w:val="19"/>
              </w:rPr>
              <w:t>S4</w:t>
            </w:r>
          </w:p>
        </w:tc>
        <w:tc>
          <w:tcPr>
            <w:tcW w:type="dxa" w:w="2160"/>
          </w:tcPr>
          <w:p>
            <w:r>
              <w:rPr>
                <w:sz w:val="19"/>
              </w:rPr>
              <w:t>Main PM (D and A)</w:t>
            </w:r>
          </w:p>
        </w:tc>
        <w:tc>
          <w:tcPr>
            <w:tcW w:type="dxa" w:w="2160"/>
          </w:tcPr>
          <w:p>
            <w:r>
              <w:rPr>
                <w:sz w:val="19"/>
              </w:rPr>
              <w:t>Sees only the services the user chose, grouped Overdue, Due soon, On track. Intervals come from the database only. Taps a row to log it. Demo banner shows on demo screens.</w:t>
            </w:r>
          </w:p>
        </w:tc>
        <w:tc>
          <w:tcPr>
            <w:tcW w:type="dxa" w:w="2160"/>
          </w:tcPr>
          <w:p>
            <w:r>
              <w:rPr>
                <w:sz w:val="19"/>
              </w:rPr>
              <w:t>S16, S8, S20, S23</w:t>
            </w:r>
          </w:p>
        </w:tc>
      </w:tr>
      <w:tr>
        <w:tc>
          <w:tcPr>
            <w:tcW w:type="dxa" w:w="2160"/>
          </w:tcPr>
          <w:p>
            <w:r>
              <w:rPr>
                <w:sz w:val="19"/>
              </w:rPr>
              <w:t>S1</w:t>
            </w:r>
          </w:p>
        </w:tc>
        <w:tc>
          <w:tcPr>
            <w:tcW w:type="dxa" w:w="2160"/>
          </w:tcPr>
          <w:p>
            <w:r>
              <w:rPr>
                <w:sz w:val="19"/>
              </w:rPr>
              <w:t>Sign up (D and A)</w:t>
            </w:r>
          </w:p>
        </w:tc>
        <w:tc>
          <w:tcPr>
            <w:tcW w:type="dxa" w:w="2160"/>
          </w:tcPr>
          <w:p>
            <w:r>
              <w:rPr>
                <w:sz w:val="19"/>
              </w:rPr>
              <w:t>Enters company name, email, optional username, password (typed twice), and ticks that they read the PM disclaimer. No plan is chosen here; the plan is chosen after the account is made. Taps Agree and continue.</w:t>
            </w:r>
          </w:p>
        </w:tc>
        <w:tc>
          <w:tcPr>
            <w:tcW w:type="dxa" w:w="2160"/>
          </w:tcPr>
          <w:p>
            <w:r>
              <w:rPr>
                <w:sz w:val="19"/>
              </w:rPr>
              <w:t>S2</w:t>
            </w:r>
          </w:p>
        </w:tc>
      </w:tr>
      <w:tr>
        <w:tc>
          <w:tcPr>
            <w:tcW w:type="dxa" w:w="2160"/>
          </w:tcPr>
          <w:p>
            <w:r>
              <w:rPr>
                <w:sz w:val="19"/>
              </w:rPr>
              <w:t>S2</w:t>
            </w:r>
          </w:p>
        </w:tc>
        <w:tc>
          <w:tcPr>
            <w:tcW w:type="dxa" w:w="2160"/>
          </w:tcPr>
          <w:p>
            <w:r>
              <w:rPr>
                <w:sz w:val="19"/>
              </w:rPr>
              <w:t>Verify this device (A)</w:t>
            </w:r>
          </w:p>
        </w:tc>
        <w:tc>
          <w:tcPr>
            <w:tcW w:type="dxa" w:w="2160"/>
          </w:tcPr>
          <w:p>
            <w:r>
              <w:rPr>
                <w:sz w:val="19"/>
              </w:rPr>
              <w:t>Enters the 6-digit code sent to the account email. 10-minute expiry and 5 wrong tries lock the code are assumptions for Joe to confirm. In the prototype, the code is shown in a labeled box on this screen because email is not connected. Taps Send a new code to get a new one.</w:t>
            </w:r>
          </w:p>
        </w:tc>
        <w:tc>
          <w:tcPr>
            <w:tcW w:type="dxa" w:w="2160"/>
          </w:tcPr>
          <w:p>
            <w:r>
              <w:rPr>
                <w:sz w:val="19"/>
              </w:rPr>
              <w:t>S29 (after sign-up with demo records), S28 (sign-up without demo records), S4 (sign-in)</w:t>
            </w:r>
          </w:p>
        </w:tc>
      </w:tr>
      <w:tr>
        <w:tc>
          <w:tcPr>
            <w:tcW w:type="dxa" w:w="2160"/>
          </w:tcPr>
          <w:p>
            <w:r>
              <w:rPr>
                <w:sz w:val="19"/>
              </w:rPr>
              <w:t>S29</w:t>
            </w:r>
          </w:p>
        </w:tc>
        <w:tc>
          <w:tcPr>
            <w:tcW w:type="dxa" w:w="2160"/>
          </w:tcPr>
          <w:p>
            <w:r>
              <w:rPr>
                <w:sz w:val="19"/>
              </w:rPr>
              <w:t>Keep demo records? (A, after sign-up)</w:t>
            </w:r>
          </w:p>
        </w:tc>
        <w:tc>
          <w:tcPr>
            <w:tcW w:type="dxa" w:w="2160"/>
          </w:tcPr>
          <w:p>
            <w:r>
              <w:rPr>
                <w:sz w:val="19"/>
              </w:rPr>
              <w:t>Sees what would be kept: trucks, other assets, PM entries, repairs, total, receipt count. Nothing is copied until the user ticks Yes, copy these records into my account, then taps Keep these records. Or taps Start fresh without them (demo records erased). Nav is hidden until this is decided.</w:t>
            </w:r>
          </w:p>
        </w:tc>
        <w:tc>
          <w:tcPr>
            <w:tcW w:type="dxa" w:w="2160"/>
          </w:tcPr>
          <w:p>
            <w:r>
              <w:rPr>
                <w:sz w:val="19"/>
              </w:rPr>
              <w:t>S28 (after either choice)</w:t>
            </w:r>
          </w:p>
        </w:tc>
      </w:tr>
      <w:tr>
        <w:tc>
          <w:tcPr>
            <w:tcW w:type="dxa" w:w="2160"/>
          </w:tcPr>
          <w:p>
            <w:r>
              <w:rPr>
                <w:sz w:val="19"/>
              </w:rPr>
              <w:t>S28</w:t>
            </w:r>
          </w:p>
        </w:tc>
        <w:tc>
          <w:tcPr>
            <w:tcW w:type="dxa" w:w="2160"/>
          </w:tcPr>
          <w:p>
            <w:r>
              <w:rPr>
                <w:sz w:val="19"/>
              </w:rPr>
              <w:t>Plans and pricing (A and D)</w:t>
            </w:r>
          </w:p>
        </w:tc>
        <w:tc>
          <w:tcPr>
            <w:tcW w:type="dxa" w:w="2160"/>
          </w:tcPr>
          <w:p>
            <w:r>
              <w:rPr>
                <w:sz w:val="19"/>
              </w:rPr>
              <w:t>Lists the approved plans: Truck Only $5.00 / month or $55.00 / year (includes APU); Truck plus Trailer $9.00 / month or $100.00 / year; each added truck or trailer $4.00 / month or $44.00 / year. Limit: six assets in total (trucks and trailers). Fleet pricing starts at asset 7; the plans page says so. The seventh asset goes to Request more information (S30), with no price. Shows the same live total as the Add asset screen (examples: 4 assets $17.00 / month, $188.00 / year; 6 assets $25.00 / month, $276.00 / year). Payment is a disabled placeholder: Payment coming soon. No payment is taken.</w:t>
            </w:r>
          </w:p>
        </w:tc>
        <w:tc>
          <w:tcPr>
            <w:tcW w:type="dxa" w:w="2160"/>
          </w:tcPr>
          <w:p>
            <w:r>
              <w:rPr>
                <w:sz w:val="19"/>
              </w:rPr>
              <w:t>S9, S30, S8, S26</w:t>
            </w:r>
          </w:p>
        </w:tc>
      </w:tr>
      <w:tr>
        <w:tc>
          <w:tcPr>
            <w:tcW w:type="dxa" w:w="2160"/>
          </w:tcPr>
          <w:p>
            <w:r>
              <w:rPr>
                <w:sz w:val="19"/>
              </w:rPr>
              <w:t>S30</w:t>
            </w:r>
          </w:p>
        </w:tc>
        <w:tc>
          <w:tcPr>
            <w:tcW w:type="dxa" w:w="2160"/>
          </w:tcPr>
          <w:p>
            <w:r>
              <w:rPr>
                <w:sz w:val="19"/>
              </w:rPr>
              <w:t>Request more information (A and D; contact form only)</w:t>
            </w:r>
          </w:p>
        </w:tc>
        <w:tc>
          <w:tcPr>
            <w:tcW w:type="dxa" w:w="2160"/>
          </w:tcPr>
          <w:p>
            <w:r>
              <w:rPr>
                <w:sz w:val="19"/>
              </w:rPr>
              <w:t>Opened from the landing page fleet card (the card links here). Fields: name, company, email, phone (optional), number of trucks, number of trailers, short note (optional). Name, company, and a valid email are required; counts must be 0 or more. A marked placeholder shows where requests go: the address is not chosen yet. Nothing is stored in the database during the demo. Nothing is sent until the user taps Submit request. Submit confirms only that sending is not connected yet.</w:t>
            </w:r>
          </w:p>
        </w:tc>
        <w:tc>
          <w:tcPr>
            <w:tcW w:type="dxa" w:w="2160"/>
          </w:tcPr>
          <w:p>
            <w:r>
              <w:rPr>
                <w:sz w:val="19"/>
              </w:rPr>
              <w:t>S9 (Back), S28</w:t>
            </w:r>
          </w:p>
        </w:tc>
      </w:tr>
      <w:tr>
        <w:tc>
          <w:tcPr>
            <w:tcW w:type="dxa" w:w="2160"/>
          </w:tcPr>
          <w:p>
            <w:r>
              <w:rPr>
                <w:sz w:val="19"/>
              </w:rPr>
              <w:t>S5</w:t>
            </w:r>
          </w:p>
        </w:tc>
        <w:tc>
          <w:tcPr>
            <w:tcW w:type="dxa" w:w="2160"/>
          </w:tcPr>
          <w:p>
            <w:r>
              <w:rPr>
                <w:sz w:val="19"/>
              </w:rPr>
              <w:t>Sign in (A)</w:t>
            </w:r>
          </w:p>
        </w:tc>
        <w:tc>
          <w:tcPr>
            <w:tcW w:type="dxa" w:w="2160"/>
          </w:tcPr>
          <w:p>
            <w:r>
              <w:rPr>
                <w:sz w:val="19"/>
              </w:rPr>
              <w:t>Enters email or username and password. Taps Sign in. Shows Try the live demo as a link. Signing in from a demo erases the demo records. There is no forgot-password screen yet (open question).</w:t>
            </w:r>
          </w:p>
        </w:tc>
        <w:tc>
          <w:tcPr>
            <w:tcW w:type="dxa" w:w="2160"/>
          </w:tcPr>
          <w:p>
            <w:r>
              <w:rPr>
                <w:sz w:val="19"/>
              </w:rPr>
              <w:t>S4 or S2</w:t>
            </w:r>
          </w:p>
        </w:tc>
      </w:tr>
      <w:tr>
        <w:tc>
          <w:tcPr>
            <w:tcW w:type="dxa" w:w="2160"/>
          </w:tcPr>
          <w:p>
            <w:r>
              <w:rPr>
                <w:sz w:val="19"/>
              </w:rPr>
              <w:t>S8</w:t>
            </w:r>
          </w:p>
        </w:tc>
        <w:tc>
          <w:tcPr>
            <w:tcW w:type="dxa" w:w="2160"/>
          </w:tcPr>
          <w:p>
            <w:r>
              <w:rPr>
                <w:sz w:val="19"/>
              </w:rPr>
              <w:t>Assets (A and D)</w:t>
            </w:r>
          </w:p>
        </w:tc>
        <w:tc>
          <w:tcPr>
            <w:tcW w:type="dxa" w:w="2160"/>
          </w:tcPr>
          <w:p>
            <w:r>
              <w:rPr>
                <w:sz w:val="19"/>
              </w:rPr>
              <w:t>Switches tabs: Truck and Trailer. Sees make, model, last 6 of VIN, company name. APUs and reefers are not listed as separate assets; each is opened from its truck or trailer. Taps Add asset or an asset.</w:t>
            </w:r>
          </w:p>
        </w:tc>
        <w:tc>
          <w:tcPr>
            <w:tcW w:type="dxa" w:w="2160"/>
          </w:tcPr>
          <w:p>
            <w:r>
              <w:rPr>
                <w:sz w:val="19"/>
              </w:rPr>
              <w:t>S9, S15</w:t>
            </w:r>
          </w:p>
        </w:tc>
      </w:tr>
      <w:tr>
        <w:tc>
          <w:tcPr>
            <w:tcW w:type="dxa" w:w="2160"/>
          </w:tcPr>
          <w:p>
            <w:r>
              <w:rPr>
                <w:sz w:val="19"/>
              </w:rPr>
              <w:t>S9</w:t>
            </w:r>
          </w:p>
        </w:tc>
        <w:tc>
          <w:tcPr>
            <w:tcW w:type="dxa" w:w="2160"/>
          </w:tcPr>
          <w:p>
            <w:r>
              <w:rPr>
                <w:sz w:val="19"/>
              </w:rPr>
              <w:t>Add asset: type (A and D)</w:t>
            </w:r>
          </w:p>
        </w:tc>
        <w:tc>
          <w:tcPr>
            <w:tcW w:type="dxa" w:w="2160"/>
          </w:tcPr>
          <w:p>
            <w:r>
              <w:rPr>
                <w:sz w:val="19"/>
              </w:rPr>
              <w:t>Taps Truck or Trailer. With no truck yet, the trailer option is hidden and a card says 'Add your truck first. A trailer attaches to a truck.' A truck can run on its own (power-only). Account limit: six assets in total (trucks and trailers together); APUs and reefers are not counted and not billed. Fleet pricing starts at asset 7: the seventh asset does not open a type. It shows the message 'Fleet pricing starts at asset 7. Your plan includes up to six assets, so the seventh asset goes to the fleet request form.' and opens the fleet request form (S30), with no price. Demo: one truck and one trailer. The live total updates as assets are added.</w:t>
            </w:r>
          </w:p>
        </w:tc>
        <w:tc>
          <w:tcPr>
            <w:tcW w:type="dxa" w:w="2160"/>
          </w:tcPr>
          <w:p>
            <w:r>
              <w:rPr>
                <w:sz w:val="19"/>
              </w:rPr>
              <w:t>S10 (or stays on screen with a message)</w:t>
            </w:r>
          </w:p>
        </w:tc>
      </w:tr>
      <w:tr>
        <w:tc>
          <w:tcPr>
            <w:tcW w:type="dxa" w:w="2160"/>
          </w:tcPr>
          <w:p>
            <w:r>
              <w:rPr>
                <w:sz w:val="19"/>
              </w:rPr>
              <w:t>S10</w:t>
            </w:r>
          </w:p>
        </w:tc>
        <w:tc>
          <w:tcPr>
            <w:tcW w:type="dxa" w:w="2160"/>
          </w:tcPr>
          <w:p>
            <w:r>
              <w:rPr>
                <w:sz w:val="19"/>
              </w:rPr>
              <w:t>Add asset: make (A and D)</w:t>
            </w:r>
          </w:p>
        </w:tc>
        <w:tc>
          <w:tcPr>
            <w:tcW w:type="dxa" w:w="2160"/>
          </w:tcPr>
          <w:p>
            <w:r>
              <w:rPr>
                <w:sz w:val="19"/>
              </w:rPr>
              <w:t>Scrolls the make list for that type. Taps one. Or types a make that is not listed.</w:t>
            </w:r>
          </w:p>
        </w:tc>
        <w:tc>
          <w:tcPr>
            <w:tcW w:type="dxa" w:w="2160"/>
          </w:tcPr>
          <w:p>
            <w:r>
              <w:rPr>
                <w:sz w:val="19"/>
              </w:rPr>
              <w:t>S11</w:t>
            </w:r>
          </w:p>
        </w:tc>
      </w:tr>
      <w:tr>
        <w:tc>
          <w:tcPr>
            <w:tcW w:type="dxa" w:w="2160"/>
          </w:tcPr>
          <w:p>
            <w:r>
              <w:rPr>
                <w:sz w:val="19"/>
              </w:rPr>
              <w:t>S11</w:t>
            </w:r>
          </w:p>
        </w:tc>
        <w:tc>
          <w:tcPr>
            <w:tcW w:type="dxa" w:w="2160"/>
          </w:tcPr>
          <w:p>
            <w:r>
              <w:rPr>
                <w:sz w:val="19"/>
              </w:rPr>
              <w:t>Add asset: model and model year (A and D)</w:t>
            </w:r>
          </w:p>
        </w:tc>
        <w:tc>
          <w:tcPr>
            <w:tcW w:type="dxa" w:w="2160"/>
          </w:tcPr>
          <w:p>
            <w:r>
              <w:rPr>
                <w:sz w:val="19"/>
              </w:rPr>
              <w:t>Picks the model. Enters model year (2010 to 2027). Taps Next.</w:t>
            </w:r>
          </w:p>
        </w:tc>
        <w:tc>
          <w:tcPr>
            <w:tcW w:type="dxa" w:w="2160"/>
          </w:tcPr>
          <w:p>
            <w:r>
              <w:rPr>
                <w:sz w:val="19"/>
              </w:rPr>
              <w:t>S12</w:t>
            </w:r>
          </w:p>
        </w:tc>
      </w:tr>
      <w:tr>
        <w:tc>
          <w:tcPr>
            <w:tcW w:type="dxa" w:w="2160"/>
          </w:tcPr>
          <w:p>
            <w:r>
              <w:rPr>
                <w:sz w:val="19"/>
              </w:rPr>
              <w:t>S12</w:t>
            </w:r>
          </w:p>
        </w:tc>
        <w:tc>
          <w:tcPr>
            <w:tcW w:type="dxa" w:w="2160"/>
          </w:tcPr>
          <w:p>
            <w:r>
              <w:rPr>
                <w:sz w:val="19"/>
              </w:rPr>
              <w:t>Add asset: details (A and D)</w:t>
            </w:r>
          </w:p>
        </w:tc>
        <w:tc>
          <w:tcPr>
            <w:tcW w:type="dxa" w:w="2160"/>
          </w:tcPr>
          <w:p>
            <w:r>
              <w:rPr>
                <w:sz w:val="19"/>
              </w:rPr>
              <w:t>Enters last 6 of VIN (6 letters or numbers) and optional nickname. For a trailer, chooses the truck it is with. Picks the included record's brand: Carrier, Thermo King, or Other. For Carrier or Thermo King, picks a model from the sourced list (sample placeholders in the prototype). For Other, types the make and model; those records are labeled as user entered. Each included APU or reefer has its own PM services, chosen next. Taps Save and choose services.</w:t>
            </w:r>
          </w:p>
        </w:tc>
        <w:tc>
          <w:tcPr>
            <w:tcW w:type="dxa" w:w="2160"/>
          </w:tcPr>
          <w:p>
            <w:r>
              <w:rPr>
                <w:sz w:val="19"/>
              </w:rPr>
              <w:t>S13 (truck or trailer), then S13 again for its APU or reefer</w:t>
            </w:r>
          </w:p>
        </w:tc>
      </w:tr>
      <w:tr>
        <w:tc>
          <w:tcPr>
            <w:tcW w:type="dxa" w:w="2160"/>
          </w:tcPr>
          <w:p>
            <w:r>
              <w:rPr>
                <w:sz w:val="19"/>
              </w:rPr>
              <w:t>S13</w:t>
            </w:r>
          </w:p>
        </w:tc>
        <w:tc>
          <w:tcPr>
            <w:tcW w:type="dxa" w:w="2160"/>
          </w:tcPr>
          <w:p>
            <w:r>
              <w:rPr>
                <w:sz w:val="19"/>
              </w:rPr>
              <w:t>Choose PM services (A and D)</w:t>
            </w:r>
          </w:p>
        </w:tc>
        <w:tc>
          <w:tcPr>
            <w:tcW w:type="dxa" w:w="2160"/>
          </w:tcPr>
          <w:p>
            <w:r>
              <w:rPr>
                <w:sz w:val="19"/>
              </w:rPr>
              <w:t>Ticks the recommended services from the database for this record (truck, trailer, APU, or reefer). Intervals come only from the database. Can shorten an interval, never lengthen it. For a Carrier or Thermo King APU or reefer with no sourced interval yet, the service shows 'Interval pending source'. For Other, the user enters each service name and a whole-number interval; every such service is labeled '(user entered, not manufacturer)' on every PM screen, and a user-entered interval is never shown as a manufacturer interval. After a new truck or trailer, the included APU or reefer comes next. Disclaimer shown. Taps Save my list.</w:t>
            </w:r>
          </w:p>
        </w:tc>
        <w:tc>
          <w:tcPr>
            <w:tcW w:type="dxa" w:w="2160"/>
          </w:tcPr>
          <w:p>
            <w:r>
              <w:rPr>
                <w:sz w:val="19"/>
              </w:rPr>
              <w:t>S13 (its APU or reefer), then S15 (the unit)</w:t>
            </w:r>
          </w:p>
        </w:tc>
      </w:tr>
      <w:tr>
        <w:tc>
          <w:tcPr>
            <w:tcW w:type="dxa" w:w="2160"/>
          </w:tcPr>
          <w:p>
            <w:r>
              <w:rPr>
                <w:sz w:val="19"/>
              </w:rPr>
              <w:t>S15</w:t>
            </w:r>
          </w:p>
        </w:tc>
        <w:tc>
          <w:tcPr>
            <w:tcW w:type="dxa" w:w="2160"/>
          </w:tcPr>
          <w:p>
            <w:r>
              <w:rPr>
                <w:sz w:val="19"/>
              </w:rPr>
              <w:t>Asset page (A and D)</w:t>
            </w:r>
          </w:p>
        </w:tc>
        <w:tc>
          <w:tcPr>
            <w:tcW w:type="dxa" w:w="2160"/>
          </w:tcPr>
          <w:p>
            <w:r>
              <w:rPr>
                <w:sz w:val="19"/>
              </w:rPr>
              <w:t>For a truck or trailer: make, model, model year, last 6 of VIN, company, its own services and next due, totals, and recent work. A card links to its included APU or reefer, which is not counted toward the limit or billed. For an APU or reefer: its own make and model, its own services and next due, its own entries and totals, and a link back to its truck or trailer. Taps Log work, Edit services, Edit asset.</w:t>
            </w:r>
          </w:p>
        </w:tc>
        <w:tc>
          <w:tcPr>
            <w:tcW w:type="dxa" w:w="2160"/>
          </w:tcPr>
          <w:p>
            <w:r>
              <w:rPr>
                <w:sz w:val="19"/>
              </w:rPr>
              <w:t>S16, S13, S18, or the linked APU or reefer page</w:t>
            </w:r>
          </w:p>
        </w:tc>
      </w:tr>
      <w:tr>
        <w:tc>
          <w:tcPr>
            <w:tcW w:type="dxa" w:w="2160"/>
          </w:tcPr>
          <w:p>
            <w:r>
              <w:rPr>
                <w:sz w:val="19"/>
              </w:rPr>
              <w:t>S16</w:t>
            </w:r>
          </w:p>
        </w:tc>
        <w:tc>
          <w:tcPr>
            <w:tcW w:type="dxa" w:w="2160"/>
          </w:tcPr>
          <w:p>
            <w:r>
              <w:rPr>
                <w:sz w:val="19"/>
              </w:rPr>
              <w:t>Log work (A and D)</w:t>
            </w:r>
          </w:p>
        </w:tc>
        <w:tc>
          <w:tcPr>
            <w:tcW w:type="dxa" w:w="2160"/>
          </w:tcPr>
          <w:p>
            <w:r>
              <w:rPr>
                <w:sz w:val="19"/>
              </w:rPr>
              <w:t>Picks the unit: any truck, trailer, APU, or reefer. Then a tracked service for that unit or Repair or other work (describe it and choose a category). Date defaults to today; cost in dollars; optional odometer or hours and notes. Optional receipt. Taps Save this work.</w:t>
            </w:r>
          </w:p>
        </w:tc>
        <w:tc>
          <w:tcPr>
            <w:tcW w:type="dxa" w:w="2160"/>
          </w:tcPr>
          <w:p>
            <w:r>
              <w:rPr>
                <w:sz w:val="19"/>
              </w:rPr>
              <w:t>S19 (receipt), S17</w:t>
            </w:r>
          </w:p>
        </w:tc>
      </w:tr>
      <w:tr>
        <w:tc>
          <w:tcPr>
            <w:tcW w:type="dxa" w:w="2160"/>
          </w:tcPr>
          <w:p>
            <w:r>
              <w:rPr>
                <w:sz w:val="19"/>
              </w:rPr>
              <w:t>S17</w:t>
            </w:r>
          </w:p>
        </w:tc>
        <w:tc>
          <w:tcPr>
            <w:tcW w:type="dxa" w:w="2160"/>
          </w:tcPr>
          <w:p>
            <w:r>
              <w:rPr>
                <w:sz w:val="19"/>
              </w:rPr>
              <w:t>Saved (A and D)</w:t>
            </w:r>
          </w:p>
        </w:tc>
        <w:tc>
          <w:tcPr>
            <w:tcW w:type="dxa" w:w="2160"/>
          </w:tcPr>
          <w:p>
            <w:r>
              <w:rPr>
                <w:sz w:val="19"/>
              </w:rPr>
              <w:t>Plain confirmation of what was saved, with year-to-date total for that unit. Demo: says 'Demo only. Not saved to an account.'</w:t>
            </w:r>
          </w:p>
        </w:tc>
        <w:tc>
          <w:tcPr>
            <w:tcW w:type="dxa" w:w="2160"/>
          </w:tcPr>
          <w:p>
            <w:r>
              <w:rPr>
                <w:sz w:val="19"/>
              </w:rPr>
              <w:t>S4, S16</w:t>
            </w:r>
          </w:p>
        </w:tc>
      </w:tr>
      <w:tr>
        <w:tc>
          <w:tcPr>
            <w:tcW w:type="dxa" w:w="2160"/>
          </w:tcPr>
          <w:p>
            <w:r>
              <w:rPr>
                <w:sz w:val="19"/>
              </w:rPr>
              <w:t>S19</w:t>
            </w:r>
          </w:p>
        </w:tc>
        <w:tc>
          <w:tcPr>
            <w:tcW w:type="dxa" w:w="2160"/>
          </w:tcPr>
          <w:p>
            <w:r>
              <w:rPr>
                <w:sz w:val="19"/>
              </w:rPr>
              <w:t>Add receipt (A and D)</w:t>
            </w:r>
          </w:p>
        </w:tc>
        <w:tc>
          <w:tcPr>
            <w:tcW w:type="dxa" w:w="2160"/>
          </w:tcPr>
          <w:p>
            <w:r>
              <w:rPr>
                <w:sz w:val="19"/>
              </w:rPr>
              <w:t>Taps Take photo (camera) or Choose from photos. Sees a preview. Taps Use this photo. Demo: kept in session only.</w:t>
            </w:r>
          </w:p>
        </w:tc>
        <w:tc>
          <w:tcPr>
            <w:tcW w:type="dxa" w:w="2160"/>
          </w:tcPr>
          <w:p>
            <w:r>
              <w:rPr>
                <w:sz w:val="19"/>
              </w:rPr>
              <w:t>S16</w:t>
            </w:r>
          </w:p>
        </w:tc>
      </w:tr>
      <w:tr>
        <w:tc>
          <w:tcPr>
            <w:tcW w:type="dxa" w:w="2160"/>
          </w:tcPr>
          <w:p>
            <w:r>
              <w:rPr>
                <w:sz w:val="19"/>
              </w:rPr>
              <w:t>S18</w:t>
            </w:r>
          </w:p>
        </w:tc>
        <w:tc>
          <w:tcPr>
            <w:tcW w:type="dxa" w:w="2160"/>
          </w:tcPr>
          <w:p>
            <w:r>
              <w:rPr>
                <w:sz w:val="19"/>
              </w:rPr>
              <w:t>Edit asset (A and D)</w:t>
            </w:r>
          </w:p>
        </w:tc>
        <w:tc>
          <w:tcPr>
            <w:tcW w:type="dxa" w:w="2160"/>
          </w:tcPr>
          <w:p>
            <w:r>
              <w:rPr>
                <w:sz w:val="19"/>
              </w:rPr>
              <w:t>Changes nickname, VIN last 6 (6 letters or numbers; not used for an included APU or reefer), and model year (2010 to 2027). Taps Save changes; a bad value shows a message. Make and asset type cannot be changed (open question).</w:t>
            </w:r>
          </w:p>
        </w:tc>
        <w:tc>
          <w:tcPr>
            <w:tcW w:type="dxa" w:w="2160"/>
          </w:tcPr>
          <w:p>
            <w:r>
              <w:rPr>
                <w:sz w:val="19"/>
              </w:rPr>
              <w:t>S15</w:t>
            </w:r>
          </w:p>
        </w:tc>
      </w:tr>
      <w:tr>
        <w:tc>
          <w:tcPr>
            <w:tcW w:type="dxa" w:w="2160"/>
          </w:tcPr>
          <w:p>
            <w:r>
              <w:rPr>
                <w:sz w:val="19"/>
              </w:rPr>
              <w:t>S20</w:t>
            </w:r>
          </w:p>
        </w:tc>
        <w:tc>
          <w:tcPr>
            <w:tcW w:type="dxa" w:w="2160"/>
          </w:tcPr>
          <w:p>
            <w:r>
              <w:rPr>
                <w:sz w:val="19"/>
              </w:rPr>
              <w:t>Totals (A and D)</w:t>
            </w:r>
          </w:p>
        </w:tc>
        <w:tc>
          <w:tcPr>
            <w:tcW w:type="dxa" w:w="2160"/>
          </w:tcPr>
          <w:p>
            <w:r>
              <w:rPr>
                <w:sz w:val="19"/>
              </w:rPr>
              <w:t>Picks period (Month, Quarter, Year, Lifetime) and sort (By unit or By asset type). Every unit is its own row, including each APU and reefer, so each has its own total. Totals update as entries are saved.</w:t>
            </w:r>
          </w:p>
        </w:tc>
        <w:tc>
          <w:tcPr>
            <w:tcW w:type="dxa" w:w="2160"/>
          </w:tcPr>
          <w:p>
            <w:r>
              <w:rPr>
                <w:sz w:val="19"/>
              </w:rPr>
              <w:t>S15, S22</w:t>
            </w:r>
          </w:p>
        </w:tc>
      </w:tr>
      <w:tr>
        <w:tc>
          <w:tcPr>
            <w:tcW w:type="dxa" w:w="2160"/>
          </w:tcPr>
          <w:p>
            <w:r>
              <w:rPr>
                <w:sz w:val="19"/>
              </w:rPr>
              <w:t>S21</w:t>
            </w:r>
          </w:p>
        </w:tc>
        <w:tc>
          <w:tcPr>
            <w:tcW w:type="dxa" w:w="2160"/>
          </w:tcPr>
          <w:p>
            <w:r>
              <w:rPr>
                <w:sz w:val="19"/>
              </w:rPr>
              <w:t>Work history (A and D)</w:t>
            </w:r>
          </w:p>
        </w:tc>
        <w:tc>
          <w:tcPr>
            <w:tcW w:type="dxa" w:w="2160"/>
          </w:tcPr>
          <w:p>
            <w:r>
              <w:rPr>
                <w:sz w:val="19"/>
              </w:rPr>
              <w:t>Lists all logged work by date, with the unit and category.</w:t>
            </w:r>
          </w:p>
        </w:tc>
        <w:tc>
          <w:tcPr>
            <w:tcW w:type="dxa" w:w="2160"/>
          </w:tcPr>
          <w:p>
            <w:r>
              <w:rPr>
                <w:sz w:val="19"/>
              </w:rPr>
              <w:t>S16</w:t>
            </w:r>
          </w:p>
        </w:tc>
      </w:tr>
      <w:tr>
        <w:tc>
          <w:tcPr>
            <w:tcW w:type="dxa" w:w="2160"/>
          </w:tcPr>
          <w:p>
            <w:r>
              <w:rPr>
                <w:sz w:val="19"/>
              </w:rPr>
              <w:t>S22</w:t>
            </w:r>
          </w:p>
        </w:tc>
        <w:tc>
          <w:tcPr>
            <w:tcW w:type="dxa" w:w="2160"/>
          </w:tcPr>
          <w:p>
            <w:r>
              <w:rPr>
                <w:sz w:val="19"/>
              </w:rPr>
              <w:t>Export for taxes (A and D)</w:t>
            </w:r>
          </w:p>
        </w:tc>
        <w:tc>
          <w:tcPr>
            <w:tcW w:type="dxa" w:w="2160"/>
          </w:tcPr>
          <w:p>
            <w:r>
              <w:rPr>
                <w:sz w:val="19"/>
              </w:rPr>
              <w:t>Picks a date range. Taps Download file. Demo file carries the DEMO label on the file and every row. Only maintenance categories are included; fuel, DEF, tolls, insurance, and other operating costs are never included.</w:t>
            </w:r>
          </w:p>
        </w:tc>
        <w:tc>
          <w:tcPr>
            <w:tcW w:type="dxa" w:w="2160"/>
          </w:tcPr>
          <w:p>
            <w:r>
              <w:rPr>
                <w:sz w:val="19"/>
              </w:rPr>
              <w:t>Saves or shares to the device</w:t>
            </w:r>
          </w:p>
        </w:tc>
      </w:tr>
      <w:tr>
        <w:tc>
          <w:tcPr>
            <w:tcW w:type="dxa" w:w="2160"/>
          </w:tcPr>
          <w:p>
            <w:r>
              <w:rPr>
                <w:sz w:val="19"/>
              </w:rPr>
              <w:t>S23</w:t>
            </w:r>
          </w:p>
        </w:tc>
        <w:tc>
          <w:tcPr>
            <w:tcW w:type="dxa" w:w="2160"/>
          </w:tcPr>
          <w:p>
            <w:r>
              <w:rPr>
                <w:sz w:val="19"/>
              </w:rPr>
              <w:t>More (A and D)</w:t>
            </w:r>
          </w:p>
        </w:tc>
        <w:tc>
          <w:tcPr>
            <w:tcW w:type="dxa" w:w="2160"/>
          </w:tcPr>
          <w:p>
            <w:r>
              <w:rPr>
                <w:sz w:val="19"/>
              </w:rPr>
              <w:t>Lists Work history, Reminders, Devices, Plan and billing, Account, Sign out. Demo: Plan and Account are not available; the user is asked to create an account.</w:t>
            </w:r>
          </w:p>
        </w:tc>
        <w:tc>
          <w:tcPr>
            <w:tcW w:type="dxa" w:w="2160"/>
          </w:tcPr>
          <w:p>
            <w:r>
              <w:rPr>
                <w:sz w:val="19"/>
              </w:rPr>
              <w:t>S21, S24, S25, S26, S27, S0</w:t>
            </w:r>
          </w:p>
        </w:tc>
      </w:tr>
      <w:tr>
        <w:tc>
          <w:tcPr>
            <w:tcW w:type="dxa" w:w="2160"/>
          </w:tcPr>
          <w:p>
            <w:r>
              <w:rPr>
                <w:sz w:val="19"/>
              </w:rPr>
              <w:t>S24</w:t>
            </w:r>
          </w:p>
        </w:tc>
        <w:tc>
          <w:tcPr>
            <w:tcW w:type="dxa" w:w="2160"/>
          </w:tcPr>
          <w:p>
            <w:r>
              <w:rPr>
                <w:sz w:val="19"/>
              </w:rPr>
              <w:t>Reminders (A and D)</w:t>
            </w:r>
          </w:p>
        </w:tc>
        <w:tc>
          <w:tcPr>
            <w:tcW w:type="dxa" w:w="2160"/>
          </w:tcPr>
          <w:p>
            <w:r>
              <w:rPr>
                <w:sz w:val="19"/>
              </w:rPr>
              <w:t>Turns the email reminder on or off and picks how far ahead (7, 14, or 30 days). Reminders cover only tracked services. In the demo, the choice is kept for the session and no email is sent. Taps Save reminder choices.</w:t>
            </w:r>
          </w:p>
        </w:tc>
        <w:tc>
          <w:tcPr>
            <w:tcW w:type="dxa" w:w="2160"/>
          </w:tcPr>
          <w:p>
            <w:r>
              <w:rPr>
                <w:sz w:val="19"/>
              </w:rPr>
              <w:t>S23</w:t>
            </w:r>
          </w:p>
        </w:tc>
      </w:tr>
      <w:tr>
        <w:tc>
          <w:tcPr>
            <w:tcW w:type="dxa" w:w="2160"/>
          </w:tcPr>
          <w:p>
            <w:r>
              <w:rPr>
                <w:sz w:val="19"/>
              </w:rPr>
              <w:t>S25</w:t>
            </w:r>
          </w:p>
        </w:tc>
        <w:tc>
          <w:tcPr>
            <w:tcW w:type="dxa" w:w="2160"/>
          </w:tcPr>
          <w:p>
            <w:r>
              <w:rPr>
                <w:sz w:val="19"/>
              </w:rPr>
              <w:t>Devices (A and D)</w:t>
            </w:r>
          </w:p>
        </w:tc>
        <w:tc>
          <w:tcPr>
            <w:tcW w:type="dxa" w:w="2160"/>
          </w:tcPr>
          <w:p>
            <w:r>
              <w:rPr>
                <w:sz w:val="19"/>
              </w:rPr>
              <w:t>Lists verified phones and computers. Taps Remove to revoke one (it needs a code next time). The demo has no saved devices.</w:t>
            </w:r>
          </w:p>
        </w:tc>
        <w:tc>
          <w:tcPr>
            <w:tcW w:type="dxa" w:w="2160"/>
          </w:tcPr>
          <w:p>
            <w:r>
              <w:rPr>
                <w:sz w:val="19"/>
              </w:rPr>
              <w:t>S23</w:t>
            </w:r>
          </w:p>
        </w:tc>
      </w:tr>
      <w:tr>
        <w:tc>
          <w:tcPr>
            <w:tcW w:type="dxa" w:w="2160"/>
          </w:tcPr>
          <w:p>
            <w:r>
              <w:rPr>
                <w:sz w:val="19"/>
              </w:rPr>
              <w:t>S26</w:t>
            </w:r>
          </w:p>
        </w:tc>
        <w:tc>
          <w:tcPr>
            <w:tcW w:type="dxa" w:w="2160"/>
          </w:tcPr>
          <w:p>
            <w:r>
              <w:rPr>
                <w:sz w:val="19"/>
              </w:rPr>
              <w:t>Plans and billing (A and D)</w:t>
            </w:r>
          </w:p>
        </w:tc>
        <w:tc>
          <w:tcPr>
            <w:tcW w:type="dxa" w:w="2160"/>
          </w:tcPr>
          <w:p>
            <w:r>
              <w:rPr>
                <w:sz w:val="19"/>
              </w:rPr>
              <w:t>Shows the current plan (No plan chosen yet until one is chosen), the number of assets (trucks and trailers, up to six in total), and the live total. Taps See plans and billing terms (S28) or Request more information (S30). Billing is a placeholder: Payment coming soon.</w:t>
            </w:r>
          </w:p>
        </w:tc>
        <w:tc>
          <w:tcPr>
            <w:tcW w:type="dxa" w:w="2160"/>
          </w:tcPr>
          <w:p>
            <w:r>
              <w:rPr>
                <w:sz w:val="19"/>
              </w:rPr>
              <w:t>S28, S30, S23</w:t>
            </w:r>
          </w:p>
        </w:tc>
      </w:tr>
      <w:tr>
        <w:tc>
          <w:tcPr>
            <w:tcW w:type="dxa" w:w="2160"/>
          </w:tcPr>
          <w:p>
            <w:r>
              <w:rPr>
                <w:sz w:val="19"/>
              </w:rPr>
              <w:t>S27</w:t>
            </w:r>
          </w:p>
        </w:tc>
        <w:tc>
          <w:tcPr>
            <w:tcW w:type="dxa" w:w="2160"/>
          </w:tcPr>
          <w:p>
            <w:r>
              <w:rPr>
                <w:sz w:val="19"/>
              </w:rPr>
              <w:t>Account (A and D)</w:t>
            </w:r>
          </w:p>
        </w:tc>
        <w:tc>
          <w:tcPr>
            <w:tcW w:type="dxa" w:w="2160"/>
          </w:tcPr>
          <w:p>
            <w:r>
              <w:rPr>
                <w:sz w:val="19"/>
              </w:rPr>
              <w:t>Changes company, email, and username. In an account, changes the password (current password, then a new one of 8 or more characters, typed twice). In the demo there is no login, so the password fields are locked with a note to create an account.</w:t>
            </w:r>
          </w:p>
        </w:tc>
        <w:tc>
          <w:tcPr>
            <w:tcW w:type="dxa" w:w="2160"/>
          </w:tcPr>
          <w:p>
            <w:r>
              <w:rPr>
                <w:sz w:val="19"/>
              </w:rPr>
              <w:t>S23</w:t>
            </w:r>
          </w:p>
        </w:tc>
      </w:tr>
    </w:tbl>
    <w:p/>
    <w:p>
      <w:pPr>
        <w:pStyle w:val="Heading1"/>
      </w:pPr>
      <w:r>
        <w:t>4. Database requests (for the Database Architect; schema not changed here)</w:t>
      </w:r>
    </w:p>
    <w:p>
      <w:r>
        <w:rPr>
          <w:b w:val="0"/>
          <w:i w:val="0"/>
        </w:rPr>
        <w:t>Each row is a request. The demo never writes to the database; the rows below cover the account side and the carry-over step.</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sz w:val="19"/>
              </w:rPr>
            </w:r>
            <w:r>
              <w:rPr>
                <w:b/>
                <w:color w:val="FFFFFF"/>
                <w:sz w:val="19"/>
              </w:rPr>
              <w:t>Field or step</w:t>
            </w:r>
          </w:p>
        </w:tc>
        <w:tc>
          <w:tcPr>
            <w:tcW w:type="dxa" w:w="2880"/>
          </w:tcPr>
          <w:p>
            <w:r>
              <w:rPr>
                <w:sz w:val="19"/>
              </w:rPr>
            </w:r>
            <w:r>
              <w:rPr>
                <w:b/>
                <w:color w:val="FFFFFF"/>
                <w:sz w:val="19"/>
              </w:rPr>
              <w:t>Screens</w:t>
            </w:r>
          </w:p>
        </w:tc>
        <w:tc>
          <w:tcPr>
            <w:tcW w:type="dxa" w:w="2880"/>
          </w:tcPr>
          <w:p>
            <w:r>
              <w:rPr>
                <w:sz w:val="19"/>
              </w:rPr>
            </w:r>
            <w:r>
              <w:rPr>
                <w:b/>
                <w:color w:val="FFFFFF"/>
                <w:sz w:val="19"/>
              </w:rPr>
              <w:t>Request</w:t>
            </w:r>
          </w:p>
        </w:tc>
      </w:tr>
      <w:tr>
        <w:tc>
          <w:tcPr>
            <w:tcW w:type="dxa" w:w="2880"/>
          </w:tcPr>
          <w:p>
            <w:r>
              <w:rPr>
                <w:sz w:val="19"/>
              </w:rPr>
              <w:t>Carry-over step (new)</w:t>
            </w:r>
          </w:p>
        </w:tc>
        <w:tc>
          <w:tcPr>
            <w:tcW w:type="dxa" w:w="2880"/>
          </w:tcPr>
          <w:p>
            <w:r>
              <w:rPr>
                <w:sz w:val="19"/>
              </w:rPr>
              <w:t>S29</w:t>
            </w:r>
          </w:p>
        </w:tc>
        <w:tc>
          <w:tcPr>
            <w:tcW w:type="dxa" w:w="2880"/>
          </w:tcPr>
          <w:p>
            <w:r>
              <w:rPr>
                <w:sz w:val="19"/>
              </w:rPr>
              <w:t>After sign-up, a user who confirms can copy the demo records into the new account. The copy is one way and happens only after confirmation. Required: one database transaction that creates the company's assets, PM entries, repairs (as expenses), and receipt references, all with the new company_id. Nothing is written if the user starts fresh or leaves. The demo copy is not stored in the database at any point. Repairs and expenses from the demo must not be counted twice (see the one-source-for-money request below).</w:t>
            </w:r>
          </w:p>
        </w:tc>
      </w:tr>
      <w:tr>
        <w:tc>
          <w:tcPr>
            <w:tcW w:type="dxa" w:w="2880"/>
          </w:tcPr>
          <w:p>
            <w:r>
              <w:rPr>
                <w:sz w:val="19"/>
              </w:rPr>
              <w:t>Carry-over: receipts</w:t>
            </w:r>
          </w:p>
        </w:tc>
        <w:tc>
          <w:tcPr>
            <w:tcW w:type="dxa" w:w="2880"/>
          </w:tcPr>
          <w:p>
            <w:r>
              <w:rPr>
                <w:sz w:val="19"/>
              </w:rPr>
              <w:t>S29, S19</w:t>
            </w:r>
          </w:p>
        </w:tc>
        <w:tc>
          <w:tcPr>
            <w:tcW w:type="dxa" w:w="2880"/>
          </w:tcPr>
          <w:p>
            <w:r>
              <w:rPr>
                <w:sz w:val="19"/>
              </w:rPr>
              <w:t>Receipt photos are held in the browser only. Moving them into the account needs the receipt storage provider (still open). Until then, the prototype keeps them in session only and the keep screen says so.</w:t>
            </w:r>
          </w:p>
        </w:tc>
      </w:tr>
      <w:tr>
        <w:tc>
          <w:tcPr>
            <w:tcW w:type="dxa" w:w="2880"/>
          </w:tcPr>
          <w:p>
            <w:r>
              <w:rPr>
                <w:sz w:val="19"/>
              </w:rPr>
              <w:t>Carry-over: labels</w:t>
            </w:r>
          </w:p>
        </w:tc>
        <w:tc>
          <w:tcPr>
            <w:tcW w:type="dxa" w:w="2880"/>
          </w:tcPr>
          <w:p>
            <w:r>
              <w:rPr>
                <w:sz w:val="19"/>
              </w:rPr>
              <w:t>S29, S22</w:t>
            </w:r>
          </w:p>
        </w:tc>
        <w:tc>
          <w:tcPr>
            <w:tcW w:type="dxa" w:w="2880"/>
          </w:tcPr>
          <w:p>
            <w:r>
              <w:rPr>
                <w:sz w:val="19"/>
              </w:rPr>
              <w:t>Demo labels are not stored. The DEMO label is applied only to export files made in the demo. Records copied into an account carry no demo label.</w:t>
            </w:r>
          </w:p>
        </w:tc>
      </w:tr>
      <w:tr>
        <w:tc>
          <w:tcPr>
            <w:tcW w:type="dxa" w:w="2880"/>
          </w:tcPr>
          <w:p>
            <w:r>
              <w:rPr>
                <w:sz w:val="19"/>
              </w:rPr>
              <w:t>Asset limit: count rule</w:t>
            </w:r>
          </w:p>
        </w:tc>
        <w:tc>
          <w:tcPr>
            <w:tcW w:type="dxa" w:w="2880"/>
          </w:tcPr>
          <w:p>
            <w:r>
              <w:rPr>
                <w:sz w:val="19"/>
              </w:rPr>
              <w:t>S9, S26, S28</w:t>
            </w:r>
          </w:p>
        </w:tc>
        <w:tc>
          <w:tcPr>
            <w:tcW w:type="dxa" w:w="2880"/>
          </w:tcPr>
          <w:p>
            <w:r>
              <w:rPr>
                <w:sz w:val="19"/>
              </w:rPr>
              <w:t>Limit is six assets in total per company (trucks and trailers together). APUs and reefers are not counted. Required: check at insert that a company has no more than six trucks and trailers combined, returning a clear error on the seventh. The app sends the seventh to the fleet request, not a price. Store the limit; do not hard-code it in screens.</w:t>
            </w:r>
          </w:p>
        </w:tc>
      </w:tr>
      <w:tr>
        <w:tc>
          <w:tcPr>
            <w:tcW w:type="dxa" w:w="2880"/>
          </w:tcPr>
          <w:p>
            <w:r>
              <w:rPr>
                <w:sz w:val="19"/>
              </w:rPr>
              <w:t>APU and reefer as separate PM records</w:t>
            </w:r>
          </w:p>
        </w:tc>
        <w:tc>
          <w:tcPr>
            <w:tcW w:type="dxa" w:w="2880"/>
          </w:tcPr>
          <w:p>
            <w:r>
              <w:rPr>
                <w:sz w:val="19"/>
              </w:rPr>
              <w:t>S12, S13, S15, S16, S20</w:t>
            </w:r>
          </w:p>
        </w:tc>
        <w:tc>
          <w:tcPr>
            <w:tcW w:type="dxa" w:w="2880"/>
          </w:tcPr>
          <w:p>
            <w:r>
              <w:rPr>
                <w:sz w:val="19"/>
              </w:rPr>
              <w:t>Each truck has exactly one APU record and each trailer exactly one reefer record. Each is a separate PM record: its own make and model, its own recommended services and intervals, its own tracked services, PM entries, repairs, and totals. Both are excluded from the asset count and from billing. Required schema changes: (1) a parent link from each APU to its truck and each reefer to its trailer; (2) a unique rule so a truck has at most one APU and a trailer at most one reefer; (3) a flag that excludes these records from the truck and trailer count and from any billing count; (4) the existing asset_makes and manufacturer_intervals tables must cover apu and reefer makes and models. (5) User-entered services (brand Other) need their own source flag, so a user interval is never stored as a manufacturer interval. Reefer intervals must come from Thermo King or Carrier (schema rule). APU interval source is still to be confirmed.</w:t>
            </w:r>
          </w:p>
        </w:tc>
      </w:tr>
      <w:tr>
        <w:tc>
          <w:tcPr>
            <w:tcW w:type="dxa" w:w="2880"/>
          </w:tcPr>
          <w:p>
            <w:r>
              <w:rPr>
                <w:sz w:val="19"/>
              </w:rPr>
              <w:t>assets.model_year</w:t>
            </w:r>
          </w:p>
        </w:tc>
        <w:tc>
          <w:tcPr>
            <w:tcW w:type="dxa" w:w="2880"/>
          </w:tcPr>
          <w:p>
            <w:r>
              <w:rPr>
                <w:sz w:val="19"/>
              </w:rPr>
              <w:t>S11, S12, S15</w:t>
            </w:r>
          </w:p>
        </w:tc>
        <w:tc>
          <w:tcPr>
            <w:tcW w:type="dxa" w:w="2880"/>
          </w:tcPr>
          <w:p>
            <w:r>
              <w:rPr>
                <w:sz w:val="19"/>
              </w:rPr>
              <w:t>Manufacturer intervals are keyed by model year range, but assets has no model_year. Add model_year SMALLINT (2010 to 2027).</w:t>
            </w:r>
          </w:p>
        </w:tc>
      </w:tr>
      <w:tr>
        <w:tc>
          <w:tcPr>
            <w:tcW w:type="dxa" w:w="2880"/>
          </w:tcPr>
          <w:p>
            <w:r>
              <w:rPr>
                <w:sz w:val="19"/>
              </w:rPr>
              <w:t>Current meter reading on assets</w:t>
            </w:r>
          </w:p>
        </w:tc>
        <w:tc>
          <w:tcPr>
            <w:tcW w:type="dxa" w:w="2880"/>
          </w:tcPr>
          <w:p>
            <w:r>
              <w:rPr>
                <w:sz w:val="19"/>
              </w:rPr>
              <w:t>S15, S16, S4</w:t>
            </w:r>
          </w:p>
        </w:tc>
        <w:tc>
          <w:tcPr>
            <w:tcW w:type="dxa" w:w="2880"/>
          </w:tcPr>
          <w:p>
            <w:r>
              <w:rPr>
                <w:sz w:val="19"/>
              </w:rPr>
              <w:t>Due-soon logic for miles or hours needs the current reading. Add current_reading, current_reading_unit, current_reading_at.</w:t>
            </w:r>
          </w:p>
        </w:tc>
      </w:tr>
      <w:tr>
        <w:tc>
          <w:tcPr>
            <w:tcW w:type="dxa" w:w="2880"/>
          </w:tcPr>
          <w:p>
            <w:r>
              <w:rPr>
                <w:sz w:val="19"/>
              </w:rPr>
              <w:t>One source for money</w:t>
            </w:r>
          </w:p>
        </w:tc>
        <w:tc>
          <w:tcPr>
            <w:tcW w:type="dxa" w:w="2880"/>
          </w:tcPr>
          <w:p>
            <w:r>
              <w:rPr>
                <w:sz w:val="19"/>
              </w:rPr>
              <w:t>S16, S20, S22</w:t>
            </w:r>
          </w:p>
        </w:tc>
        <w:tc>
          <w:tcPr>
            <w:tcW w:type="dxa" w:w="2880"/>
          </w:tcPr>
          <w:p>
            <w:r>
              <w:rPr>
                <w:sz w:val="19"/>
              </w:rPr>
              <w:t>PM cost sits in pm_entries; repairs have their own table and an optional expense link; the expenses table is separate. A PM logged as both could count twice in totals and the tax export. Decide one source.</w:t>
            </w:r>
          </w:p>
        </w:tc>
      </w:tr>
      <w:tr>
        <w:tc>
          <w:tcPr>
            <w:tcW w:type="dxa" w:w="2880"/>
          </w:tcPr>
          <w:p>
            <w:r>
              <w:rPr>
                <w:sz w:val="19"/>
              </w:rPr>
              <w:t>Category on PM and repair logs</w:t>
            </w:r>
          </w:p>
        </w:tc>
        <w:tc>
          <w:tcPr>
            <w:tcW w:type="dxa" w:w="2880"/>
          </w:tcPr>
          <w:p>
            <w:r>
              <w:rPr>
                <w:sz w:val="19"/>
              </w:rPr>
              <w:t>S16, S22</w:t>
            </w:r>
          </w:p>
        </w:tc>
        <w:tc>
          <w:tcPr>
            <w:tcW w:type="dxa" w:w="2880"/>
          </w:tcPr>
          <w:p>
            <w:r>
              <w:rPr>
                <w:sz w:val="19"/>
              </w:rPr>
              <w:t>The tax export groups by category, but pm_entries has no expense_category_id. Add it; make it required for repairs.</w:t>
            </w:r>
          </w:p>
        </w:tc>
      </w:tr>
      <w:tr>
        <w:tc>
          <w:tcPr>
            <w:tcW w:type="dxa" w:w="2880"/>
          </w:tcPr>
          <w:p>
            <w:r>
              <w:rPr>
                <w:sz w:val="19"/>
              </w:rPr>
              <w:t>Plan and billing fields</w:t>
            </w:r>
          </w:p>
        </w:tc>
        <w:tc>
          <w:tcPr>
            <w:tcW w:type="dxa" w:w="2880"/>
          </w:tcPr>
          <w:p>
            <w:r>
              <w:rPr>
                <w:sz w:val="19"/>
              </w:rPr>
              <w:t>S26, S28</w:t>
            </w:r>
          </w:p>
        </w:tc>
        <w:tc>
          <w:tcPr>
            <w:tcW w:type="dxa" w:w="2880"/>
          </w:tcPr>
          <w:p>
            <w:r>
              <w:rPr>
                <w:sz w:val="19"/>
              </w:rPr>
              <w:t>companies.plan holds none, truck, or truck_trailer. Needed: count of additional trucks and trailers beyond the base (each $4.00 a month or $44.00 a year), and billing term. The live total is computed from the counts: base $5 or $55 (truck only) or $9 or $100 (truck plus trailer), plus $4 or $44 for each additional truck or trailer. Payment processor is not chosen (waiting on Paddle).</w:t>
            </w:r>
          </w:p>
        </w:tc>
      </w:tr>
      <w:tr>
        <w:tc>
          <w:tcPr>
            <w:tcW w:type="dxa" w:w="2880"/>
          </w:tcPr>
          <w:p>
            <w:r>
              <w:rPr>
                <w:sz w:val="19"/>
              </w:rPr>
              <w:t>Reminder settings and sent log</w:t>
            </w:r>
          </w:p>
        </w:tc>
        <w:tc>
          <w:tcPr>
            <w:tcW w:type="dxa" w:w="2880"/>
          </w:tcPr>
          <w:p>
            <w:r>
              <w:rPr>
                <w:sz w:val="19"/>
              </w:rPr>
              <w:t>S24</w:t>
            </w:r>
          </w:p>
        </w:tc>
        <w:tc>
          <w:tcPr>
            <w:tcW w:type="dxa" w:w="2880"/>
          </w:tcPr>
          <w:p>
            <w:r>
              <w:rPr>
                <w:sz w:val="19"/>
              </w:rPr>
              <w:t>Add reminder_settings and reminder_log so reminders are not sent twice.</w:t>
            </w:r>
          </w:p>
        </w:tc>
      </w:tr>
      <w:tr>
        <w:tc>
          <w:tcPr>
            <w:tcW w:type="dxa" w:w="2880"/>
          </w:tcPr>
          <w:p>
            <w:r>
              <w:rPr>
                <w:sz w:val="19"/>
              </w:rPr>
              <w:t>Password reset and PIN lockout time</w:t>
            </w:r>
          </w:p>
        </w:tc>
        <w:tc>
          <w:tcPr>
            <w:tcW w:type="dxa" w:w="2880"/>
          </w:tcPr>
          <w:p>
            <w:r>
              <w:rPr>
                <w:sz w:val="19"/>
              </w:rPr>
              <w:t>S6b, S2</w:t>
            </w:r>
          </w:p>
        </w:tc>
        <w:tc>
          <w:tcPr>
            <w:tcW w:type="dxa" w:w="2880"/>
          </w:tcPr>
          <w:p>
            <w:r>
              <w:rPr>
                <w:sz w:val="19"/>
              </w:rPr>
              <w:t>Add password_reset_tokens (hashed, with expiry). Add locked_until to device_verification_pins.</w:t>
            </w:r>
          </w:p>
        </w:tc>
      </w:tr>
      <w:tr>
        <w:tc>
          <w:tcPr>
            <w:tcW w:type="dxa" w:w="2880"/>
          </w:tcPr>
          <w:p>
            <w:r>
              <w:rPr>
                <w:sz w:val="19"/>
              </w:rPr>
              <w:t>Receipt storage_key</w:t>
            </w:r>
          </w:p>
        </w:tc>
        <w:tc>
          <w:tcPr>
            <w:tcW w:type="dxa" w:w="2880"/>
          </w:tcPr>
          <w:p>
            <w:r>
              <w:rPr>
                <w:sz w:val="19"/>
              </w:rPr>
              <w:t>S19, S29</w:t>
            </w:r>
          </w:p>
        </w:tc>
        <w:tc>
          <w:tcPr>
            <w:tcW w:type="dxa" w:w="2880"/>
          </w:tcPr>
          <w:p>
            <w:r>
              <w:rPr>
                <w:sz w:val="19"/>
              </w:rPr>
              <w:t>Still OPEN: storage provider not chosen. Blocks receipt upload to the account.</w:t>
            </w:r>
          </w:p>
        </w:tc>
      </w:tr>
    </w:tbl>
    <w:p/>
    <w:p>
      <w:pPr>
        <w:pStyle w:val="Heading1"/>
      </w:pPr>
      <w:r>
        <w:t>5. Open questions for Joe</w:t>
      </w:r>
    </w:p>
    <w:p>
      <w:r>
        <w:t>1. Forgot password. The method is not decided: a reset link or a reset code by email. The forgot-password screen was removed from the prototype until Joe decides.</w:t>
      </w:r>
    </w:p>
    <w:p>
      <w:r>
        <w:t>2. Request address for fleet requests. The form shows a marked placeholder. Joe needs to choose the address (or form service) before any request is sent. No address has been invented.</w:t>
      </w:r>
    </w:p>
    <w:p>
      <w:r>
        <w:t>3. APU interval source. The schema says reefer intervals must come from Thermo King or Carrier. APU intervals still need a confirmed source, because APU makers may differ.</w:t>
      </w:r>
    </w:p>
    <w:p>
      <w:r>
        <w:t>4. Payment processor. Waiting on Paddle. Payment is shown as Payment coming soon with no charge. Billing terms (monthly and annual) must be confirmed before any charge is built.</w:t>
      </w:r>
    </w:p>
    <w:p>
      <w:r>
        <w:t>5. Adding assets before payment. Can a new account add trucks and trailers before it pays? Not decided. The prototype allows it for testing and marks it on screen.</w:t>
      </w:r>
    </w:p>
    <w:p>
      <w:r>
        <w:t>6. Trailer moves. Can a trailer be moved from one truck to another later, and what happens to its records and its reefer? The prototype attaches it at add time only.</w:t>
      </w:r>
    </w:p>
    <w:p>
      <w:r>
        <w:t>7. Landing page fleet card. The wording 'Running more than six total assets?' matches fleet pricing from asset 7, so it is unchanged. The card now links to the fleet contact form in the prototype (v10, #fleet), replacing a link to a section that did not exist. Confirm the link target before release.</w:t>
      </w:r>
    </w:p>
    <w:p>
      <w:r>
        <w:t>8. Asset limit. Earlier direction allowed up to three trucks and three trailers. The v9 direction is six assets in total, with fleet pricing from asset 7. The prototype uses six in total with no per-type cap. Confirm which applies.</w:t>
      </w:r>
    </w:p>
    <w:p>
      <w:r>
        <w:t>9. Brand models and sourced intervals. The Carrier and Thermo King APU and reefer model lists in the prototype are sample placeholders. No sourced intervals are stored yet, so sourced services show 'Interval pending source'. The real lists must come from the database.</w:t>
      </w:r>
    </w:p>
    <w:p>
      <w:r>
        <w:t>10. User-entered intervals. Should an interval entered under brand Other be reviewed before it is saved, or saved at once with its label? Not decided. The prototype saves it at once with the label.</w:t>
      </w:r>
    </w:p>
    <w:p>
      <w:r>
        <w:t>11. Demo password. The demo has no login, so its password fields are locked. Confirm that this is acceptable, or say whether the demo should show a password step.</w:t>
      </w:r>
    </w:p>
    <w:p>
      <w:r>
        <w:t>12. Email in the demo. The demo account email is optional. Email reminders and the fleet form send nothing in the demo. Confirm when sending should be connected.</w:t>
      </w:r>
    </w:p>
    <w:p>
      <w:r>
        <w:t>13. Demo start. The demo starts empty so the user adds their own truck first. Confirm.</w:t>
      </w:r>
    </w:p>
    <w:p>
      <w:r>
        <w:t>14. Demo sign-in. Signing in to an existing account from the demo erases demo records. Confirm, or say whether they should be offered for carry-over.</w:t>
      </w:r>
    </w:p>
    <w:p>
      <w:r>
        <w:t>15. PIN delivery and rules. A 6-digit code emailed to the account, 10-minute expiry, 5 wrong tries lock. These are assumptions. Confirm, and say how long the lock lasts.</w:t>
      </w:r>
    </w:p>
    <w:p>
      <w:r>
        <w:t>16. Prototype code display (remove before any shared release). Email is not connected, so the prototype shows the generated sign-in code in a labeled box on the verify screen only. Nothing is written to the console. Once email is connected, the code goes only to the account email, and the box must be removed.</w:t>
      </w:r>
    </w:p>
    <w:p>
      <w:r>
        <w:t>17. Prototype storage. The prototype keeps everything in the page. A refresh erases accounts too, so it is a clickable demo, not a saved product. Real storage comes from the Database Architect's build.</w:t>
      </w:r>
    </w:p>
    <w:p>
      <w:r>
        <w:t>18. Trial access. Can a new account use the app without a paid plan? Not decided.</w:t>
      </w:r>
    </w:p>
    <w:p>
      <w:r>
        <w:t>19. Receipt storage. Which provider holds receipt photos? This blocks moving demo receipts into a real account.</w:t>
      </w:r>
    </w:p>
    <w:p>
      <w:r>
        <w:t>20. Export format. CSV in the prototype; Excel is also possible. Which one, or both?</w:t>
      </w:r>
    </w:p>
    <w:p>
      <w:pPr>
        <w:pStyle w:val="Heading1"/>
      </w:pPr>
      <w:r>
        <w:t>6. Sources</w:t>
      </w:r>
    </w:p>
    <w:p>
      <w:r>
        <w:rPr>
          <w:b w:val="0"/>
          <w:i w:val="0"/>
        </w:rPr>
        <w:t>Landing page: /mnt/user-data/outputs/RigPMPro-Landing-Page.html (approved plan figures and disclaimer wording). Schema: /mnt/user-data/outputs/Rig-PM-Pro-Database-Schema.sql (draft 1, unchanged). Prototype: /mnt/user-data/outputs/RigPMPro-Prototype-v10.html (sample and demo data only; adds APU and reefer brand choices and fleet pricing from asset 7). Landing page: /mnt/user-data/outputs/RigPMPro-Landing-Page-v3.html. No manufacturer intervals are stored yet, so sourced services show 'Interval pending source'. User-entered intervals are labeled.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