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40" w:before="240" w:lineRule="auto"/>
        <w:rPr/>
      </w:pPr>
      <w:bookmarkStart w:colFirst="0" w:colLast="0" w:name="_cxtuseljfd4y" w:id="0"/>
      <w:bookmarkEnd w:id="0"/>
      <w:r w:rsidDel="00000000" w:rsidR="00000000" w:rsidRPr="00000000">
        <w:rPr>
          <w:rtl w:val="0"/>
        </w:rPr>
        <w:t xml:space="preserve">Safety Guidelines Document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Know Your Exits:</w:t>
      </w:r>
      <w:r w:rsidDel="00000000" w:rsidR="00000000" w:rsidRPr="00000000">
        <w:rPr>
          <w:sz w:val="28"/>
          <w:szCs w:val="28"/>
          <w:rtl w:val="0"/>
        </w:rPr>
        <w:t xml:space="preserve"> Familiarize yourself with all emergency exits in your building.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Keep Aisles Clear:</w:t>
      </w:r>
      <w:r w:rsidDel="00000000" w:rsidR="00000000" w:rsidRPr="00000000">
        <w:rPr>
          <w:sz w:val="28"/>
          <w:szCs w:val="28"/>
          <w:rtl w:val="0"/>
        </w:rPr>
        <w:t xml:space="preserve"> Ensure that hallways and exits are free from obstructions.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Report Hazards:</w:t>
      </w:r>
      <w:r w:rsidDel="00000000" w:rsidR="00000000" w:rsidRPr="00000000">
        <w:rPr>
          <w:sz w:val="28"/>
          <w:szCs w:val="28"/>
          <w:rtl w:val="0"/>
        </w:rPr>
        <w:t xml:space="preserve"> Immediately report any fire hazards or safety issues.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Participate in Drills:</w:t>
      </w:r>
      <w:r w:rsidDel="00000000" w:rsidR="00000000" w:rsidRPr="00000000">
        <w:rPr>
          <w:sz w:val="28"/>
          <w:szCs w:val="28"/>
          <w:rtl w:val="0"/>
        </w:rPr>
        <w:t xml:space="preserve"> Engage in fire drills to ensure preparedness.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Review Safeguarding Policy:</w:t>
      </w:r>
      <w:r w:rsidDel="00000000" w:rsidR="00000000" w:rsidRPr="00000000">
        <w:rPr>
          <w:sz w:val="28"/>
          <w:szCs w:val="28"/>
          <w:rtl w:val="0"/>
        </w:rPr>
        <w:t xml:space="preserve"> Always adhere to the safeguarding policy for everyone's safety.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