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276" w:lineRule="auto"/>
        <w:ind w:left="0" w:right="0" w:firstLine="0"/>
        <w:rPr/>
      </w:pPr>
      <w:bookmarkStart w:colFirst="0" w:colLast="0" w:name="_gp5r1sfaxsji" w:id="0"/>
      <w:bookmarkEnd w:id="0"/>
      <w:r w:rsidDel="00000000" w:rsidR="00000000" w:rsidRPr="00000000">
        <w:rPr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eqj0iqtcado" w:id="1"/>
      <w:bookmarkEnd w:id="1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шаблонизацию страницы отдельного поста по пути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/post/{postID}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{postID}</w:t>
      </w:r>
      <w:r w:rsidDel="00000000" w:rsidR="00000000" w:rsidRPr="00000000">
        <w:rPr>
          <w:sz w:val="24"/>
          <w:szCs w:val="24"/>
          <w:rtl w:val="0"/>
        </w:rPr>
        <w:t xml:space="preserve"> числовой идентификатор поста в базе данных в колонке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 реализации: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в табличку post колонку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`content`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здесь будет храниться текст статьи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статьи вставить её текст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тексты статей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Отдать на странице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/home</w:t>
      </w:r>
      <w:r w:rsidDel="00000000" w:rsidR="00000000" w:rsidRPr="00000000">
        <w:rPr>
          <w:sz w:val="24"/>
          <w:szCs w:val="24"/>
          <w:rtl w:val="0"/>
        </w:rPr>
        <w:t xml:space="preserve"> в тегах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&lt;a&gt;</w:t>
      </w:r>
      <w:r w:rsidDel="00000000" w:rsidR="00000000" w:rsidRPr="00000000">
        <w:rPr>
          <w:sz w:val="24"/>
          <w:szCs w:val="24"/>
          <w:rtl w:val="0"/>
        </w:rPr>
        <w:t xml:space="preserve"> ссылки на странице постов в формате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/post/{postID}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в ваших структурах постов нужно завести поле PostURL и туда записать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"/post/"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post.PostID</w:t>
      </w:r>
      <w:r w:rsidDel="00000000" w:rsidR="00000000" w:rsidRPr="00000000">
        <w:rPr>
          <w:sz w:val="24"/>
          <w:szCs w:val="24"/>
          <w:rtl w:val="0"/>
        </w:rPr>
        <w:t xml:space="preserve"> - см. пример.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обработку урла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/post/{postID}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Заместо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http.NewServeMux</w:t>
      </w:r>
      <w:r w:rsidDel="00000000" w:rsidR="00000000" w:rsidRPr="00000000">
        <w:rPr>
          <w:sz w:val="24"/>
          <w:szCs w:val="24"/>
          <w:rtl w:val="0"/>
        </w:rPr>
        <w:t xml:space="preserve"> теперь используем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github.com/gorilla/mux </w:t>
      </w:r>
      <w:r w:rsidDel="00000000" w:rsidR="00000000" w:rsidRPr="00000000">
        <w:rPr>
          <w:sz w:val="24"/>
          <w:szCs w:val="24"/>
          <w:rtl w:val="0"/>
        </w:rPr>
        <w:t xml:space="preserve">- подключается точно так же как библиотека sqlx ранее (не забудьте выполнить go mod tidy после того как добавите зависимость) - и его роутер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mux.NewRouter </w:t>
      </w:r>
      <w:r w:rsidDel="00000000" w:rsidR="00000000" w:rsidRPr="00000000">
        <w:rPr>
          <w:sz w:val="24"/>
          <w:szCs w:val="24"/>
          <w:rtl w:val="0"/>
        </w:rPr>
        <w:t xml:space="preserve">Делаем это для возможности задать переменную postID в урле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/post/{postID}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обработчике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/post/{postID} </w:t>
      </w:r>
      <w:r w:rsidDel="00000000" w:rsidR="00000000" w:rsidRPr="00000000">
        <w:rPr>
          <w:sz w:val="24"/>
          <w:szCs w:val="24"/>
          <w:rtl w:val="0"/>
        </w:rPr>
        <w:t xml:space="preserve">реализовать получение значения ID поста (см. пример)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обработчике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/post/{postID} </w:t>
      </w:r>
      <w:r w:rsidDel="00000000" w:rsidR="00000000" w:rsidRPr="00000000">
        <w:rPr>
          <w:sz w:val="24"/>
          <w:szCs w:val="24"/>
          <w:rtl w:val="0"/>
        </w:rPr>
        <w:t xml:space="preserve">прочитать из базы необходимую информацию о посте по его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полученному из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  в отдельную структуру, к примеру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postData </w:t>
      </w:r>
      <w:r w:rsidDel="00000000" w:rsidR="00000000" w:rsidRPr="00000000">
        <w:rPr>
          <w:sz w:val="24"/>
          <w:szCs w:val="24"/>
          <w:rtl w:val="0"/>
        </w:rPr>
        <w:t xml:space="preserve">и отобразить информацию на странице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 на страницу конкретного поста конструируйте прямо в шаблоне страницы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/home</w:t>
      </w:r>
      <w:r w:rsidDel="00000000" w:rsidR="00000000" w:rsidRPr="00000000">
        <w:rPr>
          <w:sz w:val="24"/>
          <w:szCs w:val="24"/>
          <w:rtl w:val="0"/>
        </w:rPr>
        <w:t xml:space="preserve"> (см. пример)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картинок постов на отдельной странице, используйте их миниатюры с главной страницы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v1qn8pmw5n7s" w:id="2"/>
      <w:bookmarkEnd w:id="2"/>
      <w:r w:rsidDel="00000000" w:rsidR="00000000" w:rsidRPr="00000000">
        <w:rPr>
          <w:rtl w:val="0"/>
        </w:rPr>
        <w:t xml:space="preserve">Передача ID сущности в URL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отображения информации о конкретных сущностях на сайтах обычно их ID зашивают напрямую в URL, например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/order/24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- это название сущности, 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- её ID.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позволяет указать этот URL в тэге &lt;a&gt; и сразу реализовать переход на страницу конкретной сущности.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Например, в нашем блоге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/home</w:t>
      </w:r>
      <w:r w:rsidDel="00000000" w:rsidR="00000000" w:rsidRPr="00000000">
        <w:rPr>
          <w:sz w:val="24"/>
          <w:szCs w:val="24"/>
          <w:rtl w:val="0"/>
        </w:rPr>
        <w:t xml:space="preserve"> - главная страница. 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/post/4</w:t>
      </w:r>
      <w:r w:rsidDel="00000000" w:rsidR="00000000" w:rsidRPr="00000000">
        <w:rPr>
          <w:sz w:val="24"/>
          <w:szCs w:val="24"/>
          <w:rtl w:val="0"/>
        </w:rPr>
        <w:t xml:space="preserve"> - страница поста 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 4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wwb7hbvaompk" w:id="3"/>
      <w:bookmarkEnd w:id="3"/>
      <w:r w:rsidDel="00000000" w:rsidR="00000000" w:rsidRPr="00000000">
        <w:rPr>
          <w:rtl w:val="0"/>
        </w:rPr>
        <w:t xml:space="preserve">Пример.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этот раз пример не с нашего проекта блога, а с абстрактного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market</w:t>
      </w:r>
      <w:r w:rsidDel="00000000" w:rsidR="00000000" w:rsidRPr="00000000">
        <w:rPr>
          <w:sz w:val="24"/>
          <w:szCs w:val="24"/>
          <w:rtl w:val="0"/>
        </w:rPr>
        <w:t xml:space="preserve">, в котором отображено отображение сущностей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по аналогии, как у нас в задании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https://drive.google.com/file/d/1lf6jgI3gl2Eh2AFxtDFV_USUbM7I5UHp/view?usp=drivesdk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8kVPZ1CmyR6aZJ_iT7EEE6fwbMuqKOZyHWHHiN8V8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