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zegc5x7xuowt" w:id="0"/>
      <w:bookmarkEnd w:id="0"/>
      <w:r w:rsidDel="00000000" w:rsidR="00000000" w:rsidRPr="00000000">
        <w:rPr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Нужно: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стилизовать элементы, добавленные в лабораторной 2. Элементы должны быть визуально точно такие же, как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дизайне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Стили должны быть заданы с помощью селектора class. Классы должны быть заданы в соответствии с методологией БЭМ.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В данной лабораторной работе </w:t>
      </w:r>
      <w:r w:rsidDel="00000000" w:rsidR="00000000" w:rsidRPr="00000000">
        <w:rPr>
          <w:b w:val="1"/>
          <w:rtl w:val="0"/>
        </w:rPr>
        <w:t xml:space="preserve">не нужно </w:t>
      </w:r>
      <w:r w:rsidDel="00000000" w:rsidR="00000000" w:rsidRPr="00000000">
        <w:rPr>
          <w:rtl w:val="0"/>
        </w:rPr>
        <w:t xml:space="preserve">располагать элементы на странице. То есть в итоге вы должны получить полностью стилизованные элементы, которые просто располагаются друг под другом.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Обратите внимание на элементы, где нужно задать фон с помощью изображения, в этих случаях нужно использовать свойство background.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qJqPud8U3z5lR9IbwAu00c/Blog?t=GczruqqPUIB4hgVv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