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0" w:type="dxa"/>
        <w:tblInd w:w="-1326" w:type="dxa"/>
        <w:tblLook w:val="04A0" w:firstRow="1" w:lastRow="0" w:firstColumn="1" w:lastColumn="0" w:noHBand="0" w:noVBand="1"/>
      </w:tblPr>
      <w:tblGrid>
        <w:gridCol w:w="960"/>
        <w:gridCol w:w="2080"/>
        <w:gridCol w:w="4120"/>
        <w:gridCol w:w="3980"/>
      </w:tblGrid>
      <w:tr w:rsidR="00E179A5" w:rsidRPr="00E179A5" w14:paraId="0FCE8EF4" w14:textId="77777777" w:rsidTr="00E179A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F0C28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5292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65E37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Дизайна эксперимента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94024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Дизайна эксперимента</w:t>
            </w:r>
          </w:p>
        </w:tc>
      </w:tr>
      <w:tr w:rsidR="00E179A5" w:rsidRPr="00E179A5" w14:paraId="23054636" w14:textId="77777777" w:rsidTr="00E179A5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F372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E16DC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Формирование гипотезы и цели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C37A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Если сделать шрифт на сайте более жирным, это позволить удержать пользователя на сайте на 10% дольше, что может увеличить конверсию в заказ, так как читабельность текста влияет на и привлечения внимания пользователей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AE9BA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Если перенести форму "Фильтр" в каталоге с правой стороны, в левую, это позволит ускорить выбор товара и увеличить конверсию в заказ на 5%, потому что визуально сайт читается слева-направо</w:t>
            </w:r>
          </w:p>
        </w:tc>
      </w:tr>
      <w:tr w:rsidR="00E179A5" w:rsidRPr="00E179A5" w14:paraId="36010D6F" w14:textId="77777777" w:rsidTr="00E179A5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33D97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97A2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Сформированы типы групп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EA28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Контрольная группа:</w:t>
            </w: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оставляем текущий шрифт на странице</w:t>
            </w: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r w:rsidRPr="00E179A5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Тестовая группа:</w:t>
            </w: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делаем шрифт на сайте более жирным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2E53C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Контрольная группа:</w:t>
            </w: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оставляем расположение формы "Фильтр" на прежнем месте</w:t>
            </w: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r w:rsidRPr="00E179A5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 xml:space="preserve">Тестовая </w:t>
            </w:r>
            <w:proofErr w:type="gramStart"/>
            <w:r w:rsidRPr="00E179A5">
              <w:rPr>
                <w:rFonts w:ascii="Calibri" w:eastAsia="Times New Roman" w:hAnsi="Calibri" w:cs="Calibri"/>
                <w:color w:val="000000"/>
                <w:u w:val="single"/>
                <w:lang w:eastAsia="ru-RU"/>
              </w:rPr>
              <w:t>группа:</w:t>
            </w: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переносим</w:t>
            </w:r>
            <w:proofErr w:type="gramEnd"/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форму "Фильтр" в каталоге с правой стороны, в левую</w:t>
            </w:r>
          </w:p>
        </w:tc>
      </w:tr>
      <w:tr w:rsidR="00E179A5" w:rsidRPr="00E179A5" w14:paraId="7A0361EA" w14:textId="77777777" w:rsidTr="00E179A5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1E9C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C24DC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На каких пользователях тестируем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CBC3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Тестируем только на всех пользователях на 10% трафика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C862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Тестируем только на всех пользователях на 10% трафика</w:t>
            </w:r>
          </w:p>
        </w:tc>
      </w:tr>
      <w:tr w:rsidR="00E179A5" w:rsidRPr="00E179A5" w14:paraId="6FB53810" w14:textId="77777777" w:rsidTr="00E179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5A32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12AAC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Метрика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EE1B9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Ключевая метрика: конверсия в заказ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65CDC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Ключевая метрика: конверсия в заказ</w:t>
            </w:r>
          </w:p>
        </w:tc>
      </w:tr>
      <w:tr w:rsidR="00E179A5" w:rsidRPr="00E179A5" w14:paraId="6748286F" w14:textId="77777777" w:rsidTr="00E179A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4BD58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09271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Дополнительная метрика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EB8BE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отток пользователей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213A4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отток пользователей</w:t>
            </w:r>
          </w:p>
        </w:tc>
      </w:tr>
      <w:tr w:rsidR="00E179A5" w:rsidRPr="00E179A5" w14:paraId="228F45FC" w14:textId="77777777" w:rsidTr="00E179A5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40A75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20612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Длительность эксперимента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F92AA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Отношение общего числа пользователей (контрольная группа + тестовая) к числу </w:t>
            </w:r>
            <w:proofErr w:type="gramStart"/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пользователей</w:t>
            </w:r>
            <w:proofErr w:type="gramEnd"/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посещаемых страницу в день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A7174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Отношение общего числа пользователей (контрольная группа + тестовая) к числу </w:t>
            </w:r>
            <w:proofErr w:type="gramStart"/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пользователей</w:t>
            </w:r>
            <w:proofErr w:type="gramEnd"/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посещаемых страницу в день</w:t>
            </w:r>
          </w:p>
        </w:tc>
      </w:tr>
      <w:tr w:rsidR="00E179A5" w:rsidRPr="00E179A5" w14:paraId="0980CF03" w14:textId="77777777" w:rsidTr="00E179A5">
        <w:trPr>
          <w:trHeight w:val="6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C9C07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9D52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План действий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23877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Не делаются финальные итоге на основе промежуточных итогов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D19BB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Не делаются финальные итоге на основе промежуточных итогов</w:t>
            </w:r>
          </w:p>
        </w:tc>
      </w:tr>
      <w:tr w:rsidR="00E179A5" w:rsidRPr="00E179A5" w14:paraId="78C03F76" w14:textId="77777777" w:rsidTr="00E179A5">
        <w:trPr>
          <w:trHeight w:val="21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62C9" w14:textId="77777777" w:rsidR="00E179A5" w:rsidRPr="00E179A5" w:rsidRDefault="00E179A5" w:rsidP="00E17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47170" w14:textId="77777777" w:rsidR="00E179A5" w:rsidRPr="00E179A5" w:rsidRDefault="00E179A5" w:rsidP="00E17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0CD46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наш эксперимент будет </w:t>
            </w:r>
            <w:proofErr w:type="gramStart"/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положительным</w:t>
            </w:r>
            <w:proofErr w:type="gramEnd"/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мы зафиксируем ожидаемое улучшение в ключевой метрике и не просадим дополнительную, то масштабируем изменение и выкатываем на всех пользователей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FCC5F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наш эксперимент будет </w:t>
            </w:r>
            <w:proofErr w:type="gramStart"/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положительным</w:t>
            </w:r>
            <w:proofErr w:type="gramEnd"/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мы зафиксируем ожидаемое улучшение в ключевой метрике и не просадим дополнительную, то масштабируем изменение и выкатываем на всех пользователей</w:t>
            </w:r>
          </w:p>
        </w:tc>
      </w:tr>
      <w:tr w:rsidR="00E179A5" w:rsidRPr="00E179A5" w14:paraId="64172F73" w14:textId="77777777" w:rsidTr="00E179A5">
        <w:trPr>
          <w:trHeight w:val="12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F81BD" w14:textId="77777777" w:rsidR="00E179A5" w:rsidRPr="00E179A5" w:rsidRDefault="00E179A5" w:rsidP="00E17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0EA7B" w14:textId="77777777" w:rsidR="00E179A5" w:rsidRPr="00E179A5" w:rsidRDefault="00E179A5" w:rsidP="00E17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3AB7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Если основная метрика падает или растет недостаточно, либо дополнительная метрика падает, откатываем эксперимент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95AA4" w14:textId="77777777" w:rsidR="00E179A5" w:rsidRPr="00E179A5" w:rsidRDefault="00E179A5" w:rsidP="00E179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79A5">
              <w:rPr>
                <w:rFonts w:ascii="Calibri" w:eastAsia="Times New Roman" w:hAnsi="Calibri" w:cs="Calibri"/>
                <w:color w:val="000000"/>
                <w:lang w:eastAsia="ru-RU"/>
              </w:rPr>
              <w:t>Если основная метрика падает или растет недостаточно, либо дополнительная метрика падает, откатываем эксперимент</w:t>
            </w:r>
          </w:p>
        </w:tc>
      </w:tr>
    </w:tbl>
    <w:p w14:paraId="199D39CE" w14:textId="77777777" w:rsidR="00B10A6F" w:rsidRDefault="00B10A6F"/>
    <w:sectPr w:rsidR="00B10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5E"/>
    <w:rsid w:val="00B10A6F"/>
    <w:rsid w:val="00BE295E"/>
    <w:rsid w:val="00E1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789FC-C75D-45BB-AA95-30AA7E8E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2023-03-26T14:13:00Z</dcterms:created>
  <dcterms:modified xsi:type="dcterms:W3CDTF">2023-03-26T14:14:00Z</dcterms:modified>
</cp:coreProperties>
</file>