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D5923" w14:textId="417BAC88" w:rsidR="00282EFB" w:rsidRDefault="00282EFB" w:rsidP="00BB1AD6">
      <w:pPr>
        <w:pStyle w:val="a7"/>
        <w:ind w:leftChars="0" w:left="420"/>
      </w:pPr>
    </w:p>
    <w:p w14:paraId="476A9AB4" w14:textId="29DC9A85" w:rsidR="00BB1AD6" w:rsidRDefault="007C7F68" w:rsidP="00BB1AD6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前回まで</w:t>
      </w:r>
    </w:p>
    <w:p w14:paraId="17B4936C" w14:textId="04B18666" w:rsidR="00901820" w:rsidRDefault="00901820" w:rsidP="00BC3ED1">
      <w:pPr>
        <w:pStyle w:val="a7"/>
        <w:numPr>
          <w:ilvl w:val="1"/>
          <w:numId w:val="2"/>
        </w:numPr>
        <w:tabs>
          <w:tab w:val="left" w:pos="255"/>
        </w:tabs>
        <w:ind w:leftChars="0"/>
      </w:pPr>
      <w:r>
        <w:rPr>
          <w:rFonts w:hint="eastAsia"/>
        </w:rPr>
        <w:t>各基底の画質累積を</w:t>
      </w:r>
      <w:r>
        <w:rPr>
          <w:rFonts w:hint="eastAsia"/>
        </w:rPr>
        <w:t xml:space="preserve"> </w:t>
      </w:r>
      <w:r>
        <w:t>PSNR</w:t>
      </w:r>
      <w:r>
        <w:rPr>
          <w:rFonts w:hint="eastAsia"/>
        </w:rPr>
        <w:t>の差</w:t>
      </w:r>
      <w:r>
        <w:rPr>
          <w:rFonts w:hint="eastAsia"/>
        </w:rPr>
        <w:t xml:space="preserve"> </w:t>
      </w:r>
      <w:r>
        <w:rPr>
          <w:rFonts w:hint="eastAsia"/>
        </w:rPr>
        <w:t>から</w:t>
      </w:r>
      <w:r>
        <w:rPr>
          <w:rFonts w:hint="eastAsia"/>
        </w:rPr>
        <w:t xml:space="preserve"> </w:t>
      </w:r>
      <w:r>
        <w:t>MSE</w:t>
      </w:r>
      <w:r>
        <w:rPr>
          <w:rFonts w:hint="eastAsia"/>
        </w:rPr>
        <w:t>の差</w:t>
      </w:r>
      <w:r>
        <w:rPr>
          <w:rFonts w:hint="eastAsia"/>
        </w:rPr>
        <w:t xml:space="preserve"> </w:t>
      </w:r>
      <w:r>
        <w:rPr>
          <w:rFonts w:hint="eastAsia"/>
        </w:rPr>
        <w:t>に変更</w:t>
      </w:r>
    </w:p>
    <w:p w14:paraId="32A6C9ED" w14:textId="11119A33" w:rsidR="00BC3ED1" w:rsidRDefault="00334FFC" w:rsidP="00BD1E22">
      <w:pPr>
        <w:pStyle w:val="a7"/>
        <w:numPr>
          <w:ilvl w:val="0"/>
          <w:numId w:val="14"/>
        </w:numPr>
        <w:tabs>
          <w:tab w:val="left" w:pos="255"/>
        </w:tabs>
        <w:ind w:leftChars="0"/>
      </w:pPr>
      <w:r>
        <w:rPr>
          <w:rFonts w:hint="eastAsia"/>
        </w:rPr>
        <w:t>各基底の画質累積を正常に比較できた</w:t>
      </w:r>
    </w:p>
    <w:p w14:paraId="0CBF51FE" w14:textId="0274EF5A" w:rsidR="00680A70" w:rsidRDefault="00946EC4" w:rsidP="00BC3ED1">
      <w:pPr>
        <w:pStyle w:val="a7"/>
        <w:numPr>
          <w:ilvl w:val="1"/>
          <w:numId w:val="2"/>
        </w:numPr>
        <w:tabs>
          <w:tab w:val="left" w:pos="255"/>
        </w:tabs>
        <w:ind w:leftChars="0"/>
      </w:pPr>
      <w:r>
        <w:rPr>
          <w:rFonts w:hint="eastAsia"/>
        </w:rPr>
        <w:t>基底</w:t>
      </w:r>
      <w:r>
        <w:rPr>
          <w:rFonts w:hint="eastAsia"/>
        </w:rPr>
        <w:t>1</w:t>
      </w:r>
      <w:r>
        <w:rPr>
          <w:rFonts w:hint="eastAsia"/>
        </w:rPr>
        <w:t>個で</w:t>
      </w:r>
      <w:r>
        <w:rPr>
          <w:rFonts w:hint="eastAsia"/>
        </w:rPr>
        <w:t>DCT</w:t>
      </w:r>
      <w:r>
        <w:rPr>
          <w:rFonts w:hint="eastAsia"/>
        </w:rPr>
        <w:t>よりも画質が良くなる領域</w:t>
      </w:r>
      <w:r w:rsidR="00CE0992">
        <w:rPr>
          <w:rFonts w:hint="eastAsia"/>
        </w:rPr>
        <w:t>（</w:t>
      </w:r>
      <w:r w:rsidR="009F181F">
        <w:rPr>
          <w:rFonts w:hint="eastAsia"/>
        </w:rPr>
        <w:t>基底</w:t>
      </w:r>
      <w:r w:rsidR="00CE0992">
        <w:rPr>
          <w:rFonts w:hint="eastAsia"/>
        </w:rPr>
        <w:t>1</w:t>
      </w:r>
      <w:r w:rsidR="00897163">
        <w:rPr>
          <w:rFonts w:hint="eastAsia"/>
        </w:rPr>
        <w:t>個</w:t>
      </w:r>
      <w:r w:rsidR="003430C8">
        <w:rPr>
          <w:rFonts w:hint="eastAsia"/>
        </w:rPr>
        <w:t>領域</w:t>
      </w:r>
      <w:r w:rsidR="00CE0992">
        <w:rPr>
          <w:rFonts w:hint="eastAsia"/>
        </w:rPr>
        <w:t>）</w:t>
      </w:r>
      <w:r w:rsidR="003F7315">
        <w:rPr>
          <w:rFonts w:hint="eastAsia"/>
        </w:rPr>
        <w:t>を対象に選出した基底を</w:t>
      </w:r>
      <w:r w:rsidR="00BC3ED1">
        <w:rPr>
          <w:rFonts w:hint="eastAsia"/>
        </w:rPr>
        <w:t>，</w:t>
      </w:r>
      <w:r w:rsidR="003F7315">
        <w:rPr>
          <w:rFonts w:hint="eastAsia"/>
        </w:rPr>
        <w:t>基底</w:t>
      </w:r>
      <w:r w:rsidR="00BC3ED1">
        <w:rPr>
          <w:rFonts w:hint="eastAsia"/>
        </w:rPr>
        <w:t>2</w:t>
      </w:r>
      <w:r w:rsidR="00BC3ED1">
        <w:rPr>
          <w:rFonts w:hint="eastAsia"/>
        </w:rPr>
        <w:t>個以上で</w:t>
      </w:r>
      <w:r w:rsidR="00CE0992">
        <w:rPr>
          <w:rFonts w:hint="eastAsia"/>
        </w:rPr>
        <w:t>DCT</w:t>
      </w:r>
      <w:r w:rsidR="00CE0992">
        <w:rPr>
          <w:rFonts w:hint="eastAsia"/>
        </w:rPr>
        <w:t>よりも画質が良くなる領域</w:t>
      </w:r>
      <w:r w:rsidR="003430C8">
        <w:rPr>
          <w:rFonts w:hint="eastAsia"/>
        </w:rPr>
        <w:t>（</w:t>
      </w:r>
      <w:r w:rsidR="009F181F">
        <w:rPr>
          <w:rFonts w:hint="eastAsia"/>
        </w:rPr>
        <w:t>基底</w:t>
      </w:r>
      <w:r w:rsidR="00897163">
        <w:rPr>
          <w:rFonts w:hint="eastAsia"/>
        </w:rPr>
        <w:t>複数個</w:t>
      </w:r>
      <w:r w:rsidR="003430C8">
        <w:rPr>
          <w:rFonts w:hint="eastAsia"/>
        </w:rPr>
        <w:t>領域）</w:t>
      </w:r>
      <w:r w:rsidR="00CE0992">
        <w:rPr>
          <w:rFonts w:hint="eastAsia"/>
        </w:rPr>
        <w:t>に適用</w:t>
      </w:r>
    </w:p>
    <w:p w14:paraId="3FAA9BF1" w14:textId="3D9DCB46" w:rsidR="00BB1AD6" w:rsidRDefault="00EF6FC5" w:rsidP="00BD1E22">
      <w:pPr>
        <w:pStyle w:val="a7"/>
        <w:numPr>
          <w:ilvl w:val="0"/>
          <w:numId w:val="14"/>
        </w:numPr>
        <w:tabs>
          <w:tab w:val="left" w:pos="255"/>
        </w:tabs>
        <w:ind w:leftChars="0"/>
      </w:pPr>
      <w:r>
        <w:rPr>
          <w:rFonts w:hint="eastAsia"/>
        </w:rPr>
        <w:t>一部の符号化レートの</w:t>
      </w:r>
      <w:r w:rsidR="00992295">
        <w:rPr>
          <w:rFonts w:hint="eastAsia"/>
        </w:rPr>
        <w:t>，</w:t>
      </w:r>
      <w:r w:rsidR="00FF4553">
        <w:rPr>
          <w:rFonts w:hint="eastAsia"/>
        </w:rPr>
        <w:t>一部</w:t>
      </w:r>
      <w:r w:rsidR="00C3375A">
        <w:rPr>
          <w:rFonts w:hint="eastAsia"/>
        </w:rPr>
        <w:t>の</w:t>
      </w:r>
      <w:r w:rsidR="009F181F">
        <w:rPr>
          <w:rFonts w:hint="eastAsia"/>
        </w:rPr>
        <w:t>基底複数</w:t>
      </w:r>
      <w:r w:rsidR="00897163">
        <w:rPr>
          <w:rFonts w:hint="eastAsia"/>
        </w:rPr>
        <w:t>個</w:t>
      </w:r>
      <w:r>
        <w:rPr>
          <w:rFonts w:hint="eastAsia"/>
        </w:rPr>
        <w:t>領域において</w:t>
      </w:r>
      <w:r w:rsidR="00F14EFC">
        <w:rPr>
          <w:rFonts w:hint="eastAsia"/>
        </w:rPr>
        <w:t>画質が改善し，符号化</w:t>
      </w:r>
      <w:r w:rsidR="00A8392E">
        <w:rPr>
          <w:rFonts w:hint="eastAsia"/>
        </w:rPr>
        <w:t>性能も改善された．しかし，</w:t>
      </w:r>
      <w:r w:rsidR="00597D27">
        <w:rPr>
          <w:rFonts w:hint="eastAsia"/>
        </w:rPr>
        <w:t>基底を使わず</w:t>
      </w:r>
      <w:r w:rsidR="00EA79E9">
        <w:rPr>
          <w:rFonts w:hint="eastAsia"/>
        </w:rPr>
        <w:t>に</w:t>
      </w:r>
      <w:r w:rsidR="00597D27">
        <w:rPr>
          <w:rFonts w:hint="eastAsia"/>
        </w:rPr>
        <w:t>DCT</w:t>
      </w:r>
      <w:r w:rsidR="00597D27">
        <w:rPr>
          <w:rFonts w:hint="eastAsia"/>
        </w:rPr>
        <w:t>より</w:t>
      </w:r>
      <w:r w:rsidR="00EA79E9">
        <w:rPr>
          <w:rFonts w:hint="eastAsia"/>
        </w:rPr>
        <w:t>も画質が良くなる領域のみを</w:t>
      </w:r>
      <w:r w:rsidR="00B05B5F">
        <w:rPr>
          <w:rFonts w:hint="eastAsia"/>
        </w:rPr>
        <w:t>ICA</w:t>
      </w:r>
      <w:r w:rsidR="00B05B5F">
        <w:rPr>
          <w:rFonts w:hint="eastAsia"/>
        </w:rPr>
        <w:t>領域としたときの符号化性能よりは劣ってい</w:t>
      </w:r>
      <w:r w:rsidR="00992295">
        <w:rPr>
          <w:rFonts w:hint="eastAsia"/>
        </w:rPr>
        <w:t>た</w:t>
      </w:r>
      <w:r w:rsidR="00B05B5F">
        <w:rPr>
          <w:rFonts w:hint="eastAsia"/>
        </w:rPr>
        <w:t>．</w:t>
      </w:r>
    </w:p>
    <w:p w14:paraId="45B6A861" w14:textId="77777777" w:rsidR="0036490B" w:rsidRDefault="0036490B" w:rsidP="00F14EFC">
      <w:pPr>
        <w:pStyle w:val="a7"/>
        <w:tabs>
          <w:tab w:val="left" w:pos="255"/>
        </w:tabs>
        <w:ind w:leftChars="0" w:left="780"/>
      </w:pPr>
    </w:p>
    <w:p w14:paraId="10612F78" w14:textId="5DA33E76" w:rsidR="0036490B" w:rsidRDefault="0036490B" w:rsidP="0036490B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今回の進捗</w:t>
      </w:r>
    </w:p>
    <w:p w14:paraId="45A9518C" w14:textId="76F20135" w:rsidR="0050498E" w:rsidRDefault="00F43459" w:rsidP="0036490B">
      <w:pPr>
        <w:pStyle w:val="a7"/>
        <w:numPr>
          <w:ilvl w:val="1"/>
          <w:numId w:val="2"/>
        </w:numPr>
        <w:ind w:leftChars="0"/>
      </w:pPr>
      <w:r>
        <w:rPr>
          <w:rFonts w:hint="eastAsia"/>
        </w:rPr>
        <w:t>基底</w:t>
      </w:r>
      <w:r>
        <w:rPr>
          <w:rFonts w:hint="eastAsia"/>
        </w:rPr>
        <w:t>0</w:t>
      </w:r>
      <w:r>
        <w:rPr>
          <w:rFonts w:hint="eastAsia"/>
        </w:rPr>
        <w:t>個領域で基底を使用した場合</w:t>
      </w:r>
      <w:r w:rsidR="00332EA2">
        <w:rPr>
          <w:rFonts w:hint="eastAsia"/>
        </w:rPr>
        <w:t>に</w:t>
      </w:r>
      <w:r w:rsidR="00A14F44">
        <w:rPr>
          <w:rFonts w:hint="eastAsia"/>
        </w:rPr>
        <w:t>DCT</w:t>
      </w:r>
      <w:r w:rsidR="00A14F44">
        <w:rPr>
          <w:rFonts w:hint="eastAsia"/>
        </w:rPr>
        <w:t>よりも画質が良くなる領域の調査</w:t>
      </w:r>
    </w:p>
    <w:p w14:paraId="2FD66DD4" w14:textId="3C8974EF" w:rsidR="006307C5" w:rsidRDefault="00BB7794" w:rsidP="006307C5">
      <w:pPr>
        <w:pStyle w:val="a7"/>
        <w:numPr>
          <w:ilvl w:val="1"/>
          <w:numId w:val="2"/>
        </w:numPr>
        <w:ind w:leftChars="0"/>
      </w:pPr>
      <w:r>
        <w:rPr>
          <w:rFonts w:hint="eastAsia"/>
        </w:rPr>
        <w:t>基底の組み合わせを考慮して画質累積を行った場合の基底選出</w:t>
      </w:r>
    </w:p>
    <w:p w14:paraId="3BD3CEB4" w14:textId="5701267A" w:rsidR="00096D5B" w:rsidRDefault="00096D5B" w:rsidP="00096D5B"/>
    <w:p w14:paraId="622E05A9" w14:textId="1A0B7E3E" w:rsidR="00096D5B" w:rsidRDefault="00647F7A" w:rsidP="00096D5B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基底</w:t>
      </w:r>
      <w:r>
        <w:rPr>
          <w:rFonts w:hint="eastAsia"/>
        </w:rPr>
        <w:t>0</w:t>
      </w:r>
      <w:r>
        <w:rPr>
          <w:rFonts w:hint="eastAsia"/>
        </w:rPr>
        <w:t>個領域で基底を使用した場合に</w:t>
      </w:r>
      <w:r>
        <w:rPr>
          <w:rFonts w:hint="eastAsia"/>
        </w:rPr>
        <w:t>DCT</w:t>
      </w:r>
      <w:r>
        <w:rPr>
          <w:rFonts w:hint="eastAsia"/>
        </w:rPr>
        <w:t>よりも画質が良くなる領域の調査</w:t>
      </w:r>
    </w:p>
    <w:p w14:paraId="297626E5" w14:textId="168F57B7" w:rsidR="00647F7A" w:rsidRDefault="00BE2B05" w:rsidP="00925D5F">
      <w:pPr>
        <w:ind w:left="420" w:firstLineChars="100" w:firstLine="210"/>
      </w:pPr>
      <w:r>
        <w:rPr>
          <w:rFonts w:hint="eastAsia"/>
        </w:rPr>
        <w:t>領域の最適基底数を求める処理では，</w:t>
      </w:r>
      <w:r w:rsidR="00D25D2D">
        <w:rPr>
          <w:rFonts w:hint="eastAsia"/>
        </w:rPr>
        <w:t>DCT</w:t>
      </w:r>
      <w:r w:rsidR="00D25D2D">
        <w:rPr>
          <w:rFonts w:hint="eastAsia"/>
        </w:rPr>
        <w:t>の基底数以下</w:t>
      </w:r>
      <w:r w:rsidR="0000523A">
        <w:rPr>
          <w:rFonts w:hint="eastAsia"/>
        </w:rPr>
        <w:t>かつ</w:t>
      </w:r>
      <w:r w:rsidR="0000523A">
        <w:rPr>
          <w:rFonts w:hint="eastAsia"/>
        </w:rPr>
        <w:t>DCT</w:t>
      </w:r>
      <w:r w:rsidR="0000523A">
        <w:rPr>
          <w:rFonts w:hint="eastAsia"/>
        </w:rPr>
        <w:t>よりも画質が良くなる</w:t>
      </w:r>
      <w:r w:rsidR="00352A2F">
        <w:rPr>
          <w:rFonts w:hint="eastAsia"/>
        </w:rPr>
        <w:t>基底個数の中で，</w:t>
      </w:r>
      <w:r w:rsidR="00F40EE7">
        <w:rPr>
          <w:rFonts w:hint="eastAsia"/>
        </w:rPr>
        <w:t>最小の</w:t>
      </w:r>
      <w:r w:rsidR="00352A2F">
        <w:rPr>
          <w:rFonts w:hint="eastAsia"/>
        </w:rPr>
        <w:t>基底数を</w:t>
      </w:r>
      <w:r w:rsidR="00925D5F">
        <w:rPr>
          <w:rFonts w:hint="eastAsia"/>
        </w:rPr>
        <w:t>最適基底数としている</w:t>
      </w:r>
      <w:r w:rsidR="000134E8">
        <w:rPr>
          <w:rFonts w:hint="eastAsia"/>
        </w:rPr>
        <w:t>．</w:t>
      </w:r>
      <w:r w:rsidR="00C5354B">
        <w:rPr>
          <w:rFonts w:hint="eastAsia"/>
        </w:rPr>
        <w:t>最適基底数のとき，画質</w:t>
      </w:r>
      <w:r w:rsidR="001461FA">
        <w:rPr>
          <w:rFonts w:hint="eastAsia"/>
        </w:rPr>
        <w:t>が一番良くなっているとは限らない．</w:t>
      </w:r>
      <w:r w:rsidR="00BC3A57">
        <w:rPr>
          <w:rFonts w:hint="eastAsia"/>
        </w:rPr>
        <w:t>その</w:t>
      </w:r>
      <w:r w:rsidR="00925D5F">
        <w:rPr>
          <w:rFonts w:hint="eastAsia"/>
        </w:rPr>
        <w:t>ため，</w:t>
      </w:r>
      <w:r w:rsidR="00FD1D5A">
        <w:rPr>
          <w:rFonts w:hint="eastAsia"/>
        </w:rPr>
        <w:t>基底</w:t>
      </w:r>
      <w:r w:rsidR="00FD1D5A">
        <w:rPr>
          <w:rFonts w:hint="eastAsia"/>
        </w:rPr>
        <w:t>0</w:t>
      </w:r>
      <w:r w:rsidR="00FD1D5A">
        <w:rPr>
          <w:rFonts w:hint="eastAsia"/>
        </w:rPr>
        <w:t>個領域以外の</w:t>
      </w:r>
      <w:r w:rsidR="00FD1D5A">
        <w:rPr>
          <w:rFonts w:hint="eastAsia"/>
        </w:rPr>
        <w:t>ICA</w:t>
      </w:r>
      <w:r w:rsidR="00FD1D5A">
        <w:rPr>
          <w:rFonts w:hint="eastAsia"/>
        </w:rPr>
        <w:t>領域でも</w:t>
      </w:r>
      <w:r w:rsidR="008C530D">
        <w:rPr>
          <w:rFonts w:hint="eastAsia"/>
        </w:rPr>
        <w:t>最適基底数以上の基底個数</w:t>
      </w:r>
      <w:r w:rsidR="004112F2">
        <w:rPr>
          <w:rFonts w:hint="eastAsia"/>
        </w:rPr>
        <w:t>を</w:t>
      </w:r>
      <w:r w:rsidR="000134E8">
        <w:rPr>
          <w:rFonts w:hint="eastAsia"/>
        </w:rPr>
        <w:t>使った場合に，</w:t>
      </w:r>
      <w:r w:rsidR="00177F08">
        <w:rPr>
          <w:rFonts w:hint="eastAsia"/>
        </w:rPr>
        <w:t>最適基底数</w:t>
      </w:r>
      <w:r w:rsidR="00514BFB">
        <w:rPr>
          <w:rFonts w:hint="eastAsia"/>
        </w:rPr>
        <w:t>の基底を使った時よりも</w:t>
      </w:r>
      <w:r w:rsidR="008C530D">
        <w:rPr>
          <w:rFonts w:hint="eastAsia"/>
        </w:rPr>
        <w:t>画質が</w:t>
      </w:r>
      <w:r w:rsidR="00514BFB">
        <w:rPr>
          <w:rFonts w:hint="eastAsia"/>
        </w:rPr>
        <w:t>良くなる</w:t>
      </w:r>
      <w:r w:rsidR="00C87775">
        <w:rPr>
          <w:rFonts w:hint="eastAsia"/>
        </w:rPr>
        <w:t>可能性がある．</w:t>
      </w:r>
      <w:r w:rsidR="00700EF6">
        <w:rPr>
          <w:rFonts w:hint="eastAsia"/>
        </w:rPr>
        <w:t>画質が</w:t>
      </w:r>
      <w:r w:rsidR="00C524DD">
        <w:rPr>
          <w:rFonts w:hint="eastAsia"/>
        </w:rPr>
        <w:t>改善する</w:t>
      </w:r>
      <w:r w:rsidR="006A5EF2">
        <w:rPr>
          <w:rFonts w:hint="eastAsia"/>
        </w:rPr>
        <w:t>場合は</w:t>
      </w:r>
      <w:r w:rsidR="007128C8">
        <w:rPr>
          <w:rFonts w:hint="eastAsia"/>
        </w:rPr>
        <w:t>，</w:t>
      </w:r>
      <w:r w:rsidR="006A5EF2">
        <w:rPr>
          <w:rFonts w:hint="eastAsia"/>
        </w:rPr>
        <w:t>情報量が</w:t>
      </w:r>
      <w:r w:rsidR="00350697">
        <w:rPr>
          <w:rFonts w:hint="eastAsia"/>
        </w:rPr>
        <w:t>大幅に</w:t>
      </w:r>
      <w:r w:rsidR="006A5EF2">
        <w:rPr>
          <w:rFonts w:hint="eastAsia"/>
        </w:rPr>
        <w:t>マイナスとなる</w:t>
      </w:r>
      <w:r w:rsidR="004914FE">
        <w:rPr>
          <w:rFonts w:hint="eastAsia"/>
        </w:rPr>
        <w:t>ことがほとんどで</w:t>
      </w:r>
      <w:r w:rsidR="00FA5A5C">
        <w:rPr>
          <w:rFonts w:hint="eastAsia"/>
        </w:rPr>
        <w:t>ある</w:t>
      </w:r>
      <w:r w:rsidR="00277F39">
        <w:rPr>
          <w:rFonts w:hint="eastAsia"/>
        </w:rPr>
        <w:t>．その</w:t>
      </w:r>
      <w:r w:rsidR="00FA5A5C">
        <w:rPr>
          <w:rFonts w:hint="eastAsia"/>
        </w:rPr>
        <w:t>ため，情報量の改善が</w:t>
      </w:r>
      <w:r w:rsidR="00CD60D5">
        <w:rPr>
          <w:rFonts w:hint="eastAsia"/>
        </w:rPr>
        <w:t>必ず</w:t>
      </w:r>
      <w:r w:rsidR="004A52A1">
        <w:rPr>
          <w:rFonts w:hint="eastAsia"/>
        </w:rPr>
        <w:t>得られる基底</w:t>
      </w:r>
      <w:r w:rsidR="004A52A1">
        <w:rPr>
          <w:rFonts w:hint="eastAsia"/>
        </w:rPr>
        <w:t>0</w:t>
      </w:r>
      <w:r w:rsidR="004A52A1">
        <w:rPr>
          <w:rFonts w:hint="eastAsia"/>
        </w:rPr>
        <w:t>個領域において</w:t>
      </w:r>
      <w:r w:rsidR="004F5D00">
        <w:rPr>
          <w:rFonts w:hint="eastAsia"/>
        </w:rPr>
        <w:t>基底を使うことは，</w:t>
      </w:r>
      <w:r w:rsidR="003C7D37">
        <w:rPr>
          <w:rFonts w:hint="eastAsia"/>
        </w:rPr>
        <w:t>情報量と画質の</w:t>
      </w:r>
      <w:r w:rsidR="003C7D37">
        <w:rPr>
          <w:rFonts w:hint="eastAsia"/>
        </w:rPr>
        <w:t>2</w:t>
      </w:r>
      <w:r w:rsidR="003C7D37">
        <w:rPr>
          <w:rFonts w:hint="eastAsia"/>
        </w:rPr>
        <w:t>つの指標から</w:t>
      </w:r>
      <w:r w:rsidR="00194DB7">
        <w:rPr>
          <w:rFonts w:hint="eastAsia"/>
        </w:rPr>
        <w:t>性能改善</w:t>
      </w:r>
      <w:r w:rsidR="00233653">
        <w:rPr>
          <w:rFonts w:hint="eastAsia"/>
        </w:rPr>
        <w:t>への有効性を評価できていない</w:t>
      </w:r>
      <w:r w:rsidR="001A14C1">
        <w:rPr>
          <w:rFonts w:hint="eastAsia"/>
        </w:rPr>
        <w:t>現状であるため，保留．</w:t>
      </w:r>
    </w:p>
    <w:p w14:paraId="6E0644C7" w14:textId="3BB1B132" w:rsidR="001A14C1" w:rsidRDefault="001A14C1" w:rsidP="001A14C1"/>
    <w:p w14:paraId="2AE7B171" w14:textId="158F1392" w:rsidR="00F77368" w:rsidRDefault="00F77368" w:rsidP="001A14C1"/>
    <w:p w14:paraId="2CEE8183" w14:textId="54EB3E47" w:rsidR="00F77368" w:rsidRDefault="00F77368" w:rsidP="001A14C1"/>
    <w:p w14:paraId="5FC112C4" w14:textId="0CF9D567" w:rsidR="00F77368" w:rsidRDefault="00F77368" w:rsidP="001A14C1"/>
    <w:p w14:paraId="677C8EFB" w14:textId="308626B9" w:rsidR="00F77368" w:rsidRDefault="00F77368" w:rsidP="001A14C1"/>
    <w:p w14:paraId="2588647F" w14:textId="7C841514" w:rsidR="00F77368" w:rsidRDefault="00F77368" w:rsidP="001A14C1"/>
    <w:p w14:paraId="7229A243" w14:textId="4242EA3D" w:rsidR="00F77368" w:rsidRDefault="00F77368" w:rsidP="001A14C1"/>
    <w:p w14:paraId="1C20F06B" w14:textId="36B3EC93" w:rsidR="00F77368" w:rsidRDefault="00F77368" w:rsidP="001A14C1"/>
    <w:p w14:paraId="2F87839E" w14:textId="7CD1116C" w:rsidR="00F77368" w:rsidRDefault="00F77368" w:rsidP="001A14C1"/>
    <w:p w14:paraId="7B9651F2" w14:textId="50D2988A" w:rsidR="00F77368" w:rsidRDefault="00F77368" w:rsidP="001A14C1"/>
    <w:p w14:paraId="3A32C811" w14:textId="06BB536F" w:rsidR="00F77368" w:rsidRDefault="00F77368" w:rsidP="001A14C1"/>
    <w:p w14:paraId="5B7C8856" w14:textId="5387423A" w:rsidR="005D38CE" w:rsidRDefault="005D38CE" w:rsidP="001A14C1"/>
    <w:p w14:paraId="070495FF" w14:textId="77777777" w:rsidR="005D38CE" w:rsidRDefault="005D38CE" w:rsidP="001A14C1"/>
    <w:p w14:paraId="1CE3C892" w14:textId="77777777" w:rsidR="00F77368" w:rsidRDefault="00F77368" w:rsidP="001A14C1"/>
    <w:p w14:paraId="49832CDF" w14:textId="22050E8A" w:rsidR="001A14C1" w:rsidRDefault="001A14C1" w:rsidP="001A14C1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基底の組み合わせを考慮して画質累積を行った場合の基底選出</w:t>
      </w:r>
    </w:p>
    <w:p w14:paraId="39ACDFC1" w14:textId="3D06E54D" w:rsidR="00AC16BD" w:rsidRDefault="00DF6CDC" w:rsidP="00AC16BD">
      <w:pPr>
        <w:pStyle w:val="a7"/>
        <w:numPr>
          <w:ilvl w:val="0"/>
          <w:numId w:val="21"/>
        </w:numPr>
        <w:ind w:leftChars="0"/>
      </w:pPr>
      <w:r>
        <w:rPr>
          <w:rFonts w:hint="eastAsia"/>
        </w:rPr>
        <w:t>対象基底（共通）：</w:t>
      </w:r>
      <w:r>
        <w:rPr>
          <w:rFonts w:hint="eastAsia"/>
        </w:rPr>
        <w:t>64</w:t>
      </w:r>
      <w:r>
        <w:rPr>
          <w:rFonts w:hint="eastAsia"/>
        </w:rPr>
        <w:t>個すべての</w:t>
      </w:r>
      <w:r>
        <w:rPr>
          <w:rFonts w:hint="eastAsia"/>
        </w:rPr>
        <w:t>ICA</w:t>
      </w:r>
      <w:r>
        <w:rPr>
          <w:rFonts w:hint="eastAsia"/>
        </w:rPr>
        <w:t>基底</w:t>
      </w:r>
    </w:p>
    <w:p w14:paraId="05B18A31" w14:textId="420A7A86" w:rsidR="00F77368" w:rsidRDefault="00F77368" w:rsidP="00AC16BD">
      <w:pPr>
        <w:pStyle w:val="a7"/>
        <w:numPr>
          <w:ilvl w:val="0"/>
          <w:numId w:val="20"/>
        </w:numPr>
        <w:ind w:leftChars="0"/>
      </w:pPr>
      <w:r>
        <w:rPr>
          <w:rFonts w:hint="eastAsia"/>
        </w:rPr>
        <w:t>対象領域</w:t>
      </w:r>
      <w:r w:rsidR="00AC16BD">
        <w:rPr>
          <w:rFonts w:hint="eastAsia"/>
        </w:rPr>
        <w:t>（共通）</w:t>
      </w:r>
      <w:r>
        <w:rPr>
          <w:rFonts w:hint="eastAsia"/>
        </w:rPr>
        <w:t>：最適基底数が</w:t>
      </w:r>
      <w:r>
        <w:rPr>
          <w:rFonts w:hint="eastAsia"/>
        </w:rPr>
        <w:t>1</w:t>
      </w:r>
      <w:r>
        <w:rPr>
          <w:rFonts w:hint="eastAsia"/>
        </w:rPr>
        <w:t>個以上の</w:t>
      </w:r>
      <w:r w:rsidR="003370D9">
        <w:rPr>
          <w:rFonts w:hint="eastAsia"/>
        </w:rPr>
        <w:t>ICA</w:t>
      </w:r>
      <w:r>
        <w:rPr>
          <w:rFonts w:hint="eastAsia"/>
        </w:rPr>
        <w:t>領域（最適基底数以上の基底個数を使った場合に，画質が改善する領域が存在する可能性があるため，一応すべての領域で行う）</w:t>
      </w:r>
    </w:p>
    <w:p w14:paraId="5183423D" w14:textId="23842ED8" w:rsidR="002843A2" w:rsidRDefault="002843A2" w:rsidP="00AC16BD">
      <w:pPr>
        <w:pStyle w:val="a7"/>
        <w:numPr>
          <w:ilvl w:val="0"/>
          <w:numId w:val="20"/>
        </w:numPr>
        <w:ind w:leftChars="0"/>
      </w:pPr>
      <w:r>
        <w:rPr>
          <w:rFonts w:hint="eastAsia"/>
        </w:rPr>
        <w:t>画質と情報量は</w:t>
      </w:r>
      <w:r w:rsidR="008B175D">
        <w:rPr>
          <w:rFonts w:hint="eastAsia"/>
        </w:rPr>
        <w:t>プラスとなる</w:t>
      </w:r>
      <w:r w:rsidR="00FB5DF4">
        <w:rPr>
          <w:rFonts w:hint="eastAsia"/>
        </w:rPr>
        <w:t>場合</w:t>
      </w:r>
      <w:r w:rsidR="008B175D">
        <w:rPr>
          <w:rFonts w:hint="eastAsia"/>
        </w:rPr>
        <w:t>のみを</w:t>
      </w:r>
      <w:r w:rsidR="00FB5DF4">
        <w:rPr>
          <w:rFonts w:hint="eastAsia"/>
        </w:rPr>
        <w:t>累積し，適用させた方が性能が良くなったため</w:t>
      </w:r>
      <w:r w:rsidR="00C53558">
        <w:rPr>
          <w:rFonts w:hint="eastAsia"/>
        </w:rPr>
        <w:t>，画質と情報量はプラスとなる場合のみを累積する．ここでの</w:t>
      </w:r>
      <w:r w:rsidR="00B97682">
        <w:rPr>
          <w:rFonts w:hint="eastAsia"/>
        </w:rPr>
        <w:t>プラスとは，画質では</w:t>
      </w:r>
      <w:r w:rsidR="00E84DCF">
        <w:rPr>
          <w:rFonts w:hint="eastAsia"/>
        </w:rPr>
        <w:t>，</w:t>
      </w:r>
      <w:r w:rsidR="00E84DCF">
        <w:rPr>
          <w:rFonts w:hint="eastAsia"/>
        </w:rPr>
        <w:t>DCT</w:t>
      </w:r>
      <w:r w:rsidR="00E84DCF">
        <w:rPr>
          <w:rFonts w:hint="eastAsia"/>
        </w:rPr>
        <w:t>よりも</w:t>
      </w:r>
      <w:r w:rsidR="00E84DCF">
        <w:rPr>
          <w:rFonts w:hint="eastAsia"/>
        </w:rPr>
        <w:t>M</w:t>
      </w:r>
      <w:r w:rsidR="00E84DCF">
        <w:t>SE</w:t>
      </w:r>
      <w:r w:rsidR="00E84DCF">
        <w:rPr>
          <w:rFonts w:hint="eastAsia"/>
        </w:rPr>
        <w:t>が小さくなること</w:t>
      </w:r>
      <w:r w:rsidR="007C5684">
        <w:rPr>
          <w:rFonts w:hint="eastAsia"/>
        </w:rPr>
        <w:t>であり，情報量では，</w:t>
      </w:r>
      <w:r w:rsidR="00906D73">
        <w:rPr>
          <w:rFonts w:hint="eastAsia"/>
        </w:rPr>
        <w:t>直流成分や係数情報</w:t>
      </w:r>
      <w:r w:rsidR="00A20CAE">
        <w:rPr>
          <w:rFonts w:hint="eastAsia"/>
        </w:rPr>
        <w:t>を含めた場合でも</w:t>
      </w:r>
      <w:r w:rsidR="00A20CAE">
        <w:rPr>
          <w:rFonts w:hint="eastAsia"/>
        </w:rPr>
        <w:t>DCT</w:t>
      </w:r>
      <w:r w:rsidR="00A20CAE">
        <w:rPr>
          <w:rFonts w:hint="eastAsia"/>
        </w:rPr>
        <w:t>よりも</w:t>
      </w:r>
      <w:r w:rsidR="00B251DF">
        <w:rPr>
          <w:rFonts w:hint="eastAsia"/>
        </w:rPr>
        <w:t>情報量が少なくなることと定義している．</w:t>
      </w:r>
    </w:p>
    <w:p w14:paraId="5174B787" w14:textId="77777777" w:rsidR="00F77368" w:rsidRPr="00F77368" w:rsidRDefault="00F77368" w:rsidP="00DF6CDC">
      <w:pPr>
        <w:pStyle w:val="a7"/>
        <w:ind w:leftChars="0" w:left="420"/>
      </w:pPr>
    </w:p>
    <w:p w14:paraId="48D3A38B" w14:textId="6BDE428B" w:rsidR="001A14C1" w:rsidRDefault="00026B01" w:rsidP="00E61889">
      <w:pPr>
        <w:pStyle w:val="a7"/>
        <w:numPr>
          <w:ilvl w:val="1"/>
          <w:numId w:val="2"/>
        </w:numPr>
        <w:ind w:leftChars="0"/>
      </w:pPr>
      <w:r>
        <w:rPr>
          <w:rFonts w:hint="eastAsia"/>
        </w:rPr>
        <w:t>選出基底が</w:t>
      </w:r>
      <w:r>
        <w:rPr>
          <w:rFonts w:hint="eastAsia"/>
        </w:rPr>
        <w:t>1</w:t>
      </w:r>
      <w:r>
        <w:rPr>
          <w:rFonts w:hint="eastAsia"/>
        </w:rPr>
        <w:t>個</w:t>
      </w:r>
      <w:r w:rsidR="00F77368">
        <w:rPr>
          <w:rFonts w:hint="eastAsia"/>
        </w:rPr>
        <w:t>のときを</w:t>
      </w:r>
      <w:r>
        <w:rPr>
          <w:rFonts w:hint="eastAsia"/>
        </w:rPr>
        <w:t>想定した画質累積</w:t>
      </w:r>
    </w:p>
    <w:p w14:paraId="602536FF" w14:textId="58540030" w:rsidR="00950423" w:rsidRDefault="00D61DC0" w:rsidP="00950423">
      <w:pPr>
        <w:pStyle w:val="a7"/>
        <w:numPr>
          <w:ilvl w:val="0"/>
          <w:numId w:val="19"/>
        </w:numPr>
        <w:ind w:leftChars="0"/>
      </w:pPr>
      <w:r>
        <w:rPr>
          <w:rFonts w:hint="eastAsia"/>
        </w:rPr>
        <w:t>各領域で基底を</w:t>
      </w:r>
      <w:r>
        <w:rPr>
          <w:rFonts w:hint="eastAsia"/>
        </w:rPr>
        <w:t>1</w:t>
      </w:r>
      <w:r>
        <w:rPr>
          <w:rFonts w:hint="eastAsia"/>
        </w:rPr>
        <w:t>個使った時</w:t>
      </w:r>
      <w:r w:rsidR="00A9321C">
        <w:rPr>
          <w:rFonts w:hint="eastAsia"/>
        </w:rPr>
        <w:t>に改善する画質と情報量をそれぞれ</w:t>
      </w:r>
      <w:r w:rsidR="003E3A6D">
        <w:rPr>
          <w:rFonts w:hint="eastAsia"/>
        </w:rPr>
        <w:t>算出し，</w:t>
      </w:r>
      <w:r w:rsidR="00A9321C">
        <w:rPr>
          <w:rFonts w:hint="eastAsia"/>
        </w:rPr>
        <w:t>累積</w:t>
      </w:r>
    </w:p>
    <w:p w14:paraId="405BAE34" w14:textId="701E0E3D" w:rsidR="00306F68" w:rsidRDefault="00795991" w:rsidP="00057FA0">
      <w:pPr>
        <w:pStyle w:val="a7"/>
        <w:numPr>
          <w:ilvl w:val="2"/>
          <w:numId w:val="20"/>
        </w:numPr>
        <w:ind w:leftChars="0"/>
      </w:pPr>
      <w:r>
        <w:rPr>
          <w:rFonts w:hint="eastAsia"/>
        </w:rPr>
        <w:t>64</w:t>
      </w:r>
      <w:r>
        <w:t>C1</w:t>
      </w:r>
      <w:r>
        <w:rPr>
          <w:rFonts w:hint="eastAsia"/>
        </w:rPr>
        <w:t>なので</w:t>
      </w:r>
      <w:r w:rsidR="0046189D">
        <w:rPr>
          <w:rFonts w:hint="eastAsia"/>
        </w:rPr>
        <w:t>，対象領域の数×</w:t>
      </w:r>
      <w:r>
        <w:rPr>
          <w:rFonts w:hint="eastAsia"/>
        </w:rPr>
        <w:t>64</w:t>
      </w:r>
      <w:r>
        <w:rPr>
          <w:rFonts w:hint="eastAsia"/>
        </w:rPr>
        <w:t>パターン</w:t>
      </w:r>
      <w:r w:rsidR="00627257">
        <w:rPr>
          <w:rFonts w:hint="eastAsia"/>
        </w:rPr>
        <w:t>の画質と情報量</w:t>
      </w:r>
      <w:r w:rsidR="00FD0695">
        <w:rPr>
          <w:rFonts w:hint="eastAsia"/>
        </w:rPr>
        <w:t>を算出</w:t>
      </w:r>
      <w:r w:rsidR="0046189D">
        <w:rPr>
          <w:rFonts w:hint="eastAsia"/>
        </w:rPr>
        <w:t>し，</w:t>
      </w:r>
      <w:r w:rsidR="0046189D">
        <w:rPr>
          <w:rFonts w:hint="eastAsia"/>
        </w:rPr>
        <w:t>64</w:t>
      </w:r>
      <w:r w:rsidR="0046189D">
        <w:rPr>
          <w:rFonts w:hint="eastAsia"/>
        </w:rPr>
        <w:t>パターン</w:t>
      </w:r>
      <w:r w:rsidR="004D4278">
        <w:rPr>
          <w:rFonts w:hint="eastAsia"/>
        </w:rPr>
        <w:t>の累積画質と情報量にまとめる</w:t>
      </w:r>
    </w:p>
    <w:p w14:paraId="4BA7BF2D" w14:textId="77777777" w:rsidR="00F77368" w:rsidRDefault="00F77368" w:rsidP="00F77368">
      <w:pPr>
        <w:pStyle w:val="a7"/>
        <w:ind w:leftChars="0" w:left="1200"/>
      </w:pPr>
    </w:p>
    <w:p w14:paraId="4AD39057" w14:textId="19B479CF" w:rsidR="00F77368" w:rsidRDefault="00F77368" w:rsidP="00F77368">
      <w:pPr>
        <w:pStyle w:val="a7"/>
        <w:numPr>
          <w:ilvl w:val="1"/>
          <w:numId w:val="2"/>
        </w:numPr>
        <w:ind w:leftChars="0"/>
      </w:pPr>
      <w:r>
        <w:rPr>
          <w:rFonts w:hint="eastAsia"/>
        </w:rPr>
        <w:t>選出基底が</w:t>
      </w:r>
      <w:r>
        <w:rPr>
          <w:rFonts w:hint="eastAsia"/>
        </w:rPr>
        <w:t>2</w:t>
      </w:r>
      <w:r>
        <w:rPr>
          <w:rFonts w:hint="eastAsia"/>
        </w:rPr>
        <w:t>個のときを想定した画質累積</w:t>
      </w:r>
    </w:p>
    <w:p w14:paraId="0AB36C96" w14:textId="2C71A285" w:rsidR="000B156E" w:rsidRDefault="000B156E" w:rsidP="00461AC6">
      <w:pPr>
        <w:pStyle w:val="a7"/>
        <w:numPr>
          <w:ilvl w:val="0"/>
          <w:numId w:val="19"/>
        </w:numPr>
        <w:ind w:leftChars="0"/>
      </w:pPr>
      <w:r>
        <w:rPr>
          <w:rFonts w:hint="eastAsia"/>
        </w:rPr>
        <w:t>各領域で基底を</w:t>
      </w:r>
      <w:r w:rsidR="0021177F">
        <w:rPr>
          <w:rFonts w:hint="eastAsia"/>
        </w:rPr>
        <w:t>2</w:t>
      </w:r>
      <w:r>
        <w:rPr>
          <w:rFonts w:hint="eastAsia"/>
        </w:rPr>
        <w:t>個</w:t>
      </w:r>
      <w:r w:rsidR="0021177F">
        <w:rPr>
          <w:rFonts w:hint="eastAsia"/>
        </w:rPr>
        <w:t>組み合わせた</w:t>
      </w:r>
      <w:r>
        <w:rPr>
          <w:rFonts w:hint="eastAsia"/>
        </w:rPr>
        <w:t>時に改善する画質と情報量をそれぞれ算出</w:t>
      </w:r>
    </w:p>
    <w:p w14:paraId="29B0DAA6" w14:textId="6AFD6051" w:rsidR="00964199" w:rsidRPr="00964199" w:rsidRDefault="00964199" w:rsidP="004D4278">
      <w:pPr>
        <w:pStyle w:val="a7"/>
        <w:numPr>
          <w:ilvl w:val="2"/>
          <w:numId w:val="20"/>
        </w:numPr>
        <w:ind w:leftChars="0"/>
      </w:pPr>
      <w:r>
        <w:rPr>
          <w:rFonts w:hint="eastAsia"/>
        </w:rPr>
        <w:t>64</w:t>
      </w:r>
      <w:r>
        <w:t>C</w:t>
      </w:r>
      <w:r w:rsidR="007B4F9A">
        <w:rPr>
          <w:rFonts w:hint="eastAsia"/>
        </w:rPr>
        <w:t>2</w:t>
      </w:r>
      <w:r>
        <w:rPr>
          <w:rFonts w:hint="eastAsia"/>
        </w:rPr>
        <w:t>なので</w:t>
      </w:r>
      <w:r w:rsidR="004D4278">
        <w:rPr>
          <w:rFonts w:hint="eastAsia"/>
        </w:rPr>
        <w:t>，対象領域の数×</w:t>
      </w:r>
      <w:r w:rsidR="00D23EC3">
        <w:rPr>
          <w:rFonts w:hint="eastAsia"/>
        </w:rPr>
        <w:t>2016</w:t>
      </w:r>
      <w:r>
        <w:rPr>
          <w:rFonts w:hint="eastAsia"/>
        </w:rPr>
        <w:t>パターンの画質と情報量</w:t>
      </w:r>
      <w:r w:rsidR="005044AF">
        <w:rPr>
          <w:rFonts w:hint="eastAsia"/>
        </w:rPr>
        <w:t>を</w:t>
      </w:r>
      <w:r>
        <w:rPr>
          <w:rFonts w:hint="eastAsia"/>
        </w:rPr>
        <w:t>算出</w:t>
      </w:r>
    </w:p>
    <w:p w14:paraId="124532EF" w14:textId="2751D7A6" w:rsidR="00F77368" w:rsidRDefault="001D4F3F" w:rsidP="00461AC6">
      <w:pPr>
        <w:pStyle w:val="a7"/>
        <w:numPr>
          <w:ilvl w:val="0"/>
          <w:numId w:val="19"/>
        </w:numPr>
        <w:ind w:leftChars="0"/>
      </w:pPr>
      <w:r>
        <w:rPr>
          <w:rFonts w:hint="eastAsia"/>
        </w:rPr>
        <w:t>各領域で基底を使った場合に一番画質が良くなるパターン</w:t>
      </w:r>
      <w:r w:rsidR="0051246A">
        <w:rPr>
          <w:rFonts w:hint="eastAsia"/>
        </w:rPr>
        <w:t>の画質と情報量をそれぞれ累積</w:t>
      </w:r>
    </w:p>
    <w:p w14:paraId="09CACF61" w14:textId="753A8357" w:rsidR="0051246A" w:rsidRDefault="0051246A" w:rsidP="00821A10">
      <w:pPr>
        <w:pStyle w:val="a7"/>
        <w:numPr>
          <w:ilvl w:val="2"/>
          <w:numId w:val="20"/>
        </w:numPr>
        <w:ind w:leftChars="0"/>
      </w:pPr>
      <w:r>
        <w:rPr>
          <w:rFonts w:hint="eastAsia"/>
        </w:rPr>
        <w:t>領域</w:t>
      </w:r>
      <w:r>
        <w:rPr>
          <w:rFonts w:hint="eastAsia"/>
        </w:rPr>
        <w:t>M</w:t>
      </w:r>
      <w:r>
        <w:rPr>
          <w:rFonts w:hint="eastAsia"/>
        </w:rPr>
        <w:t>に基底</w:t>
      </w:r>
      <w:r>
        <w:rPr>
          <w:rFonts w:hint="eastAsia"/>
        </w:rPr>
        <w:t>A</w:t>
      </w:r>
      <w:r>
        <w:rPr>
          <w:rFonts w:hint="eastAsia"/>
        </w:rPr>
        <w:t>と基底</w:t>
      </w:r>
      <w:r>
        <w:rPr>
          <w:rFonts w:hint="eastAsia"/>
        </w:rPr>
        <w:t>B</w:t>
      </w:r>
      <w:r>
        <w:rPr>
          <w:rFonts w:hint="eastAsia"/>
        </w:rPr>
        <w:t>を使った場合，</w:t>
      </w:r>
      <w:r w:rsidR="00821A10">
        <w:rPr>
          <w:rFonts w:hint="eastAsia"/>
        </w:rPr>
        <w:t>「</w:t>
      </w:r>
      <w:r w:rsidR="00534C81">
        <w:rPr>
          <w:rFonts w:hint="eastAsia"/>
        </w:rPr>
        <w:t>2</w:t>
      </w:r>
      <w:r w:rsidR="00534C81">
        <w:t>.</w:t>
      </w:r>
      <w:r w:rsidR="00534C81">
        <w:rPr>
          <w:rFonts w:hint="eastAsia"/>
        </w:rPr>
        <w:t>で算出した</w:t>
      </w:r>
      <w:r w:rsidR="00534C81">
        <w:rPr>
          <w:rFonts w:hint="eastAsia"/>
        </w:rPr>
        <w:t>AB</w:t>
      </w:r>
      <w:r w:rsidR="00821A10">
        <w:rPr>
          <w:rFonts w:hint="eastAsia"/>
        </w:rPr>
        <w:t>」</w:t>
      </w:r>
      <w:r w:rsidR="00534C81">
        <w:rPr>
          <w:rFonts w:hint="eastAsia"/>
        </w:rPr>
        <w:t xml:space="preserve"> </w:t>
      </w:r>
      <w:r w:rsidR="00534C81">
        <w:t xml:space="preserve">vs </w:t>
      </w:r>
      <w:r w:rsidR="00821A10">
        <w:rPr>
          <w:rFonts w:hint="eastAsia"/>
        </w:rPr>
        <w:t>「</w:t>
      </w:r>
      <w:r w:rsidR="00534C81">
        <w:rPr>
          <w:rFonts w:hint="eastAsia"/>
        </w:rPr>
        <w:t>1.</w:t>
      </w:r>
      <w:r w:rsidR="00534C81">
        <w:rPr>
          <w:rFonts w:hint="eastAsia"/>
        </w:rPr>
        <w:t>で算出した</w:t>
      </w:r>
      <w:r w:rsidR="00223DAA">
        <w:rPr>
          <w:rFonts w:hint="eastAsia"/>
        </w:rPr>
        <w:t>A</w:t>
      </w:r>
      <w:r w:rsidR="00821A10">
        <w:rPr>
          <w:rFonts w:hint="eastAsia"/>
        </w:rPr>
        <w:t>」</w:t>
      </w:r>
      <w:r w:rsidR="00223DAA">
        <w:t xml:space="preserve"> vs </w:t>
      </w:r>
      <w:r w:rsidR="00821A10">
        <w:rPr>
          <w:rFonts w:hint="eastAsia"/>
        </w:rPr>
        <w:t>「</w:t>
      </w:r>
      <w:r w:rsidR="00223DAA">
        <w:t>1.</w:t>
      </w:r>
      <w:r w:rsidR="00223DAA">
        <w:rPr>
          <w:rFonts w:hint="eastAsia"/>
        </w:rPr>
        <w:t>で算出した</w:t>
      </w:r>
      <w:r w:rsidR="00223DAA">
        <w:rPr>
          <w:rFonts w:hint="eastAsia"/>
        </w:rPr>
        <w:t>B</w:t>
      </w:r>
      <w:r w:rsidR="00821A10">
        <w:rPr>
          <w:rFonts w:hint="eastAsia"/>
        </w:rPr>
        <w:t>」</w:t>
      </w:r>
      <w:r w:rsidR="00223DAA">
        <w:rPr>
          <w:rFonts w:hint="eastAsia"/>
        </w:rPr>
        <w:t>の画質を比較して，一番画質が高いパターンを</w:t>
      </w:r>
      <w:r w:rsidR="0081448E">
        <w:rPr>
          <w:rFonts w:hint="eastAsia"/>
        </w:rPr>
        <w:t>累積する</w:t>
      </w:r>
      <w:r w:rsidR="00492843">
        <w:rPr>
          <w:rFonts w:hint="eastAsia"/>
        </w:rPr>
        <w:t>．</w:t>
      </w:r>
    </w:p>
    <w:p w14:paraId="4913D415" w14:textId="1A0E262E" w:rsidR="00492843" w:rsidRDefault="00492843" w:rsidP="0051246A">
      <w:pPr>
        <w:pStyle w:val="a7"/>
        <w:numPr>
          <w:ilvl w:val="2"/>
          <w:numId w:val="20"/>
        </w:numPr>
        <w:ind w:leftChars="0"/>
      </w:pPr>
      <w:r>
        <w:rPr>
          <w:rFonts w:hint="eastAsia"/>
        </w:rPr>
        <w:t>最終的に</w:t>
      </w:r>
      <w:r>
        <w:rPr>
          <w:rFonts w:hint="eastAsia"/>
        </w:rPr>
        <w:t>2016</w:t>
      </w:r>
      <w:r>
        <w:rPr>
          <w:rFonts w:hint="eastAsia"/>
        </w:rPr>
        <w:t>パターンの累積画質と情報量にまとめる．</w:t>
      </w:r>
    </w:p>
    <w:p w14:paraId="42AB87E5" w14:textId="77777777" w:rsidR="00567BF8" w:rsidRDefault="00567BF8" w:rsidP="00567BF8"/>
    <w:p w14:paraId="11D33372" w14:textId="3FFA008E" w:rsidR="00567BF8" w:rsidRDefault="00567BF8" w:rsidP="00567BF8">
      <w:pPr>
        <w:pStyle w:val="a7"/>
        <w:numPr>
          <w:ilvl w:val="1"/>
          <w:numId w:val="2"/>
        </w:numPr>
        <w:ind w:leftChars="0"/>
      </w:pPr>
      <w:r>
        <w:rPr>
          <w:rFonts w:hint="eastAsia"/>
        </w:rPr>
        <w:t>選出基底が</w:t>
      </w:r>
      <w:r w:rsidR="00B34067">
        <w:rPr>
          <w:rFonts w:hint="eastAsia"/>
        </w:rPr>
        <w:t>3</w:t>
      </w:r>
      <w:r>
        <w:rPr>
          <w:rFonts w:hint="eastAsia"/>
        </w:rPr>
        <w:t>個のときを想定した画質累積</w:t>
      </w:r>
    </w:p>
    <w:p w14:paraId="733AFDE2" w14:textId="158A7307" w:rsidR="00567BF8" w:rsidRDefault="00567BF8" w:rsidP="00567BF8">
      <w:pPr>
        <w:pStyle w:val="a7"/>
        <w:numPr>
          <w:ilvl w:val="0"/>
          <w:numId w:val="19"/>
        </w:numPr>
        <w:ind w:leftChars="0"/>
      </w:pPr>
      <w:r>
        <w:rPr>
          <w:rFonts w:hint="eastAsia"/>
        </w:rPr>
        <w:t>各領域で基底を</w:t>
      </w:r>
      <w:r w:rsidR="00B34067">
        <w:rPr>
          <w:rFonts w:hint="eastAsia"/>
        </w:rPr>
        <w:t>3</w:t>
      </w:r>
      <w:r>
        <w:rPr>
          <w:rFonts w:hint="eastAsia"/>
        </w:rPr>
        <w:t>個組み合わせた時に改善する画質と情報量をそれぞれ算出</w:t>
      </w:r>
    </w:p>
    <w:p w14:paraId="392AB1CD" w14:textId="5065CF9E" w:rsidR="00567BF8" w:rsidRPr="00964199" w:rsidRDefault="00567BF8" w:rsidP="00B34067">
      <w:pPr>
        <w:pStyle w:val="a7"/>
        <w:numPr>
          <w:ilvl w:val="1"/>
          <w:numId w:val="19"/>
        </w:numPr>
        <w:ind w:leftChars="0"/>
      </w:pPr>
      <w:r>
        <w:rPr>
          <w:rFonts w:hint="eastAsia"/>
        </w:rPr>
        <w:t>64</w:t>
      </w:r>
      <w:r>
        <w:t>C</w:t>
      </w:r>
      <w:r w:rsidR="00B34067">
        <w:rPr>
          <w:rFonts w:hint="eastAsia"/>
        </w:rPr>
        <w:t>3</w:t>
      </w:r>
      <w:r>
        <w:rPr>
          <w:rFonts w:hint="eastAsia"/>
        </w:rPr>
        <w:t>なので</w:t>
      </w:r>
      <w:r w:rsidR="006475B4">
        <w:rPr>
          <w:rFonts w:hint="eastAsia"/>
        </w:rPr>
        <w:t>41664</w:t>
      </w:r>
      <w:r>
        <w:rPr>
          <w:rFonts w:hint="eastAsia"/>
        </w:rPr>
        <w:t>パターンの画質と情報量を算出</w:t>
      </w:r>
    </w:p>
    <w:p w14:paraId="50FBCCBA" w14:textId="368FAD95" w:rsidR="00E127F5" w:rsidRDefault="00E127F5" w:rsidP="00E127F5">
      <w:pPr>
        <w:pStyle w:val="a7"/>
        <w:numPr>
          <w:ilvl w:val="0"/>
          <w:numId w:val="19"/>
        </w:numPr>
        <w:ind w:leftChars="0"/>
      </w:pPr>
      <w:r>
        <w:rPr>
          <w:rFonts w:hint="eastAsia"/>
        </w:rPr>
        <w:t>各領域で基底を使った場合に一番画質が良くなるパターンの画質と情報量をそれぞれ累積</w:t>
      </w:r>
    </w:p>
    <w:p w14:paraId="03FC51A6" w14:textId="21D93669" w:rsidR="00E21581" w:rsidRDefault="00E21581" w:rsidP="009B0BAE">
      <w:pPr>
        <w:pStyle w:val="a7"/>
        <w:numPr>
          <w:ilvl w:val="1"/>
          <w:numId w:val="19"/>
        </w:numPr>
        <w:ind w:leftChars="0"/>
      </w:pPr>
      <w:r>
        <w:rPr>
          <w:rFonts w:hint="eastAsia"/>
        </w:rPr>
        <w:t>領域</w:t>
      </w:r>
      <w:r>
        <w:rPr>
          <w:rFonts w:hint="eastAsia"/>
        </w:rPr>
        <w:t>M</w:t>
      </w:r>
      <w:r>
        <w:rPr>
          <w:rFonts w:hint="eastAsia"/>
        </w:rPr>
        <w:t>に基底</w:t>
      </w:r>
      <w:r>
        <w:rPr>
          <w:rFonts w:hint="eastAsia"/>
        </w:rPr>
        <w:t>A</w:t>
      </w:r>
      <w:r>
        <w:rPr>
          <w:rFonts w:hint="eastAsia"/>
        </w:rPr>
        <w:t>と基底</w:t>
      </w:r>
      <w:r>
        <w:rPr>
          <w:rFonts w:hint="eastAsia"/>
        </w:rPr>
        <w:t>B</w:t>
      </w:r>
      <w:r>
        <w:rPr>
          <w:rFonts w:hint="eastAsia"/>
        </w:rPr>
        <w:t>と基底</w:t>
      </w:r>
      <w:r>
        <w:rPr>
          <w:rFonts w:hint="eastAsia"/>
        </w:rPr>
        <w:t>C</w:t>
      </w:r>
      <w:r>
        <w:rPr>
          <w:rFonts w:hint="eastAsia"/>
        </w:rPr>
        <w:t>を使った場合，</w:t>
      </w:r>
      <w:r w:rsidR="009A08F8">
        <w:rPr>
          <w:rFonts w:hint="eastAsia"/>
        </w:rPr>
        <w:t>「</w:t>
      </w:r>
      <w:r w:rsidR="009A08F8">
        <w:rPr>
          <w:rFonts w:hint="eastAsia"/>
        </w:rPr>
        <w:t>4.</w:t>
      </w:r>
      <w:r w:rsidR="009A08F8">
        <w:rPr>
          <w:rFonts w:hint="eastAsia"/>
        </w:rPr>
        <w:t>で算出した</w:t>
      </w:r>
      <w:r w:rsidR="009A08F8">
        <w:rPr>
          <w:rFonts w:hint="eastAsia"/>
        </w:rPr>
        <w:t>ABC</w:t>
      </w:r>
      <w:r w:rsidR="009A08F8">
        <w:rPr>
          <w:rFonts w:hint="eastAsia"/>
        </w:rPr>
        <w:t>」</w:t>
      </w:r>
      <w:r w:rsidR="009A08F8">
        <w:rPr>
          <w:rFonts w:hint="eastAsia"/>
        </w:rPr>
        <w:t>v</w:t>
      </w:r>
      <w:r w:rsidR="009A08F8">
        <w:t>s</w:t>
      </w:r>
      <w:r>
        <w:rPr>
          <w:rFonts w:hint="eastAsia"/>
        </w:rPr>
        <w:t>「</w:t>
      </w:r>
      <w:r>
        <w:rPr>
          <w:rFonts w:hint="eastAsia"/>
        </w:rPr>
        <w:t>2</w:t>
      </w:r>
      <w:r>
        <w:t>.</w:t>
      </w:r>
      <w:r>
        <w:rPr>
          <w:rFonts w:hint="eastAsia"/>
        </w:rPr>
        <w:t>で算出した</w:t>
      </w:r>
      <w:r>
        <w:rPr>
          <w:rFonts w:hint="eastAsia"/>
        </w:rPr>
        <w:t>AB</w:t>
      </w:r>
      <w:r>
        <w:rPr>
          <w:rFonts w:hint="eastAsia"/>
        </w:rPr>
        <w:t>」</w:t>
      </w:r>
      <w:r>
        <w:rPr>
          <w:rFonts w:hint="eastAsia"/>
        </w:rPr>
        <w:t xml:space="preserve"> </w:t>
      </w:r>
      <w:r>
        <w:t xml:space="preserve">vs </w:t>
      </w:r>
      <w:r w:rsidR="009A08F8">
        <w:rPr>
          <w:rFonts w:hint="eastAsia"/>
        </w:rPr>
        <w:t>「</w:t>
      </w:r>
      <w:r w:rsidR="009A08F8">
        <w:rPr>
          <w:rFonts w:hint="eastAsia"/>
        </w:rPr>
        <w:t>2.</w:t>
      </w:r>
      <w:r w:rsidR="009A08F8">
        <w:rPr>
          <w:rFonts w:hint="eastAsia"/>
        </w:rPr>
        <w:t>で算出した</w:t>
      </w:r>
      <w:r w:rsidR="009A08F8">
        <w:rPr>
          <w:rFonts w:hint="eastAsia"/>
        </w:rPr>
        <w:t>BC</w:t>
      </w:r>
      <w:r w:rsidR="009A08F8">
        <w:rPr>
          <w:rFonts w:hint="eastAsia"/>
        </w:rPr>
        <w:t>」</w:t>
      </w:r>
      <w:r w:rsidR="009A08F8">
        <w:rPr>
          <w:rFonts w:hint="eastAsia"/>
        </w:rPr>
        <w:t>v</w:t>
      </w:r>
      <w:r w:rsidR="009A08F8">
        <w:t>s</w:t>
      </w:r>
      <w:r w:rsidR="009A08F8">
        <w:rPr>
          <w:rFonts w:hint="eastAsia"/>
        </w:rPr>
        <w:t>「</w:t>
      </w:r>
      <w:r w:rsidR="009A08F8">
        <w:rPr>
          <w:rFonts w:hint="eastAsia"/>
        </w:rPr>
        <w:t>2.</w:t>
      </w:r>
      <w:r w:rsidR="009A08F8">
        <w:rPr>
          <w:rFonts w:hint="eastAsia"/>
        </w:rPr>
        <w:t>で算出した</w:t>
      </w:r>
      <w:r w:rsidR="009B0BAE">
        <w:rPr>
          <w:rFonts w:hint="eastAsia"/>
        </w:rPr>
        <w:t>AC</w:t>
      </w:r>
      <w:r w:rsidR="009A08F8">
        <w:rPr>
          <w:rFonts w:hint="eastAsia"/>
        </w:rPr>
        <w:t>」</w:t>
      </w:r>
      <w:r w:rsidR="009B0BAE">
        <w:rPr>
          <w:rFonts w:hint="eastAsia"/>
        </w:rPr>
        <w:t>v</w:t>
      </w:r>
      <w:r w:rsidR="009B0BAE">
        <w:t>s</w:t>
      </w:r>
      <w:r>
        <w:rPr>
          <w:rFonts w:hint="eastAsia"/>
        </w:rPr>
        <w:t>「</w:t>
      </w:r>
      <w:r>
        <w:rPr>
          <w:rFonts w:hint="eastAsia"/>
        </w:rPr>
        <w:t>1.</w:t>
      </w:r>
      <w:r>
        <w:rPr>
          <w:rFonts w:hint="eastAsia"/>
        </w:rPr>
        <w:t>で算出した</w:t>
      </w:r>
      <w:r>
        <w:rPr>
          <w:rFonts w:hint="eastAsia"/>
        </w:rPr>
        <w:t>A</w:t>
      </w:r>
      <w:r>
        <w:rPr>
          <w:rFonts w:hint="eastAsia"/>
        </w:rPr>
        <w:t>」</w:t>
      </w:r>
      <w:r>
        <w:t xml:space="preserve"> vs </w:t>
      </w:r>
      <w:r>
        <w:rPr>
          <w:rFonts w:hint="eastAsia"/>
        </w:rPr>
        <w:t>「</w:t>
      </w:r>
      <w:r>
        <w:t>1.</w:t>
      </w:r>
      <w:r>
        <w:rPr>
          <w:rFonts w:hint="eastAsia"/>
        </w:rPr>
        <w:t>で算出した</w:t>
      </w:r>
      <w:r>
        <w:rPr>
          <w:rFonts w:hint="eastAsia"/>
        </w:rPr>
        <w:t>B</w:t>
      </w:r>
      <w:r>
        <w:rPr>
          <w:rFonts w:hint="eastAsia"/>
        </w:rPr>
        <w:t>」</w:t>
      </w:r>
      <w:r w:rsidR="009B0BAE">
        <w:rPr>
          <w:rFonts w:hint="eastAsia"/>
        </w:rPr>
        <w:t>v</w:t>
      </w:r>
      <w:r w:rsidR="009B0BAE">
        <w:t>s</w:t>
      </w:r>
      <w:r w:rsidR="009B0BAE">
        <w:rPr>
          <w:rFonts w:hint="eastAsia"/>
        </w:rPr>
        <w:t>「</w:t>
      </w:r>
      <w:r w:rsidR="009B0BAE">
        <w:rPr>
          <w:rFonts w:hint="eastAsia"/>
        </w:rPr>
        <w:t>1.</w:t>
      </w:r>
      <w:r w:rsidR="009B0BAE">
        <w:rPr>
          <w:rFonts w:hint="eastAsia"/>
        </w:rPr>
        <w:t>で算出した</w:t>
      </w:r>
      <w:r w:rsidR="009B0BAE">
        <w:rPr>
          <w:rFonts w:hint="eastAsia"/>
        </w:rPr>
        <w:t>C</w:t>
      </w:r>
      <w:r w:rsidR="009B0BAE">
        <w:rPr>
          <w:rFonts w:hint="eastAsia"/>
        </w:rPr>
        <w:t>」</w:t>
      </w:r>
      <w:r>
        <w:rPr>
          <w:rFonts w:hint="eastAsia"/>
        </w:rPr>
        <w:t>の画質を比較して，一番画質が高いパターンを累積する．</w:t>
      </w:r>
    </w:p>
    <w:p w14:paraId="676ACA0A" w14:textId="77777777" w:rsidR="00C12959" w:rsidRDefault="009B0BAE" w:rsidP="00C12959">
      <w:pPr>
        <w:pStyle w:val="a7"/>
        <w:numPr>
          <w:ilvl w:val="2"/>
          <w:numId w:val="20"/>
        </w:numPr>
        <w:ind w:leftChars="0"/>
      </w:pPr>
      <w:r>
        <w:rPr>
          <w:rFonts w:hint="eastAsia"/>
        </w:rPr>
        <w:t>最終的に</w:t>
      </w:r>
      <w:r w:rsidR="00C12959">
        <w:rPr>
          <w:rFonts w:hint="eastAsia"/>
        </w:rPr>
        <w:t>4</w:t>
      </w:r>
      <w:r w:rsidR="00C12959">
        <w:t>1664</w:t>
      </w:r>
      <w:r w:rsidR="00C12959">
        <w:rPr>
          <w:rFonts w:hint="eastAsia"/>
        </w:rPr>
        <w:t>パターンの累積画質と情報量にまとめる．</w:t>
      </w:r>
    </w:p>
    <w:p w14:paraId="2509109F" w14:textId="06D5DC38" w:rsidR="009B0BAE" w:rsidRDefault="009B0BAE" w:rsidP="00C12959"/>
    <w:p w14:paraId="7024118E" w14:textId="47888D5E" w:rsidR="00B710E5" w:rsidRDefault="00B710E5" w:rsidP="00B710E5">
      <w:pPr>
        <w:pStyle w:val="a7"/>
        <w:numPr>
          <w:ilvl w:val="1"/>
          <w:numId w:val="2"/>
        </w:numPr>
        <w:ind w:leftChars="0"/>
      </w:pPr>
      <w:r>
        <w:rPr>
          <w:rFonts w:hint="eastAsia"/>
        </w:rPr>
        <w:t>基底の選出</w:t>
      </w:r>
    </w:p>
    <w:p w14:paraId="5CA42A09" w14:textId="143F3B14" w:rsidR="000C502B" w:rsidRDefault="006B30B1" w:rsidP="000C502B">
      <w:pPr>
        <w:pStyle w:val="a7"/>
        <w:numPr>
          <w:ilvl w:val="0"/>
          <w:numId w:val="19"/>
        </w:numPr>
        <w:ind w:leftChars="0"/>
      </w:pPr>
      <w:r>
        <w:rPr>
          <w:rFonts w:hint="eastAsia"/>
        </w:rPr>
        <w:t>1.</w:t>
      </w:r>
      <w:r>
        <w:rPr>
          <w:rFonts w:hint="eastAsia"/>
        </w:rPr>
        <w:t>，</w:t>
      </w:r>
      <w:r>
        <w:rPr>
          <w:rFonts w:hint="eastAsia"/>
        </w:rPr>
        <w:t>3.</w:t>
      </w:r>
      <w:r>
        <w:rPr>
          <w:rFonts w:hint="eastAsia"/>
        </w:rPr>
        <w:t>，</w:t>
      </w:r>
      <w:r>
        <w:rPr>
          <w:rFonts w:hint="eastAsia"/>
        </w:rPr>
        <w:t>5.</w:t>
      </w:r>
      <w:r w:rsidR="00112AFC">
        <w:rPr>
          <w:rFonts w:hint="eastAsia"/>
        </w:rPr>
        <w:t>の累積画質を画質順に</w:t>
      </w:r>
      <w:r w:rsidR="00451043">
        <w:rPr>
          <w:rFonts w:hint="eastAsia"/>
        </w:rPr>
        <w:t>並び替えて，</w:t>
      </w:r>
      <w:r w:rsidR="00112AFC">
        <w:rPr>
          <w:rFonts w:hint="eastAsia"/>
        </w:rPr>
        <w:t>上位</w:t>
      </w:r>
      <w:r w:rsidR="00112AFC">
        <w:rPr>
          <w:rFonts w:hint="eastAsia"/>
        </w:rPr>
        <w:t>10</w:t>
      </w:r>
      <w:r w:rsidR="00112AFC">
        <w:rPr>
          <w:rFonts w:hint="eastAsia"/>
        </w:rPr>
        <w:t>パターン</w:t>
      </w:r>
      <w:r w:rsidR="00451043">
        <w:rPr>
          <w:rFonts w:hint="eastAsia"/>
        </w:rPr>
        <w:t>をそれぞれ抜き出す．</w:t>
      </w:r>
    </w:p>
    <w:p w14:paraId="58CA1C32" w14:textId="1FFE18FB" w:rsidR="00451043" w:rsidRDefault="0006107D" w:rsidP="000C502B">
      <w:pPr>
        <w:pStyle w:val="a7"/>
        <w:numPr>
          <w:ilvl w:val="0"/>
          <w:numId w:val="19"/>
        </w:numPr>
        <w:ind w:leftChars="0"/>
      </w:pPr>
      <w:r>
        <w:rPr>
          <w:rFonts w:hint="eastAsia"/>
        </w:rPr>
        <w:t>改善</w:t>
      </w:r>
      <w:r w:rsidR="00155E0D">
        <w:rPr>
          <w:rFonts w:hint="eastAsia"/>
        </w:rPr>
        <w:t>できる</w:t>
      </w:r>
      <w:r>
        <w:rPr>
          <w:rFonts w:hint="eastAsia"/>
        </w:rPr>
        <w:t>情報量が</w:t>
      </w:r>
      <w:r w:rsidR="002F587F">
        <w:rPr>
          <w:rFonts w:hint="eastAsia"/>
        </w:rPr>
        <w:t>基底の付加情報よりも大きくな</w:t>
      </w:r>
      <w:r w:rsidR="004C5D29">
        <w:rPr>
          <w:rFonts w:hint="eastAsia"/>
        </w:rPr>
        <w:t>り，画質が最も高くなる</w:t>
      </w:r>
      <w:r w:rsidR="00AC55EE">
        <w:rPr>
          <w:rFonts w:hint="eastAsia"/>
        </w:rPr>
        <w:t>基底</w:t>
      </w:r>
      <w:r w:rsidR="004C5D29">
        <w:rPr>
          <w:rFonts w:hint="eastAsia"/>
        </w:rPr>
        <w:t>群</w:t>
      </w:r>
      <w:r w:rsidR="00AC55EE">
        <w:rPr>
          <w:rFonts w:hint="eastAsia"/>
        </w:rPr>
        <w:t>を選出</w:t>
      </w:r>
    </w:p>
    <w:p w14:paraId="65B1D58F" w14:textId="77777777" w:rsidR="00647F7A" w:rsidRDefault="00647F7A" w:rsidP="00200F6B">
      <w:pPr>
        <w:ind w:firstLineChars="100" w:firstLine="210"/>
      </w:pPr>
    </w:p>
    <w:p w14:paraId="1CE189D9" w14:textId="126E8E56" w:rsidR="00647F7A" w:rsidRDefault="001F4374" w:rsidP="00200F6B">
      <w:pPr>
        <w:ind w:firstLineChars="100" w:firstLine="210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B9A6F7A" wp14:editId="209902ED">
            <wp:simplePos x="0" y="0"/>
            <wp:positionH relativeFrom="column">
              <wp:posOffset>453390</wp:posOffset>
            </wp:positionH>
            <wp:positionV relativeFrom="paragraph">
              <wp:posOffset>168275</wp:posOffset>
            </wp:positionV>
            <wp:extent cx="1333500" cy="1333500"/>
            <wp:effectExtent l="0" t="0" r="0" b="0"/>
            <wp:wrapNone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235F">
        <w:rPr>
          <w:noProof/>
        </w:rPr>
        <w:drawing>
          <wp:anchor distT="0" distB="0" distL="114300" distR="114300" simplePos="0" relativeHeight="251659264" behindDoc="0" locked="0" layoutInCell="1" allowOverlap="1" wp14:anchorId="3C40EFE8" wp14:editId="49B40FCD">
            <wp:simplePos x="0" y="0"/>
            <wp:positionH relativeFrom="column">
              <wp:posOffset>129540</wp:posOffset>
            </wp:positionH>
            <wp:positionV relativeFrom="paragraph">
              <wp:posOffset>25400</wp:posOffset>
            </wp:positionV>
            <wp:extent cx="5400040" cy="3127375"/>
            <wp:effectExtent l="0" t="0" r="10160" b="15875"/>
            <wp:wrapNone/>
            <wp:docPr id="1" name="グラフ 1">
              <a:extLst xmlns:a="http://schemas.openxmlformats.org/drawingml/2006/main">
                <a:ext uri="{FF2B5EF4-FFF2-40B4-BE49-F238E27FC236}">
                  <a16:creationId xmlns:a16="http://schemas.microsoft.com/office/drawing/2014/main" id="{01FDF5DE-FAC3-48DD-90D3-15CEDEB7AF6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anchor>
        </w:drawing>
      </w:r>
    </w:p>
    <w:p w14:paraId="1937788B" w14:textId="00D1F9F3" w:rsidR="00647F7A" w:rsidRDefault="00647F7A" w:rsidP="00200F6B">
      <w:pPr>
        <w:ind w:firstLineChars="100" w:firstLine="210"/>
      </w:pPr>
    </w:p>
    <w:p w14:paraId="3AA60D13" w14:textId="77777777" w:rsidR="00647F7A" w:rsidRDefault="00647F7A" w:rsidP="00200F6B">
      <w:pPr>
        <w:ind w:firstLineChars="100" w:firstLine="210"/>
      </w:pPr>
    </w:p>
    <w:p w14:paraId="1B4DB6D1" w14:textId="11C2DFAA" w:rsidR="00647F7A" w:rsidRDefault="00647F7A" w:rsidP="00200F6B">
      <w:pPr>
        <w:ind w:firstLineChars="100" w:firstLine="210"/>
      </w:pPr>
    </w:p>
    <w:p w14:paraId="1FC64F3A" w14:textId="77777777" w:rsidR="00647F7A" w:rsidRDefault="00647F7A" w:rsidP="00200F6B">
      <w:pPr>
        <w:ind w:firstLineChars="100" w:firstLine="210"/>
      </w:pPr>
    </w:p>
    <w:p w14:paraId="6B0564AF" w14:textId="77777777" w:rsidR="00647F7A" w:rsidRDefault="00647F7A" w:rsidP="00200F6B">
      <w:pPr>
        <w:ind w:firstLineChars="100" w:firstLine="210"/>
      </w:pPr>
    </w:p>
    <w:p w14:paraId="66C7F5DE" w14:textId="61FCBB35" w:rsidR="00647F7A" w:rsidRDefault="00647F7A" w:rsidP="00200F6B">
      <w:pPr>
        <w:ind w:firstLineChars="100" w:firstLine="210"/>
      </w:pPr>
    </w:p>
    <w:p w14:paraId="75C6BB72" w14:textId="1E0A8237" w:rsidR="00647F7A" w:rsidRDefault="00647F7A" w:rsidP="00200F6B">
      <w:pPr>
        <w:ind w:firstLineChars="100" w:firstLine="210"/>
      </w:pPr>
    </w:p>
    <w:p w14:paraId="1E120392" w14:textId="77777777" w:rsidR="00647F7A" w:rsidRDefault="00647F7A" w:rsidP="00200F6B">
      <w:pPr>
        <w:ind w:firstLineChars="100" w:firstLine="210"/>
      </w:pPr>
    </w:p>
    <w:p w14:paraId="3F9346A6" w14:textId="77777777" w:rsidR="00647F7A" w:rsidRDefault="00647F7A" w:rsidP="00200F6B">
      <w:pPr>
        <w:ind w:firstLineChars="100" w:firstLine="210"/>
      </w:pPr>
    </w:p>
    <w:p w14:paraId="7106415C" w14:textId="77777777" w:rsidR="00647F7A" w:rsidRDefault="00647F7A" w:rsidP="00200F6B">
      <w:pPr>
        <w:ind w:firstLineChars="100" w:firstLine="210"/>
      </w:pPr>
    </w:p>
    <w:p w14:paraId="47E1025A" w14:textId="77777777" w:rsidR="00647F7A" w:rsidRDefault="00647F7A" w:rsidP="00200F6B">
      <w:pPr>
        <w:ind w:firstLineChars="100" w:firstLine="210"/>
      </w:pPr>
    </w:p>
    <w:p w14:paraId="6A86B353" w14:textId="77777777" w:rsidR="00647F7A" w:rsidRDefault="00647F7A" w:rsidP="00200F6B">
      <w:pPr>
        <w:ind w:firstLineChars="100" w:firstLine="210"/>
      </w:pPr>
    </w:p>
    <w:p w14:paraId="5AB128F3" w14:textId="77777777" w:rsidR="00647F7A" w:rsidRDefault="00647F7A" w:rsidP="00200F6B">
      <w:pPr>
        <w:ind w:firstLineChars="100" w:firstLine="210"/>
      </w:pPr>
    </w:p>
    <w:p w14:paraId="235090D7" w14:textId="6AF679E6" w:rsidR="00647F7A" w:rsidRDefault="001F4374" w:rsidP="001F4374">
      <w:pPr>
        <w:ind w:firstLineChars="100" w:firstLine="210"/>
        <w:jc w:val="center"/>
      </w:pPr>
      <w:r>
        <w:rPr>
          <w:rFonts w:hint="eastAsia"/>
        </w:rPr>
        <w:t>図</w:t>
      </w:r>
      <w:r>
        <w:rPr>
          <w:rFonts w:hint="eastAsia"/>
        </w:rPr>
        <w:t>1</w:t>
      </w:r>
      <w:r>
        <w:rPr>
          <w:rFonts w:hint="eastAsia"/>
        </w:rPr>
        <w:t xml:space="preserve">　</w:t>
      </w:r>
      <w:r w:rsidR="00C51A97">
        <w:rPr>
          <w:rFonts w:hint="eastAsia"/>
        </w:rPr>
        <w:t>符号化性能の比較</w:t>
      </w:r>
    </w:p>
    <w:p w14:paraId="4CF8517F" w14:textId="77777777" w:rsidR="00647F7A" w:rsidRDefault="00647F7A" w:rsidP="00200F6B">
      <w:pPr>
        <w:ind w:firstLineChars="100" w:firstLine="210"/>
      </w:pPr>
    </w:p>
    <w:p w14:paraId="610054DD" w14:textId="39A35153" w:rsidR="00647F7A" w:rsidRDefault="00DC0B9A" w:rsidP="005F1221">
      <w:pPr>
        <w:ind w:leftChars="100" w:left="210" w:firstLineChars="100" w:firstLine="210"/>
      </w:pPr>
      <w:r>
        <w:rPr>
          <w:rFonts w:hint="eastAsia"/>
        </w:rPr>
        <w:t>図</w:t>
      </w:r>
      <w:r>
        <w:rPr>
          <w:rFonts w:hint="eastAsia"/>
        </w:rPr>
        <w:t>1</w:t>
      </w:r>
      <w:r>
        <w:rPr>
          <w:rFonts w:hint="eastAsia"/>
        </w:rPr>
        <w:t>には</w:t>
      </w:r>
      <w:r w:rsidR="00C51A97">
        <w:rPr>
          <w:rFonts w:hint="eastAsia"/>
        </w:rPr>
        <w:t>今回の</w:t>
      </w:r>
      <w:r w:rsidR="000B190E">
        <w:rPr>
          <w:rFonts w:hint="eastAsia"/>
        </w:rPr>
        <w:t>手法</w:t>
      </w:r>
      <w:r w:rsidR="00C51A97">
        <w:rPr>
          <w:rFonts w:hint="eastAsia"/>
        </w:rPr>
        <w:t>と前回の</w:t>
      </w:r>
      <w:r w:rsidR="000B190E">
        <w:rPr>
          <w:rFonts w:hint="eastAsia"/>
        </w:rPr>
        <w:t>手法</w:t>
      </w:r>
      <w:r w:rsidR="00C51A97">
        <w:rPr>
          <w:rFonts w:hint="eastAsia"/>
        </w:rPr>
        <w:t>，基底</w:t>
      </w:r>
      <w:r w:rsidR="00C51A97">
        <w:rPr>
          <w:rFonts w:hint="eastAsia"/>
        </w:rPr>
        <w:t>0</w:t>
      </w:r>
      <w:r w:rsidR="00C51A97">
        <w:rPr>
          <w:rFonts w:hint="eastAsia"/>
        </w:rPr>
        <w:t>個領域のみを使って</w:t>
      </w:r>
      <w:r w:rsidR="000B190E">
        <w:rPr>
          <w:rFonts w:hint="eastAsia"/>
        </w:rPr>
        <w:t>再構成した場合</w:t>
      </w:r>
      <w:r w:rsidR="005F1221">
        <w:rPr>
          <w:rFonts w:hint="eastAsia"/>
        </w:rPr>
        <w:t>，</w:t>
      </w:r>
      <w:r w:rsidR="005F1221">
        <w:rPr>
          <w:rFonts w:hint="eastAsia"/>
        </w:rPr>
        <w:t>DCT</w:t>
      </w:r>
      <w:r w:rsidR="005F1221">
        <w:rPr>
          <w:rFonts w:hint="eastAsia"/>
        </w:rPr>
        <w:t>単独</w:t>
      </w:r>
      <w:r w:rsidR="000B190E">
        <w:rPr>
          <w:rFonts w:hint="eastAsia"/>
        </w:rPr>
        <w:t>の</w:t>
      </w:r>
      <w:r w:rsidR="005F1221">
        <w:rPr>
          <w:rFonts w:hint="eastAsia"/>
        </w:rPr>
        <w:t>4</w:t>
      </w:r>
      <w:r w:rsidR="005F1221">
        <w:rPr>
          <w:rFonts w:hint="eastAsia"/>
        </w:rPr>
        <w:t>パターンの</w:t>
      </w:r>
      <w:r w:rsidR="000B190E">
        <w:rPr>
          <w:rFonts w:hint="eastAsia"/>
        </w:rPr>
        <w:t>符号化性能</w:t>
      </w:r>
      <w:r w:rsidR="006D7F14">
        <w:rPr>
          <w:rFonts w:hint="eastAsia"/>
        </w:rPr>
        <w:t>を</w:t>
      </w:r>
      <w:r w:rsidR="000B190E">
        <w:rPr>
          <w:rFonts w:hint="eastAsia"/>
        </w:rPr>
        <w:t>比較</w:t>
      </w:r>
      <w:r w:rsidR="006D7F14">
        <w:rPr>
          <w:rFonts w:hint="eastAsia"/>
        </w:rPr>
        <w:t>した</w:t>
      </w:r>
      <w:r w:rsidR="000B190E">
        <w:rPr>
          <w:rFonts w:hint="eastAsia"/>
        </w:rPr>
        <w:t>結果を示している．</w:t>
      </w:r>
      <w:r w:rsidR="006D7F14">
        <w:rPr>
          <w:rFonts w:hint="eastAsia"/>
        </w:rPr>
        <w:t>図</w:t>
      </w:r>
      <w:r w:rsidR="006D7F14">
        <w:rPr>
          <w:rFonts w:hint="eastAsia"/>
        </w:rPr>
        <w:t>1</w:t>
      </w:r>
      <w:r w:rsidR="006D7F14">
        <w:rPr>
          <w:rFonts w:hint="eastAsia"/>
        </w:rPr>
        <w:t>を見ると，</w:t>
      </w:r>
      <w:r w:rsidR="00AF30D7">
        <w:rPr>
          <w:rFonts w:hint="eastAsia"/>
        </w:rPr>
        <w:t>今回の手法は，すべての符号化レートにおいて前回の手法よりも</w:t>
      </w:r>
      <w:r w:rsidR="00EF5ABD">
        <w:rPr>
          <w:rFonts w:hint="eastAsia"/>
        </w:rPr>
        <w:t>性能が良くなっていることが分かる．さらに，</w:t>
      </w:r>
      <w:r w:rsidR="00654596">
        <w:rPr>
          <w:rFonts w:hint="eastAsia"/>
        </w:rPr>
        <w:t>Q</w:t>
      </w:r>
      <w:r w:rsidR="00C70492">
        <w:rPr>
          <w:rFonts w:hint="eastAsia"/>
        </w:rPr>
        <w:t>3</w:t>
      </w:r>
      <w:r w:rsidR="00654596">
        <w:rPr>
          <w:rFonts w:hint="eastAsia"/>
        </w:rPr>
        <w:t>0</w:t>
      </w:r>
      <w:r w:rsidR="00654596">
        <w:rPr>
          <w:rFonts w:hint="eastAsia"/>
        </w:rPr>
        <w:t>から</w:t>
      </w:r>
      <w:r w:rsidR="00654596">
        <w:rPr>
          <w:rFonts w:hint="eastAsia"/>
        </w:rPr>
        <w:t>Q60</w:t>
      </w:r>
      <w:r w:rsidR="00654596">
        <w:rPr>
          <w:rFonts w:hint="eastAsia"/>
        </w:rPr>
        <w:t>の</w:t>
      </w:r>
      <w:r w:rsidR="005550D7">
        <w:rPr>
          <w:rFonts w:hint="eastAsia"/>
        </w:rPr>
        <w:t>レートにおいて基底</w:t>
      </w:r>
      <w:r w:rsidR="005550D7">
        <w:rPr>
          <w:rFonts w:hint="eastAsia"/>
        </w:rPr>
        <w:t>0</w:t>
      </w:r>
      <w:r w:rsidR="005550D7">
        <w:rPr>
          <w:rFonts w:hint="eastAsia"/>
        </w:rPr>
        <w:t>個領域のみを使った場合よりも性能が良くなっている</w:t>
      </w:r>
      <w:r w:rsidR="00C609BB">
        <w:rPr>
          <w:rFonts w:hint="eastAsia"/>
        </w:rPr>
        <w:t>ことが分かる．</w:t>
      </w:r>
      <w:r w:rsidR="00C70492">
        <w:rPr>
          <w:rFonts w:hint="eastAsia"/>
        </w:rPr>
        <w:t>しかし，</w:t>
      </w:r>
      <w:r w:rsidR="00C70492">
        <w:rPr>
          <w:rFonts w:hint="eastAsia"/>
        </w:rPr>
        <w:t>Q10</w:t>
      </w:r>
      <w:r w:rsidR="00C70492">
        <w:rPr>
          <w:rFonts w:hint="eastAsia"/>
        </w:rPr>
        <w:t>と</w:t>
      </w:r>
      <w:r w:rsidR="00C70492">
        <w:rPr>
          <w:rFonts w:hint="eastAsia"/>
        </w:rPr>
        <w:t>Q20</w:t>
      </w:r>
      <w:r w:rsidR="00C70492">
        <w:rPr>
          <w:rFonts w:hint="eastAsia"/>
        </w:rPr>
        <w:t>の低レートでは</w:t>
      </w:r>
      <w:r w:rsidR="00832021">
        <w:rPr>
          <w:rFonts w:hint="eastAsia"/>
        </w:rPr>
        <w:t>，複数個基底を</w:t>
      </w:r>
      <w:r w:rsidR="00670683">
        <w:rPr>
          <w:rFonts w:hint="eastAsia"/>
        </w:rPr>
        <w:t>使った場合</w:t>
      </w:r>
      <w:r w:rsidR="00A04BB2">
        <w:rPr>
          <w:rFonts w:hint="eastAsia"/>
        </w:rPr>
        <w:t>の情報量に対する画質の改善量が</w:t>
      </w:r>
      <w:r w:rsidR="001642C3">
        <w:rPr>
          <w:rFonts w:hint="eastAsia"/>
        </w:rPr>
        <w:t>少ないため，</w:t>
      </w:r>
      <w:r w:rsidR="00AA2563">
        <w:rPr>
          <w:rFonts w:hint="eastAsia"/>
        </w:rPr>
        <w:t>基底</w:t>
      </w:r>
      <w:r w:rsidR="00AA2563">
        <w:rPr>
          <w:rFonts w:hint="eastAsia"/>
        </w:rPr>
        <w:t>0</w:t>
      </w:r>
      <w:r w:rsidR="00AA2563">
        <w:rPr>
          <w:rFonts w:hint="eastAsia"/>
        </w:rPr>
        <w:t>個領域のみを使った</w:t>
      </w:r>
      <w:r w:rsidR="00E521C5">
        <w:rPr>
          <w:rFonts w:hint="eastAsia"/>
        </w:rPr>
        <w:t>場合よりも</w:t>
      </w:r>
      <w:r w:rsidR="00176750">
        <w:rPr>
          <w:rFonts w:hint="eastAsia"/>
        </w:rPr>
        <w:t>高い</w:t>
      </w:r>
      <w:r w:rsidR="00E521C5">
        <w:rPr>
          <w:rFonts w:hint="eastAsia"/>
        </w:rPr>
        <w:t>性能</w:t>
      </w:r>
      <w:r w:rsidR="00176750">
        <w:rPr>
          <w:rFonts w:hint="eastAsia"/>
        </w:rPr>
        <w:t>は得られなかった．</w:t>
      </w:r>
    </w:p>
    <w:p w14:paraId="4973A78E" w14:textId="22EB581F" w:rsidR="00496D13" w:rsidRDefault="007022D0" w:rsidP="005F1221">
      <w:pPr>
        <w:ind w:leftChars="100" w:left="210" w:firstLineChars="100" w:firstLine="210"/>
      </w:pPr>
      <w:r>
        <w:rPr>
          <w:rFonts w:hint="eastAsia"/>
        </w:rPr>
        <w:t>現状では，</w:t>
      </w:r>
      <w:r w:rsidR="00996DD5">
        <w:rPr>
          <w:rFonts w:hint="eastAsia"/>
        </w:rPr>
        <w:t>基底を使った場合に，</w:t>
      </w:r>
      <w:r>
        <w:rPr>
          <w:rFonts w:hint="eastAsia"/>
        </w:rPr>
        <w:t>画質が良くなるかつ</w:t>
      </w:r>
      <w:r w:rsidR="00996DD5">
        <w:rPr>
          <w:rFonts w:hint="eastAsia"/>
        </w:rPr>
        <w:t>情報量が少なくなる基底群</w:t>
      </w:r>
      <w:r w:rsidR="00FD3656">
        <w:rPr>
          <w:rFonts w:hint="eastAsia"/>
        </w:rPr>
        <w:t>のみ</w:t>
      </w:r>
      <w:r w:rsidR="00A37D09">
        <w:rPr>
          <w:rFonts w:hint="eastAsia"/>
        </w:rPr>
        <w:t>を対象と</w:t>
      </w:r>
      <w:r w:rsidR="00FD3656">
        <w:rPr>
          <w:rFonts w:hint="eastAsia"/>
        </w:rPr>
        <w:t>している</w:t>
      </w:r>
      <w:r w:rsidR="007035D9">
        <w:rPr>
          <w:rFonts w:hint="eastAsia"/>
        </w:rPr>
        <w:t>ため，</w:t>
      </w:r>
      <w:r w:rsidR="00CB60EC">
        <w:rPr>
          <w:rFonts w:hint="eastAsia"/>
        </w:rPr>
        <w:t>情報量が多くなっても</w:t>
      </w:r>
      <w:r w:rsidR="00017625">
        <w:rPr>
          <w:rFonts w:hint="eastAsia"/>
        </w:rPr>
        <w:t>性能改善</w:t>
      </w:r>
      <w:r w:rsidR="00F1615B">
        <w:rPr>
          <w:rFonts w:hint="eastAsia"/>
        </w:rPr>
        <w:t>に有効な</w:t>
      </w:r>
      <w:r w:rsidR="00017625">
        <w:rPr>
          <w:rFonts w:hint="eastAsia"/>
        </w:rPr>
        <w:t>場合や，画質が悪くなっても</w:t>
      </w:r>
      <w:r w:rsidR="00F1615B">
        <w:rPr>
          <w:rFonts w:hint="eastAsia"/>
        </w:rPr>
        <w:t>性能改善に有効な場合</w:t>
      </w:r>
      <w:r w:rsidR="007035D9">
        <w:rPr>
          <w:rFonts w:hint="eastAsia"/>
        </w:rPr>
        <w:t>の</w:t>
      </w:r>
      <w:r w:rsidR="0059369C">
        <w:rPr>
          <w:rFonts w:hint="eastAsia"/>
        </w:rPr>
        <w:t>存在</w:t>
      </w:r>
      <w:r w:rsidR="007035D9">
        <w:rPr>
          <w:rFonts w:hint="eastAsia"/>
        </w:rPr>
        <w:t>を</w:t>
      </w:r>
      <w:r w:rsidR="00946EB4">
        <w:rPr>
          <w:rFonts w:hint="eastAsia"/>
        </w:rPr>
        <w:t>無視してしまっている</w:t>
      </w:r>
      <w:r w:rsidR="0059369C">
        <w:rPr>
          <w:rFonts w:hint="eastAsia"/>
        </w:rPr>
        <w:t>．</w:t>
      </w:r>
      <w:r w:rsidR="00086880">
        <w:rPr>
          <w:rFonts w:hint="eastAsia"/>
        </w:rPr>
        <w:t>そのため，</w:t>
      </w:r>
      <w:r w:rsidR="00A37D09">
        <w:rPr>
          <w:rFonts w:hint="eastAsia"/>
        </w:rPr>
        <w:t>対象</w:t>
      </w:r>
      <w:r w:rsidR="00195952">
        <w:rPr>
          <w:rFonts w:hint="eastAsia"/>
        </w:rPr>
        <w:t>範囲を広げる</w:t>
      </w:r>
      <w:r w:rsidR="00861948">
        <w:rPr>
          <w:rFonts w:hint="eastAsia"/>
        </w:rPr>
        <w:t>ための</w:t>
      </w:r>
      <w:r w:rsidR="005F46E7">
        <w:rPr>
          <w:rFonts w:hint="eastAsia"/>
        </w:rPr>
        <w:t>評価指標を定義して，</w:t>
      </w:r>
      <w:r w:rsidR="00861948">
        <w:rPr>
          <w:rFonts w:hint="eastAsia"/>
        </w:rPr>
        <w:t>これまで以上の性能改善を目指そうと思う．</w:t>
      </w:r>
    </w:p>
    <w:p w14:paraId="6427C346" w14:textId="7C7A5D24" w:rsidR="00647F7A" w:rsidRDefault="00814189" w:rsidP="00814189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今後</w:t>
      </w:r>
    </w:p>
    <w:p w14:paraId="21DBEE07" w14:textId="23688FD7" w:rsidR="007D5EB1" w:rsidRPr="007D5EB1" w:rsidRDefault="00814189" w:rsidP="00B22BEC">
      <w:pPr>
        <w:ind w:firstLineChars="100" w:firstLine="210"/>
      </w:pPr>
      <w:r>
        <w:rPr>
          <w:rFonts w:hint="eastAsia"/>
        </w:rPr>
        <w:t>・</w:t>
      </w:r>
      <w:r w:rsidR="002B6E54">
        <w:rPr>
          <w:rFonts w:hint="eastAsia"/>
        </w:rPr>
        <w:t>評価指標の考案</w:t>
      </w:r>
    </w:p>
    <w:sectPr w:rsidR="007D5EB1" w:rsidRPr="007D5EB1">
      <w:headerReference w:type="default" r:id="rId9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154580" w14:textId="77777777" w:rsidR="00FF3BE9" w:rsidRDefault="00FF3BE9" w:rsidP="00AC0628">
      <w:r>
        <w:separator/>
      </w:r>
    </w:p>
  </w:endnote>
  <w:endnote w:type="continuationSeparator" w:id="0">
    <w:p w14:paraId="6E911BC9" w14:textId="77777777" w:rsidR="00FF3BE9" w:rsidRDefault="00FF3BE9" w:rsidP="00AC0628">
      <w:r>
        <w:continuationSeparator/>
      </w:r>
    </w:p>
  </w:endnote>
  <w:endnote w:type="continuationNotice" w:id="1">
    <w:p w14:paraId="739ED040" w14:textId="77777777" w:rsidR="00FF3BE9" w:rsidRDefault="00FF3BE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907D7B" w14:textId="77777777" w:rsidR="00FF3BE9" w:rsidRDefault="00FF3BE9" w:rsidP="00AC0628">
      <w:r>
        <w:separator/>
      </w:r>
    </w:p>
  </w:footnote>
  <w:footnote w:type="continuationSeparator" w:id="0">
    <w:p w14:paraId="28C177B2" w14:textId="77777777" w:rsidR="00FF3BE9" w:rsidRDefault="00FF3BE9" w:rsidP="00AC0628">
      <w:r>
        <w:continuationSeparator/>
      </w:r>
    </w:p>
  </w:footnote>
  <w:footnote w:type="continuationNotice" w:id="1">
    <w:p w14:paraId="6F615A3D" w14:textId="77777777" w:rsidR="00FF3BE9" w:rsidRDefault="00FF3BE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715E21" w14:textId="1796F160" w:rsidR="00AC0628" w:rsidRDefault="00AC0628" w:rsidP="00AC0628">
    <w:pPr>
      <w:pStyle w:val="a3"/>
      <w:jc w:val="right"/>
    </w:pPr>
    <w:r>
      <w:rPr>
        <w:rFonts w:hint="eastAsia"/>
      </w:rPr>
      <w:t>2021/0</w:t>
    </w:r>
    <w:r w:rsidR="00901820">
      <w:rPr>
        <w:rFonts w:hint="eastAsia"/>
      </w:rPr>
      <w:t>8/30</w:t>
    </w:r>
  </w:p>
  <w:p w14:paraId="6912D34E" w14:textId="12413932" w:rsidR="00AC0628" w:rsidRDefault="00AC0628" w:rsidP="00AC0628">
    <w:pPr>
      <w:pStyle w:val="a3"/>
      <w:jc w:val="right"/>
    </w:pPr>
  </w:p>
  <w:p w14:paraId="6B3BEF2E" w14:textId="5E6F1C3D" w:rsidR="00AC0628" w:rsidRDefault="00102617" w:rsidP="00AC0628">
    <w:pPr>
      <w:pStyle w:val="a3"/>
      <w:jc w:val="center"/>
    </w:pPr>
    <w:r>
      <w:rPr>
        <w:rFonts w:hint="eastAsia"/>
      </w:rPr>
      <w:t>個別</w:t>
    </w:r>
    <w:r w:rsidR="00AC0628">
      <w:rPr>
        <w:rFonts w:hint="eastAsia"/>
      </w:rPr>
      <w:t>進捗</w:t>
    </w:r>
  </w:p>
  <w:p w14:paraId="13F6FB04" w14:textId="72420A17" w:rsidR="00AC0628" w:rsidRDefault="00AC0628" w:rsidP="00AC0628">
    <w:pPr>
      <w:pStyle w:val="a3"/>
      <w:jc w:val="right"/>
    </w:pPr>
    <w:r>
      <w:rPr>
        <w:rFonts w:hint="eastAsia"/>
      </w:rPr>
      <w:t>中田雄大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E0E05"/>
    <w:multiLevelType w:val="hybridMultilevel"/>
    <w:tmpl w:val="F54C0B22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05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1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7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1" w15:restartNumberingAfterBreak="0">
    <w:nsid w:val="09926084"/>
    <w:multiLevelType w:val="hybridMultilevel"/>
    <w:tmpl w:val="5F26B76C"/>
    <w:lvl w:ilvl="0" w:tplc="0409000F">
      <w:start w:val="1"/>
      <w:numFmt w:val="decimal"/>
      <w:lvlText w:val="%1."/>
      <w:lvlJc w:val="left"/>
      <w:pPr>
        <w:ind w:left="1200" w:hanging="420"/>
      </w:pPr>
    </w:lvl>
    <w:lvl w:ilvl="1" w:tplc="29DA0CF6">
      <w:numFmt w:val="bullet"/>
      <w:lvlText w:val="・"/>
      <w:lvlJc w:val="left"/>
      <w:pPr>
        <w:ind w:left="1620" w:hanging="420"/>
      </w:pPr>
      <w:rPr>
        <w:rFonts w:ascii="ＭＳ 明朝" w:eastAsia="ＭＳ 明朝" w:hAnsi="ＭＳ 明朝" w:cstheme="minorBidi" w:hint="eastAsia"/>
      </w:rPr>
    </w:lvl>
    <w:lvl w:ilvl="2" w:tplc="29DA0CF6">
      <w:numFmt w:val="bullet"/>
      <w:lvlText w:val="・"/>
      <w:lvlJc w:val="left"/>
      <w:pPr>
        <w:ind w:left="2040" w:hanging="420"/>
      </w:pPr>
      <w:rPr>
        <w:rFonts w:ascii="ＭＳ 明朝" w:eastAsia="ＭＳ 明朝" w:hAnsi="ＭＳ 明朝" w:cstheme="minorBidi" w:hint="eastAsia"/>
      </w:r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7" w:tentative="1">
      <w:start w:val="1"/>
      <w:numFmt w:val="aiueoFullWidth"/>
      <w:lvlText w:val="(%5)"/>
      <w:lvlJc w:val="left"/>
      <w:pPr>
        <w:ind w:left="288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7" w:tentative="1">
      <w:start w:val="1"/>
      <w:numFmt w:val="aiueoFullWidth"/>
      <w:lvlText w:val="(%8)"/>
      <w:lvlJc w:val="left"/>
      <w:pPr>
        <w:ind w:left="4140" w:hanging="420"/>
      </w:pPr>
    </w:lvl>
    <w:lvl w:ilvl="8" w:tplc="04090011" w:tentative="1">
      <w:start w:val="1"/>
      <w:numFmt w:val="decimalEnclosedCircle"/>
      <w:lvlText w:val="%9"/>
      <w:lvlJc w:val="left"/>
      <w:pPr>
        <w:ind w:left="4560" w:hanging="420"/>
      </w:pPr>
    </w:lvl>
  </w:abstractNum>
  <w:abstractNum w:abstractNumId="2" w15:restartNumberingAfterBreak="0">
    <w:nsid w:val="0ECE3A66"/>
    <w:multiLevelType w:val="hybridMultilevel"/>
    <w:tmpl w:val="4D3EC06E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F2D5406"/>
    <w:multiLevelType w:val="hybridMultilevel"/>
    <w:tmpl w:val="4CE0B7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08204EC"/>
    <w:multiLevelType w:val="hybridMultilevel"/>
    <w:tmpl w:val="EC2634A2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05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1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7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5" w15:restartNumberingAfterBreak="0">
    <w:nsid w:val="1AF8457E"/>
    <w:multiLevelType w:val="hybridMultilevel"/>
    <w:tmpl w:val="D960F2D4"/>
    <w:lvl w:ilvl="0" w:tplc="29DA0CF6">
      <w:numFmt w:val="bullet"/>
      <w:lvlText w:val="・"/>
      <w:lvlJc w:val="left"/>
      <w:pPr>
        <w:ind w:left="840" w:hanging="420"/>
      </w:pPr>
      <w:rPr>
        <w:rFonts w:ascii="ＭＳ 明朝" w:eastAsia="ＭＳ 明朝" w:hAnsi="ＭＳ 明朝" w:cstheme="minorBidi" w:hint="eastAsia"/>
      </w:rPr>
    </w:lvl>
    <w:lvl w:ilvl="1" w:tplc="29DA0CF6">
      <w:numFmt w:val="bullet"/>
      <w:lvlText w:val="・"/>
      <w:lvlJc w:val="left"/>
      <w:pPr>
        <w:ind w:left="1260" w:hanging="420"/>
      </w:pPr>
      <w:rPr>
        <w:rFonts w:ascii="ＭＳ 明朝" w:eastAsia="ＭＳ 明朝" w:hAnsi="ＭＳ 明朝" w:cstheme="minorBidi" w:hint="eastAsia"/>
      </w:rPr>
    </w:lvl>
    <w:lvl w:ilvl="2" w:tplc="29DA0CF6">
      <w:numFmt w:val="bullet"/>
      <w:lvlText w:val="・"/>
      <w:lvlJc w:val="left"/>
      <w:pPr>
        <w:ind w:left="1680" w:hanging="420"/>
      </w:pPr>
      <w:rPr>
        <w:rFonts w:ascii="ＭＳ 明朝" w:eastAsia="ＭＳ 明朝" w:hAnsi="ＭＳ 明朝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20591FAD"/>
    <w:multiLevelType w:val="hybridMultilevel"/>
    <w:tmpl w:val="2196FF6E"/>
    <w:lvl w:ilvl="0" w:tplc="0409000F">
      <w:start w:val="1"/>
      <w:numFmt w:val="decimal"/>
      <w:lvlText w:val="%1."/>
      <w:lvlJc w:val="left"/>
      <w:pPr>
        <w:ind w:left="1200" w:hanging="420"/>
      </w:pPr>
    </w:lvl>
    <w:lvl w:ilvl="1" w:tplc="04090017" w:tentative="1">
      <w:start w:val="1"/>
      <w:numFmt w:val="aiueoFullWidth"/>
      <w:lvlText w:val="(%2)"/>
      <w:lvlJc w:val="left"/>
      <w:pPr>
        <w:ind w:left="1620" w:hanging="420"/>
      </w:pPr>
    </w:lvl>
    <w:lvl w:ilvl="2" w:tplc="04090011" w:tentative="1">
      <w:start w:val="1"/>
      <w:numFmt w:val="decimalEnclosedCircle"/>
      <w:lvlText w:val="%3"/>
      <w:lvlJc w:val="lef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7" w:tentative="1">
      <w:start w:val="1"/>
      <w:numFmt w:val="aiueoFullWidth"/>
      <w:lvlText w:val="(%5)"/>
      <w:lvlJc w:val="left"/>
      <w:pPr>
        <w:ind w:left="288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7" w:tentative="1">
      <w:start w:val="1"/>
      <w:numFmt w:val="aiueoFullWidth"/>
      <w:lvlText w:val="(%8)"/>
      <w:lvlJc w:val="left"/>
      <w:pPr>
        <w:ind w:left="4140" w:hanging="420"/>
      </w:pPr>
    </w:lvl>
    <w:lvl w:ilvl="8" w:tplc="04090011" w:tentative="1">
      <w:start w:val="1"/>
      <w:numFmt w:val="decimalEnclosedCircle"/>
      <w:lvlText w:val="%9"/>
      <w:lvlJc w:val="left"/>
      <w:pPr>
        <w:ind w:left="4560" w:hanging="420"/>
      </w:pPr>
    </w:lvl>
  </w:abstractNum>
  <w:abstractNum w:abstractNumId="7" w15:restartNumberingAfterBreak="0">
    <w:nsid w:val="34903126"/>
    <w:multiLevelType w:val="hybridMultilevel"/>
    <w:tmpl w:val="D75EB74C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9D90404"/>
    <w:multiLevelType w:val="hybridMultilevel"/>
    <w:tmpl w:val="916C6E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  <w:rPr>
        <w:rFonts w:hint="default"/>
      </w:rPr>
    </w:lvl>
    <w:lvl w:ilvl="2" w:tplc="0409000F">
      <w:start w:val="1"/>
      <w:numFmt w:val="decimal"/>
      <w:lvlText w:val="%3."/>
      <w:lvlJc w:val="left"/>
      <w:pPr>
        <w:ind w:left="1260" w:hanging="420"/>
      </w:pPr>
      <w:rPr>
        <w:rFonts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2C6C7A3C">
      <w:numFmt w:val="bullet"/>
      <w:lvlText w:val="-"/>
      <w:lvlJc w:val="left"/>
      <w:pPr>
        <w:ind w:left="2040" w:hanging="360"/>
      </w:pPr>
      <w:rPr>
        <w:rFonts w:ascii="Times New Roman" w:eastAsia="ＭＳ 明朝" w:hAnsi="Times New Roman" w:cs="Times New Roman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3D4B3894"/>
    <w:multiLevelType w:val="hybridMultilevel"/>
    <w:tmpl w:val="5F269986"/>
    <w:lvl w:ilvl="0" w:tplc="1F7085DA">
      <w:start w:val="5"/>
      <w:numFmt w:val="bullet"/>
      <w:lvlText w:val="※"/>
      <w:lvlJc w:val="left"/>
      <w:pPr>
        <w:ind w:left="360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518366F6"/>
    <w:multiLevelType w:val="hybridMultilevel"/>
    <w:tmpl w:val="336284E8"/>
    <w:lvl w:ilvl="0" w:tplc="BC94F1CE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11" w15:restartNumberingAfterBreak="0">
    <w:nsid w:val="53F80BEB"/>
    <w:multiLevelType w:val="hybridMultilevel"/>
    <w:tmpl w:val="ABC4172A"/>
    <w:lvl w:ilvl="0" w:tplc="9668897A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45" w:hanging="420"/>
      </w:pPr>
    </w:lvl>
    <w:lvl w:ilvl="2" w:tplc="04090011" w:tentative="1">
      <w:start w:val="1"/>
      <w:numFmt w:val="decimalEnclosedCircle"/>
      <w:lvlText w:val="%3"/>
      <w:lvlJc w:val="lef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7" w:tentative="1">
      <w:start w:val="1"/>
      <w:numFmt w:val="aiueoFullWidth"/>
      <w:lvlText w:val="(%5)"/>
      <w:lvlJc w:val="left"/>
      <w:pPr>
        <w:ind w:left="2205" w:hanging="420"/>
      </w:pPr>
    </w:lvl>
    <w:lvl w:ilvl="5" w:tplc="04090011" w:tentative="1">
      <w:start w:val="1"/>
      <w:numFmt w:val="decimalEnclosedCircle"/>
      <w:lvlText w:val="%6"/>
      <w:lvlJc w:val="lef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7" w:tentative="1">
      <w:start w:val="1"/>
      <w:numFmt w:val="aiueoFullWidth"/>
      <w:lvlText w:val="(%8)"/>
      <w:lvlJc w:val="left"/>
      <w:pPr>
        <w:ind w:left="3465" w:hanging="420"/>
      </w:pPr>
    </w:lvl>
    <w:lvl w:ilvl="8" w:tplc="04090011" w:tentative="1">
      <w:start w:val="1"/>
      <w:numFmt w:val="decimalEnclosedCircle"/>
      <w:lvlText w:val="%9"/>
      <w:lvlJc w:val="left"/>
      <w:pPr>
        <w:ind w:left="3885" w:hanging="420"/>
      </w:pPr>
    </w:lvl>
  </w:abstractNum>
  <w:abstractNum w:abstractNumId="12" w15:restartNumberingAfterBreak="0">
    <w:nsid w:val="541A3A09"/>
    <w:multiLevelType w:val="hybridMultilevel"/>
    <w:tmpl w:val="6A049FD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576E70F2"/>
    <w:multiLevelType w:val="hybridMultilevel"/>
    <w:tmpl w:val="6F96517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14" w15:restartNumberingAfterBreak="0">
    <w:nsid w:val="5A606012"/>
    <w:multiLevelType w:val="hybridMultilevel"/>
    <w:tmpl w:val="C96256EA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62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8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14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15" w15:restartNumberingAfterBreak="0">
    <w:nsid w:val="5B411754"/>
    <w:multiLevelType w:val="hybridMultilevel"/>
    <w:tmpl w:val="6DA85B60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16" w15:restartNumberingAfterBreak="0">
    <w:nsid w:val="63E75E64"/>
    <w:multiLevelType w:val="hybridMultilevel"/>
    <w:tmpl w:val="45F2A74A"/>
    <w:lvl w:ilvl="0" w:tplc="C7F0C89A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17" w15:restartNumberingAfterBreak="0">
    <w:nsid w:val="679C21CE"/>
    <w:multiLevelType w:val="hybridMultilevel"/>
    <w:tmpl w:val="A4E0AAC8"/>
    <w:lvl w:ilvl="0" w:tplc="29DA0CF6">
      <w:numFmt w:val="bullet"/>
      <w:lvlText w:val="・"/>
      <w:lvlJc w:val="left"/>
      <w:pPr>
        <w:ind w:left="570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105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1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7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18" w15:restartNumberingAfterBreak="0">
    <w:nsid w:val="6A057EF4"/>
    <w:multiLevelType w:val="hybridMultilevel"/>
    <w:tmpl w:val="87F2BB0A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780" w:hanging="360"/>
      </w:pPr>
      <w:rPr>
        <w:rFonts w:ascii="Wingdings" w:hAnsi="Wingdings" w:hint="default"/>
      </w:rPr>
    </w:lvl>
    <w:lvl w:ilvl="2" w:tplc="0409000F">
      <w:start w:val="1"/>
      <w:numFmt w:val="decimal"/>
      <w:lvlText w:val="%3."/>
      <w:lvlJc w:val="left"/>
      <w:pPr>
        <w:ind w:left="1260" w:hanging="420"/>
      </w:pPr>
      <w:rPr>
        <w:rFonts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6CB35C7E"/>
    <w:multiLevelType w:val="hybridMultilevel"/>
    <w:tmpl w:val="48403878"/>
    <w:lvl w:ilvl="0" w:tplc="29DA0CF6">
      <w:numFmt w:val="bullet"/>
      <w:lvlText w:val="・"/>
      <w:lvlJc w:val="left"/>
      <w:pPr>
        <w:ind w:left="840" w:hanging="42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 w15:restartNumberingAfterBreak="0">
    <w:nsid w:val="71330E98"/>
    <w:multiLevelType w:val="hybridMultilevel"/>
    <w:tmpl w:val="2FE81FEA"/>
    <w:lvl w:ilvl="0" w:tplc="29DA0CF6">
      <w:numFmt w:val="bullet"/>
      <w:lvlText w:val="・"/>
      <w:lvlJc w:val="left"/>
      <w:pPr>
        <w:ind w:left="1200" w:hanging="42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162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8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14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21" w15:restartNumberingAfterBreak="0">
    <w:nsid w:val="74B17CE5"/>
    <w:multiLevelType w:val="hybridMultilevel"/>
    <w:tmpl w:val="428C4504"/>
    <w:lvl w:ilvl="0" w:tplc="29DA0CF6">
      <w:numFmt w:val="bullet"/>
      <w:lvlText w:val="・"/>
      <w:lvlJc w:val="left"/>
      <w:pPr>
        <w:ind w:left="1200" w:hanging="42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162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8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14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22" w15:restartNumberingAfterBreak="0">
    <w:nsid w:val="7BEF426C"/>
    <w:multiLevelType w:val="hybridMultilevel"/>
    <w:tmpl w:val="7666A370"/>
    <w:lvl w:ilvl="0" w:tplc="04090009">
      <w:start w:val="1"/>
      <w:numFmt w:val="bullet"/>
      <w:lvlText w:val=""/>
      <w:lvlJc w:val="left"/>
      <w:pPr>
        <w:ind w:left="120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62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8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14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560" w:hanging="420"/>
      </w:pPr>
      <w:rPr>
        <w:rFonts w:ascii="Wingdings" w:hAnsi="Wingdings" w:hint="default"/>
      </w:rPr>
    </w:lvl>
  </w:abstractNum>
  <w:num w:numId="1">
    <w:abstractNumId w:val="12"/>
  </w:num>
  <w:num w:numId="2">
    <w:abstractNumId w:val="18"/>
  </w:num>
  <w:num w:numId="3">
    <w:abstractNumId w:val="2"/>
  </w:num>
  <w:num w:numId="4">
    <w:abstractNumId w:val="7"/>
  </w:num>
  <w:num w:numId="5">
    <w:abstractNumId w:val="13"/>
  </w:num>
  <w:num w:numId="6">
    <w:abstractNumId w:val="3"/>
  </w:num>
  <w:num w:numId="7">
    <w:abstractNumId w:val="8"/>
  </w:num>
  <w:num w:numId="8">
    <w:abstractNumId w:val="10"/>
  </w:num>
  <w:num w:numId="9">
    <w:abstractNumId w:val="16"/>
  </w:num>
  <w:num w:numId="10">
    <w:abstractNumId w:val="11"/>
  </w:num>
  <w:num w:numId="11">
    <w:abstractNumId w:val="9"/>
  </w:num>
  <w:num w:numId="12">
    <w:abstractNumId w:val="4"/>
  </w:num>
  <w:num w:numId="13">
    <w:abstractNumId w:val="17"/>
  </w:num>
  <w:num w:numId="14">
    <w:abstractNumId w:val="22"/>
  </w:num>
  <w:num w:numId="15">
    <w:abstractNumId w:val="14"/>
  </w:num>
  <w:num w:numId="16">
    <w:abstractNumId w:val="0"/>
  </w:num>
  <w:num w:numId="17">
    <w:abstractNumId w:val="20"/>
  </w:num>
  <w:num w:numId="18">
    <w:abstractNumId w:val="21"/>
  </w:num>
  <w:num w:numId="19">
    <w:abstractNumId w:val="1"/>
  </w:num>
  <w:num w:numId="20">
    <w:abstractNumId w:val="5"/>
  </w:num>
  <w:num w:numId="21">
    <w:abstractNumId w:val="19"/>
  </w:num>
  <w:num w:numId="22">
    <w:abstractNumId w:val="6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8193">
      <v:textbox inset="5.85pt,.7pt,5.85pt,.7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66B"/>
    <w:rsid w:val="0000523A"/>
    <w:rsid w:val="000072C0"/>
    <w:rsid w:val="000118D6"/>
    <w:rsid w:val="00012673"/>
    <w:rsid w:val="000134E8"/>
    <w:rsid w:val="00017625"/>
    <w:rsid w:val="00020A72"/>
    <w:rsid w:val="00020CF9"/>
    <w:rsid w:val="000210BC"/>
    <w:rsid w:val="000222A3"/>
    <w:rsid w:val="0002238E"/>
    <w:rsid w:val="00026B01"/>
    <w:rsid w:val="000377DD"/>
    <w:rsid w:val="000502E8"/>
    <w:rsid w:val="00052A57"/>
    <w:rsid w:val="00057FA0"/>
    <w:rsid w:val="0006107D"/>
    <w:rsid w:val="0007110D"/>
    <w:rsid w:val="000735C0"/>
    <w:rsid w:val="000752B0"/>
    <w:rsid w:val="000756EB"/>
    <w:rsid w:val="000775CF"/>
    <w:rsid w:val="000839FA"/>
    <w:rsid w:val="00086880"/>
    <w:rsid w:val="00090858"/>
    <w:rsid w:val="00096D5B"/>
    <w:rsid w:val="000A5AA0"/>
    <w:rsid w:val="000B02FE"/>
    <w:rsid w:val="000B156E"/>
    <w:rsid w:val="000B190E"/>
    <w:rsid w:val="000C0B41"/>
    <w:rsid w:val="000C502B"/>
    <w:rsid w:val="000C6115"/>
    <w:rsid w:val="000E0D38"/>
    <w:rsid w:val="000E169A"/>
    <w:rsid w:val="000E4655"/>
    <w:rsid w:val="00102617"/>
    <w:rsid w:val="00112AFC"/>
    <w:rsid w:val="00121D5B"/>
    <w:rsid w:val="001340E8"/>
    <w:rsid w:val="00142851"/>
    <w:rsid w:val="001461FA"/>
    <w:rsid w:val="001479DE"/>
    <w:rsid w:val="00152368"/>
    <w:rsid w:val="00155E0D"/>
    <w:rsid w:val="00157100"/>
    <w:rsid w:val="001577A0"/>
    <w:rsid w:val="00161283"/>
    <w:rsid w:val="001642C3"/>
    <w:rsid w:val="00176750"/>
    <w:rsid w:val="00177A71"/>
    <w:rsid w:val="00177F08"/>
    <w:rsid w:val="001825A9"/>
    <w:rsid w:val="00186227"/>
    <w:rsid w:val="00192C14"/>
    <w:rsid w:val="00194DB7"/>
    <w:rsid w:val="00195284"/>
    <w:rsid w:val="00195952"/>
    <w:rsid w:val="00197E23"/>
    <w:rsid w:val="001A11B1"/>
    <w:rsid w:val="001A14C1"/>
    <w:rsid w:val="001A7D60"/>
    <w:rsid w:val="001D4F3F"/>
    <w:rsid w:val="001D51F4"/>
    <w:rsid w:val="001D54BB"/>
    <w:rsid w:val="001D6AB7"/>
    <w:rsid w:val="001F0FB1"/>
    <w:rsid w:val="001F4374"/>
    <w:rsid w:val="00200F6B"/>
    <w:rsid w:val="00211042"/>
    <w:rsid w:val="0021177F"/>
    <w:rsid w:val="00215EA0"/>
    <w:rsid w:val="00216E3D"/>
    <w:rsid w:val="00217DBA"/>
    <w:rsid w:val="00223DAA"/>
    <w:rsid w:val="002325C7"/>
    <w:rsid w:val="00233653"/>
    <w:rsid w:val="002565F7"/>
    <w:rsid w:val="002610A2"/>
    <w:rsid w:val="00261DD1"/>
    <w:rsid w:val="002639A5"/>
    <w:rsid w:val="002705E6"/>
    <w:rsid w:val="00275BFD"/>
    <w:rsid w:val="00276722"/>
    <w:rsid w:val="00277F39"/>
    <w:rsid w:val="00282CF1"/>
    <w:rsid w:val="00282EFB"/>
    <w:rsid w:val="002843A2"/>
    <w:rsid w:val="00292AB2"/>
    <w:rsid w:val="0029396B"/>
    <w:rsid w:val="00297E3D"/>
    <w:rsid w:val="002B6E54"/>
    <w:rsid w:val="002C0EBF"/>
    <w:rsid w:val="002C5C04"/>
    <w:rsid w:val="002C6B8D"/>
    <w:rsid w:val="002C705C"/>
    <w:rsid w:val="002D3783"/>
    <w:rsid w:val="002D5929"/>
    <w:rsid w:val="002D5FBE"/>
    <w:rsid w:val="002F37C9"/>
    <w:rsid w:val="002F587F"/>
    <w:rsid w:val="00303F5A"/>
    <w:rsid w:val="00304C7D"/>
    <w:rsid w:val="00306F68"/>
    <w:rsid w:val="003302CA"/>
    <w:rsid w:val="00332EA2"/>
    <w:rsid w:val="00334FFC"/>
    <w:rsid w:val="003352B8"/>
    <w:rsid w:val="003370D9"/>
    <w:rsid w:val="003430C8"/>
    <w:rsid w:val="00344321"/>
    <w:rsid w:val="00344D33"/>
    <w:rsid w:val="00350697"/>
    <w:rsid w:val="00351D9A"/>
    <w:rsid w:val="00352A2F"/>
    <w:rsid w:val="0036490B"/>
    <w:rsid w:val="00373C80"/>
    <w:rsid w:val="003743DC"/>
    <w:rsid w:val="003958C7"/>
    <w:rsid w:val="003A70CA"/>
    <w:rsid w:val="003B061A"/>
    <w:rsid w:val="003B2381"/>
    <w:rsid w:val="003C7D37"/>
    <w:rsid w:val="003D2699"/>
    <w:rsid w:val="003D7887"/>
    <w:rsid w:val="003E3A6D"/>
    <w:rsid w:val="003F5563"/>
    <w:rsid w:val="003F7315"/>
    <w:rsid w:val="004000E4"/>
    <w:rsid w:val="00401FD7"/>
    <w:rsid w:val="00405B17"/>
    <w:rsid w:val="004112F2"/>
    <w:rsid w:val="00412416"/>
    <w:rsid w:val="004124C3"/>
    <w:rsid w:val="004164CD"/>
    <w:rsid w:val="00421952"/>
    <w:rsid w:val="00421ED6"/>
    <w:rsid w:val="004220DA"/>
    <w:rsid w:val="00450E64"/>
    <w:rsid w:val="00451043"/>
    <w:rsid w:val="0045793D"/>
    <w:rsid w:val="0046189D"/>
    <w:rsid w:val="00461AC6"/>
    <w:rsid w:val="00462823"/>
    <w:rsid w:val="00466C01"/>
    <w:rsid w:val="004914FE"/>
    <w:rsid w:val="00492843"/>
    <w:rsid w:val="00492D05"/>
    <w:rsid w:val="004960A4"/>
    <w:rsid w:val="00496D13"/>
    <w:rsid w:val="004A1D9A"/>
    <w:rsid w:val="004A52A1"/>
    <w:rsid w:val="004C5D29"/>
    <w:rsid w:val="004D4278"/>
    <w:rsid w:val="004D6214"/>
    <w:rsid w:val="004D6DFB"/>
    <w:rsid w:val="004E25D0"/>
    <w:rsid w:val="004F5D00"/>
    <w:rsid w:val="0050048B"/>
    <w:rsid w:val="00502D7F"/>
    <w:rsid w:val="005044AF"/>
    <w:rsid w:val="0050498E"/>
    <w:rsid w:val="00505FF3"/>
    <w:rsid w:val="005100EC"/>
    <w:rsid w:val="00511EA6"/>
    <w:rsid w:val="0051246A"/>
    <w:rsid w:val="00514BFB"/>
    <w:rsid w:val="005152D5"/>
    <w:rsid w:val="005201CD"/>
    <w:rsid w:val="00524298"/>
    <w:rsid w:val="00531E61"/>
    <w:rsid w:val="00534C81"/>
    <w:rsid w:val="00535B7B"/>
    <w:rsid w:val="005371EC"/>
    <w:rsid w:val="0055164A"/>
    <w:rsid w:val="00551759"/>
    <w:rsid w:val="005550D7"/>
    <w:rsid w:val="00567BF8"/>
    <w:rsid w:val="00585434"/>
    <w:rsid w:val="00590131"/>
    <w:rsid w:val="0059369C"/>
    <w:rsid w:val="00593CA3"/>
    <w:rsid w:val="00594FCE"/>
    <w:rsid w:val="00597D27"/>
    <w:rsid w:val="005A65CB"/>
    <w:rsid w:val="005B2736"/>
    <w:rsid w:val="005B3C66"/>
    <w:rsid w:val="005B57BE"/>
    <w:rsid w:val="005B69E3"/>
    <w:rsid w:val="005C47A6"/>
    <w:rsid w:val="005D0963"/>
    <w:rsid w:val="005D2510"/>
    <w:rsid w:val="005D38CE"/>
    <w:rsid w:val="005D6807"/>
    <w:rsid w:val="005E05CB"/>
    <w:rsid w:val="005E6471"/>
    <w:rsid w:val="005F1221"/>
    <w:rsid w:val="005F46E7"/>
    <w:rsid w:val="00601872"/>
    <w:rsid w:val="0060468B"/>
    <w:rsid w:val="006247F9"/>
    <w:rsid w:val="00627257"/>
    <w:rsid w:val="006307C5"/>
    <w:rsid w:val="006323D1"/>
    <w:rsid w:val="00645A7B"/>
    <w:rsid w:val="00646CBC"/>
    <w:rsid w:val="006475B4"/>
    <w:rsid w:val="00647F7A"/>
    <w:rsid w:val="00651237"/>
    <w:rsid w:val="00654596"/>
    <w:rsid w:val="00655F65"/>
    <w:rsid w:val="006672C5"/>
    <w:rsid w:val="00670683"/>
    <w:rsid w:val="00671671"/>
    <w:rsid w:val="00680A70"/>
    <w:rsid w:val="0068644B"/>
    <w:rsid w:val="006A0A63"/>
    <w:rsid w:val="006A0A6B"/>
    <w:rsid w:val="006A5EF2"/>
    <w:rsid w:val="006B30B1"/>
    <w:rsid w:val="006C25E6"/>
    <w:rsid w:val="006C6D77"/>
    <w:rsid w:val="006D555A"/>
    <w:rsid w:val="006D7B1F"/>
    <w:rsid w:val="006D7F14"/>
    <w:rsid w:val="006F2471"/>
    <w:rsid w:val="00700EF6"/>
    <w:rsid w:val="007022D0"/>
    <w:rsid w:val="007035D9"/>
    <w:rsid w:val="00711BB2"/>
    <w:rsid w:val="007128C8"/>
    <w:rsid w:val="00713B23"/>
    <w:rsid w:val="00715522"/>
    <w:rsid w:val="00743368"/>
    <w:rsid w:val="007475C4"/>
    <w:rsid w:val="00753737"/>
    <w:rsid w:val="00763A4F"/>
    <w:rsid w:val="00766358"/>
    <w:rsid w:val="00774091"/>
    <w:rsid w:val="00776FB8"/>
    <w:rsid w:val="007857A9"/>
    <w:rsid w:val="0078767A"/>
    <w:rsid w:val="0079373E"/>
    <w:rsid w:val="00795991"/>
    <w:rsid w:val="00797BBE"/>
    <w:rsid w:val="007B4F9A"/>
    <w:rsid w:val="007C5684"/>
    <w:rsid w:val="007C639E"/>
    <w:rsid w:val="007C7F68"/>
    <w:rsid w:val="007D5EB1"/>
    <w:rsid w:val="007F1E1C"/>
    <w:rsid w:val="007F54F0"/>
    <w:rsid w:val="007F6EE6"/>
    <w:rsid w:val="00807088"/>
    <w:rsid w:val="00814189"/>
    <w:rsid w:val="0081448E"/>
    <w:rsid w:val="0082030D"/>
    <w:rsid w:val="00821A10"/>
    <w:rsid w:val="00832021"/>
    <w:rsid w:val="0083217A"/>
    <w:rsid w:val="00834901"/>
    <w:rsid w:val="00835A3B"/>
    <w:rsid w:val="008411C5"/>
    <w:rsid w:val="00847742"/>
    <w:rsid w:val="008503A4"/>
    <w:rsid w:val="008519F4"/>
    <w:rsid w:val="00861948"/>
    <w:rsid w:val="00862C1E"/>
    <w:rsid w:val="0087091A"/>
    <w:rsid w:val="0087642D"/>
    <w:rsid w:val="00882AFD"/>
    <w:rsid w:val="00885A63"/>
    <w:rsid w:val="0089630B"/>
    <w:rsid w:val="00897163"/>
    <w:rsid w:val="008A166E"/>
    <w:rsid w:val="008B175D"/>
    <w:rsid w:val="008C530D"/>
    <w:rsid w:val="008E5D28"/>
    <w:rsid w:val="008F0155"/>
    <w:rsid w:val="009016D8"/>
    <w:rsid w:val="00901820"/>
    <w:rsid w:val="00906D73"/>
    <w:rsid w:val="0090765F"/>
    <w:rsid w:val="0090766B"/>
    <w:rsid w:val="00907E4F"/>
    <w:rsid w:val="009125C4"/>
    <w:rsid w:val="0091299E"/>
    <w:rsid w:val="009138E8"/>
    <w:rsid w:val="009164BC"/>
    <w:rsid w:val="00922468"/>
    <w:rsid w:val="0092586A"/>
    <w:rsid w:val="00925D5F"/>
    <w:rsid w:val="00926284"/>
    <w:rsid w:val="00946EB4"/>
    <w:rsid w:val="00946EC4"/>
    <w:rsid w:val="00950423"/>
    <w:rsid w:val="009506EC"/>
    <w:rsid w:val="00964199"/>
    <w:rsid w:val="00971DC5"/>
    <w:rsid w:val="00972EBC"/>
    <w:rsid w:val="00973B0E"/>
    <w:rsid w:val="00973D4B"/>
    <w:rsid w:val="00975B76"/>
    <w:rsid w:val="0097648F"/>
    <w:rsid w:val="00976FBF"/>
    <w:rsid w:val="00977843"/>
    <w:rsid w:val="009866B8"/>
    <w:rsid w:val="009879C7"/>
    <w:rsid w:val="00992295"/>
    <w:rsid w:val="00996DD5"/>
    <w:rsid w:val="009A08F8"/>
    <w:rsid w:val="009A0A58"/>
    <w:rsid w:val="009A4325"/>
    <w:rsid w:val="009A486E"/>
    <w:rsid w:val="009B0BAE"/>
    <w:rsid w:val="009B3F05"/>
    <w:rsid w:val="009B52AD"/>
    <w:rsid w:val="009C2A24"/>
    <w:rsid w:val="009C653A"/>
    <w:rsid w:val="009D444F"/>
    <w:rsid w:val="009D5D08"/>
    <w:rsid w:val="009E04E0"/>
    <w:rsid w:val="009F181F"/>
    <w:rsid w:val="00A04BB2"/>
    <w:rsid w:val="00A05DD4"/>
    <w:rsid w:val="00A0613E"/>
    <w:rsid w:val="00A148AD"/>
    <w:rsid w:val="00A14F44"/>
    <w:rsid w:val="00A20CAE"/>
    <w:rsid w:val="00A2348D"/>
    <w:rsid w:val="00A3212C"/>
    <w:rsid w:val="00A32271"/>
    <w:rsid w:val="00A35C9D"/>
    <w:rsid w:val="00A37D09"/>
    <w:rsid w:val="00A51DC1"/>
    <w:rsid w:val="00A51E00"/>
    <w:rsid w:val="00A5235F"/>
    <w:rsid w:val="00A677BC"/>
    <w:rsid w:val="00A73AF5"/>
    <w:rsid w:val="00A73BB3"/>
    <w:rsid w:val="00A761F8"/>
    <w:rsid w:val="00A8073B"/>
    <w:rsid w:val="00A82BEB"/>
    <w:rsid w:val="00A83869"/>
    <w:rsid w:val="00A8392E"/>
    <w:rsid w:val="00A9321C"/>
    <w:rsid w:val="00AA2563"/>
    <w:rsid w:val="00AC0628"/>
    <w:rsid w:val="00AC16BD"/>
    <w:rsid w:val="00AC55EE"/>
    <w:rsid w:val="00AF0BB2"/>
    <w:rsid w:val="00AF1B36"/>
    <w:rsid w:val="00AF30D7"/>
    <w:rsid w:val="00AF6846"/>
    <w:rsid w:val="00AF7567"/>
    <w:rsid w:val="00B01995"/>
    <w:rsid w:val="00B055DD"/>
    <w:rsid w:val="00B05B5F"/>
    <w:rsid w:val="00B10400"/>
    <w:rsid w:val="00B15D40"/>
    <w:rsid w:val="00B2033D"/>
    <w:rsid w:val="00B2279A"/>
    <w:rsid w:val="00B22BEC"/>
    <w:rsid w:val="00B251DF"/>
    <w:rsid w:val="00B34067"/>
    <w:rsid w:val="00B519B4"/>
    <w:rsid w:val="00B56D37"/>
    <w:rsid w:val="00B6095C"/>
    <w:rsid w:val="00B710E5"/>
    <w:rsid w:val="00B712B6"/>
    <w:rsid w:val="00B717BF"/>
    <w:rsid w:val="00B74F25"/>
    <w:rsid w:val="00B75A58"/>
    <w:rsid w:val="00B77769"/>
    <w:rsid w:val="00B8105F"/>
    <w:rsid w:val="00B83897"/>
    <w:rsid w:val="00B97399"/>
    <w:rsid w:val="00B97682"/>
    <w:rsid w:val="00BA0854"/>
    <w:rsid w:val="00BA5635"/>
    <w:rsid w:val="00BB1A27"/>
    <w:rsid w:val="00BB1AD6"/>
    <w:rsid w:val="00BB34BE"/>
    <w:rsid w:val="00BB7794"/>
    <w:rsid w:val="00BB7EC9"/>
    <w:rsid w:val="00BC0FAF"/>
    <w:rsid w:val="00BC3A57"/>
    <w:rsid w:val="00BC3ED1"/>
    <w:rsid w:val="00BC5B65"/>
    <w:rsid w:val="00BD1E22"/>
    <w:rsid w:val="00BE08EB"/>
    <w:rsid w:val="00BE150D"/>
    <w:rsid w:val="00BE2B05"/>
    <w:rsid w:val="00BE4513"/>
    <w:rsid w:val="00BE540F"/>
    <w:rsid w:val="00C016FB"/>
    <w:rsid w:val="00C06B09"/>
    <w:rsid w:val="00C12959"/>
    <w:rsid w:val="00C16071"/>
    <w:rsid w:val="00C3375A"/>
    <w:rsid w:val="00C34C20"/>
    <w:rsid w:val="00C431FE"/>
    <w:rsid w:val="00C51A97"/>
    <w:rsid w:val="00C51FD0"/>
    <w:rsid w:val="00C524DD"/>
    <w:rsid w:val="00C5354B"/>
    <w:rsid w:val="00C53558"/>
    <w:rsid w:val="00C55353"/>
    <w:rsid w:val="00C609BB"/>
    <w:rsid w:val="00C70492"/>
    <w:rsid w:val="00C84066"/>
    <w:rsid w:val="00C87775"/>
    <w:rsid w:val="00CA1FCC"/>
    <w:rsid w:val="00CA765B"/>
    <w:rsid w:val="00CB2618"/>
    <w:rsid w:val="00CB27C1"/>
    <w:rsid w:val="00CB60EC"/>
    <w:rsid w:val="00CC600D"/>
    <w:rsid w:val="00CD2799"/>
    <w:rsid w:val="00CD60D5"/>
    <w:rsid w:val="00CE0992"/>
    <w:rsid w:val="00CE44CA"/>
    <w:rsid w:val="00CF6070"/>
    <w:rsid w:val="00CF7C26"/>
    <w:rsid w:val="00D006FF"/>
    <w:rsid w:val="00D12AEE"/>
    <w:rsid w:val="00D21097"/>
    <w:rsid w:val="00D23EC3"/>
    <w:rsid w:val="00D2577F"/>
    <w:rsid w:val="00D25D2D"/>
    <w:rsid w:val="00D3733A"/>
    <w:rsid w:val="00D42A71"/>
    <w:rsid w:val="00D51271"/>
    <w:rsid w:val="00D61DC0"/>
    <w:rsid w:val="00D640C6"/>
    <w:rsid w:val="00D66767"/>
    <w:rsid w:val="00D67F45"/>
    <w:rsid w:val="00D73763"/>
    <w:rsid w:val="00D92458"/>
    <w:rsid w:val="00D9289C"/>
    <w:rsid w:val="00D92EA1"/>
    <w:rsid w:val="00D9367E"/>
    <w:rsid w:val="00D956F4"/>
    <w:rsid w:val="00D96B86"/>
    <w:rsid w:val="00DA3C83"/>
    <w:rsid w:val="00DA4128"/>
    <w:rsid w:val="00DA625B"/>
    <w:rsid w:val="00DB62F5"/>
    <w:rsid w:val="00DB718A"/>
    <w:rsid w:val="00DC0B9A"/>
    <w:rsid w:val="00DC2CB7"/>
    <w:rsid w:val="00DD049B"/>
    <w:rsid w:val="00DD4EE4"/>
    <w:rsid w:val="00DE0134"/>
    <w:rsid w:val="00DF0B3B"/>
    <w:rsid w:val="00DF172A"/>
    <w:rsid w:val="00DF6CDC"/>
    <w:rsid w:val="00E05597"/>
    <w:rsid w:val="00E127F5"/>
    <w:rsid w:val="00E174D1"/>
    <w:rsid w:val="00E21581"/>
    <w:rsid w:val="00E32AA9"/>
    <w:rsid w:val="00E50766"/>
    <w:rsid w:val="00E50B8B"/>
    <w:rsid w:val="00E521C5"/>
    <w:rsid w:val="00E52C3E"/>
    <w:rsid w:val="00E615A1"/>
    <w:rsid w:val="00E61889"/>
    <w:rsid w:val="00E65BBC"/>
    <w:rsid w:val="00E723B0"/>
    <w:rsid w:val="00E76419"/>
    <w:rsid w:val="00E84DCF"/>
    <w:rsid w:val="00E95D0B"/>
    <w:rsid w:val="00EA2DBA"/>
    <w:rsid w:val="00EA3108"/>
    <w:rsid w:val="00EA79E9"/>
    <w:rsid w:val="00EB045B"/>
    <w:rsid w:val="00EB115F"/>
    <w:rsid w:val="00EB2D7D"/>
    <w:rsid w:val="00EC01C4"/>
    <w:rsid w:val="00EC0F2E"/>
    <w:rsid w:val="00EC7E3E"/>
    <w:rsid w:val="00ED7C7E"/>
    <w:rsid w:val="00EF01CD"/>
    <w:rsid w:val="00EF4161"/>
    <w:rsid w:val="00EF5ABD"/>
    <w:rsid w:val="00EF6FC5"/>
    <w:rsid w:val="00EF7C6D"/>
    <w:rsid w:val="00F010BD"/>
    <w:rsid w:val="00F01824"/>
    <w:rsid w:val="00F1180E"/>
    <w:rsid w:val="00F14EFC"/>
    <w:rsid w:val="00F1615B"/>
    <w:rsid w:val="00F40EE7"/>
    <w:rsid w:val="00F4339D"/>
    <w:rsid w:val="00F43459"/>
    <w:rsid w:val="00F50500"/>
    <w:rsid w:val="00F51550"/>
    <w:rsid w:val="00F53BC5"/>
    <w:rsid w:val="00F60293"/>
    <w:rsid w:val="00F77368"/>
    <w:rsid w:val="00F77C27"/>
    <w:rsid w:val="00F92730"/>
    <w:rsid w:val="00F95922"/>
    <w:rsid w:val="00F97CEA"/>
    <w:rsid w:val="00FA5A5C"/>
    <w:rsid w:val="00FA5B16"/>
    <w:rsid w:val="00FB02A9"/>
    <w:rsid w:val="00FB1FA9"/>
    <w:rsid w:val="00FB3A46"/>
    <w:rsid w:val="00FB5DF4"/>
    <w:rsid w:val="00FB78CF"/>
    <w:rsid w:val="00FD0695"/>
    <w:rsid w:val="00FD1D5A"/>
    <w:rsid w:val="00FD3656"/>
    <w:rsid w:val="00FE469C"/>
    <w:rsid w:val="00FF3BE9"/>
    <w:rsid w:val="00FF4553"/>
    <w:rsid w:val="00FF7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>
      <v:textbox inset="5.85pt,.7pt,5.85pt,.7pt"/>
    </o:shapedefaults>
    <o:shapelayout v:ext="edit">
      <o:idmap v:ext="edit" data="1"/>
    </o:shapelayout>
  </w:shapeDefaults>
  <w:decimalSymbol w:val="."/>
  <w:listSeparator w:val=","/>
  <w14:docId w14:val="6A6DA988"/>
  <w15:chartTrackingRefBased/>
  <w15:docId w15:val="{E5F052A0-E0FE-4BC0-B7FB-AABFC092A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2CF1"/>
    <w:pPr>
      <w:widowControl w:val="0"/>
      <w:jc w:val="both"/>
    </w:pPr>
    <w:rPr>
      <w:rFonts w:ascii="Times New Roman" w:eastAsia="ＭＳ 明朝" w:hAnsi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C0628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AC0628"/>
    <w:rPr>
      <w:rFonts w:ascii="Times New Roman" w:eastAsia="ＭＳ 明朝" w:hAnsi="Times New Roman"/>
      <w:szCs w:val="24"/>
    </w:rPr>
  </w:style>
  <w:style w:type="paragraph" w:styleId="a5">
    <w:name w:val="footer"/>
    <w:basedOn w:val="a"/>
    <w:link w:val="a6"/>
    <w:uiPriority w:val="99"/>
    <w:unhideWhenUsed/>
    <w:rsid w:val="00AC0628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AC0628"/>
    <w:rPr>
      <w:rFonts w:ascii="Times New Roman" w:eastAsia="ＭＳ 明朝" w:hAnsi="Times New Roman"/>
      <w:szCs w:val="24"/>
    </w:rPr>
  </w:style>
  <w:style w:type="paragraph" w:styleId="a7">
    <w:name w:val="List Paragraph"/>
    <w:basedOn w:val="a"/>
    <w:uiPriority w:val="34"/>
    <w:qFormat/>
    <w:rsid w:val="00157100"/>
    <w:pPr>
      <w:ind w:leftChars="400" w:left="840"/>
    </w:pPr>
  </w:style>
  <w:style w:type="character" w:styleId="a8">
    <w:name w:val="Placeholder Text"/>
    <w:basedOn w:val="a0"/>
    <w:uiPriority w:val="99"/>
    <w:semiHidden/>
    <w:rsid w:val="000756EB"/>
    <w:rPr>
      <w:color w:val="808080"/>
    </w:rPr>
  </w:style>
  <w:style w:type="table" w:styleId="a9">
    <w:name w:val="Table Grid"/>
    <w:basedOn w:val="a1"/>
    <w:uiPriority w:val="39"/>
    <w:rsid w:val="00CE44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62f770ad0d6c1cad/&#20491;&#21029;&#22577;&#21578;&#12398;&#20206;&#32622;&#12365;&#22580;/&#20316;&#25104;&#36039;&#26009;20210712/&#28310;&#26368;&#36969;&#22522;&#24213;&#12434;&#21547;&#12417;&#12383;&#22522;&#24213;&#36984;&#20986;/Air/Air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ja-JP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2.4920132120836352E-2"/>
          <c:y val="2.6313586814403579E-2"/>
          <c:w val="0.96011648414120565"/>
          <c:h val="0.94094967332345214"/>
        </c:manualLayout>
      </c:layout>
      <c:scatterChart>
        <c:scatterStyle val="lineMarker"/>
        <c:varyColors val="0"/>
        <c:ser>
          <c:idx val="6"/>
          <c:order val="5"/>
          <c:tx>
            <c:strRef>
              <c:f>ICA_limits_result1!$G$15</c:f>
              <c:strCache>
                <c:ptCount val="1"/>
                <c:pt idx="0">
                  <c:v>Step2（基底0のみ）</c:v>
                </c:pt>
              </c:strCache>
              <c:extLst xmlns:c15="http://schemas.microsoft.com/office/drawing/2012/chart"/>
            </c:strRef>
          </c:tx>
          <c:spPr>
            <a:ln w="2222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plus"/>
            <c:size val="6"/>
            <c:spPr>
              <a:noFill/>
              <a:ln w="9525">
                <a:solidFill>
                  <a:schemeClr val="accent1">
                    <a:lumMod val="60000"/>
                  </a:schemeClr>
                </a:solidFill>
                <a:round/>
              </a:ln>
              <a:effectLst/>
            </c:spPr>
          </c:marker>
          <c:xVal>
            <c:numRef>
              <c:f>ICA_limits_result1!$G$19:$G$25</c:f>
              <c:numCache>
                <c:formatCode>General</c:formatCode>
                <c:ptCount val="7"/>
                <c:pt idx="0">
                  <c:v>0.73315800000000009</c:v>
                </c:pt>
                <c:pt idx="1">
                  <c:v>0.636772</c:v>
                </c:pt>
                <c:pt idx="2">
                  <c:v>0.57367100000000004</c:v>
                </c:pt>
                <c:pt idx="3">
                  <c:v>0.50415300000000007</c:v>
                </c:pt>
                <c:pt idx="4">
                  <c:v>0.42762100000000003</c:v>
                </c:pt>
                <c:pt idx="5">
                  <c:v>0.32335599999999998</c:v>
                </c:pt>
                <c:pt idx="6">
                  <c:v>0.205013</c:v>
                </c:pt>
              </c:numCache>
              <c:extLst xmlns:c15="http://schemas.microsoft.com/office/drawing/2012/chart"/>
            </c:numRef>
          </c:xVal>
          <c:yVal>
            <c:numRef>
              <c:f>ICA_limits_result1!$H$19:$H$25</c:f>
              <c:numCache>
                <c:formatCode>General</c:formatCode>
                <c:ptCount val="7"/>
                <c:pt idx="0">
                  <c:v>31.664815999999998</c:v>
                </c:pt>
                <c:pt idx="1">
                  <c:v>30.571097999999999</c:v>
                </c:pt>
                <c:pt idx="2">
                  <c:v>29.910359</c:v>
                </c:pt>
                <c:pt idx="3">
                  <c:v>29.149197000000001</c:v>
                </c:pt>
                <c:pt idx="4">
                  <c:v>28.356196000000001</c:v>
                </c:pt>
                <c:pt idx="5">
                  <c:v>27.054155000000002</c:v>
                </c:pt>
                <c:pt idx="6">
                  <c:v>24.781282999999998</c:v>
                </c:pt>
              </c:numCache>
              <c:extLst xmlns:c15="http://schemas.microsoft.com/office/drawing/2012/chart"/>
            </c:numRef>
          </c:yVal>
          <c:smooth val="0"/>
          <c:extLst xmlns:c15="http://schemas.microsoft.com/office/drawing/2012/chart">
            <c:ext xmlns:c16="http://schemas.microsoft.com/office/drawing/2014/chart" uri="{C3380CC4-5D6E-409C-BE32-E72D297353CC}">
              <c16:uniqueId val="{00000000-F97F-4675-84AA-2597B4FE5F7E}"/>
            </c:ext>
          </c:extLst>
        </c:ser>
        <c:ser>
          <c:idx val="9"/>
          <c:order val="8"/>
          <c:tx>
            <c:strRef>
              <c:f>ICA_limits_result1!$Q$3</c:f>
              <c:strCache>
                <c:ptCount val="1"/>
                <c:pt idx="0">
                  <c:v>DCT単独</c:v>
                </c:pt>
              </c:strCache>
            </c:strRef>
          </c:tx>
          <c:spPr>
            <a:ln w="22225" cap="rnd">
              <a:solidFill>
                <a:schemeClr val="accent4"/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4"/>
              </a:solidFill>
              <a:ln w="9525">
                <a:solidFill>
                  <a:schemeClr val="accent4"/>
                </a:solidFill>
                <a:round/>
              </a:ln>
              <a:effectLst/>
            </c:spPr>
          </c:marker>
          <c:xVal>
            <c:numRef>
              <c:f>ICA_limits_result1!$B$7:$B$13</c:f>
              <c:numCache>
                <c:formatCode>General</c:formatCode>
                <c:ptCount val="7"/>
                <c:pt idx="0">
                  <c:v>0.73862399999999995</c:v>
                </c:pt>
                <c:pt idx="1">
                  <c:v>0.64371599999999995</c:v>
                </c:pt>
                <c:pt idx="2">
                  <c:v>0.58217699999999994</c:v>
                </c:pt>
                <c:pt idx="3">
                  <c:v>0.51252299999999995</c:v>
                </c:pt>
                <c:pt idx="4">
                  <c:v>0.43733</c:v>
                </c:pt>
                <c:pt idx="5">
                  <c:v>0.33562799999999998</c:v>
                </c:pt>
                <c:pt idx="6">
                  <c:v>0.22025900000000001</c:v>
                </c:pt>
              </c:numCache>
            </c:numRef>
          </c:xVal>
          <c:yVal>
            <c:numRef>
              <c:f>ICA_limits_result1!$Q$7:$Q$13</c:f>
              <c:numCache>
                <c:formatCode>General</c:formatCode>
                <c:ptCount val="7"/>
                <c:pt idx="0">
                  <c:v>31.64545</c:v>
                </c:pt>
                <c:pt idx="1">
                  <c:v>30.542891000000001</c:v>
                </c:pt>
                <c:pt idx="2">
                  <c:v>29.852875999999998</c:v>
                </c:pt>
                <c:pt idx="3">
                  <c:v>29.085376</c:v>
                </c:pt>
                <c:pt idx="4">
                  <c:v>28.262195999999999</c:v>
                </c:pt>
                <c:pt idx="5">
                  <c:v>26.851299999999998</c:v>
                </c:pt>
                <c:pt idx="6">
                  <c:v>24.315009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F97F-4675-84AA-2597B4FE5F7E}"/>
            </c:ext>
          </c:extLst>
        </c:ser>
        <c:ser>
          <c:idx val="11"/>
          <c:order val="10"/>
          <c:tx>
            <c:strRef>
              <c:f>ICA_limits_result1!$AB$3</c:f>
              <c:strCache>
                <c:ptCount val="1"/>
                <c:pt idx="0">
                  <c:v>複数基底を考慮(画質)</c:v>
                </c:pt>
              </c:strCache>
              <c:extLst xmlns:c15="http://schemas.microsoft.com/office/drawing/2012/chart"/>
            </c:strRef>
          </c:tx>
          <c:spPr>
            <a:ln w="22225" cap="rnd">
              <a:solidFill>
                <a:schemeClr val="accent6"/>
              </a:solidFill>
              <a:round/>
            </a:ln>
            <a:effectLst/>
          </c:spPr>
          <c:marker>
            <c:symbol val="triangle"/>
            <c:size val="6"/>
            <c:spPr>
              <a:solidFill>
                <a:schemeClr val="accent6"/>
              </a:solidFill>
              <a:ln w="9525">
                <a:solidFill>
                  <a:schemeClr val="accent6"/>
                </a:solidFill>
                <a:round/>
              </a:ln>
              <a:effectLst/>
            </c:spPr>
          </c:marker>
          <c:xVal>
            <c:numRef>
              <c:f>ICA_limits_result1!$AB$7:$AB$13</c:f>
              <c:numCache>
                <c:formatCode>General</c:formatCode>
                <c:ptCount val="7"/>
                <c:pt idx="0">
                  <c:v>0.73662400000000006</c:v>
                </c:pt>
                <c:pt idx="1">
                  <c:v>0.63960799999999995</c:v>
                </c:pt>
                <c:pt idx="2">
                  <c:v>0.58045899999999995</c:v>
                </c:pt>
                <c:pt idx="3">
                  <c:v>0.51097999999999999</c:v>
                </c:pt>
                <c:pt idx="4">
                  <c:v>0.43101899999999999</c:v>
                </c:pt>
                <c:pt idx="5">
                  <c:v>0.33527800000000002</c:v>
                </c:pt>
                <c:pt idx="6">
                  <c:v>0.21878800000000001</c:v>
                </c:pt>
              </c:numCache>
              <c:extLst xmlns:c15="http://schemas.microsoft.com/office/drawing/2012/chart"/>
            </c:numRef>
          </c:xVal>
          <c:yVal>
            <c:numRef>
              <c:f>ICA_limits_result1!$AC$7:$AC$13</c:f>
              <c:numCache>
                <c:formatCode>General</c:formatCode>
                <c:ptCount val="7"/>
                <c:pt idx="0">
                  <c:v>31.667694000000001</c:v>
                </c:pt>
                <c:pt idx="1">
                  <c:v>30.576215999999999</c:v>
                </c:pt>
                <c:pt idx="2">
                  <c:v>29.924348999999999</c:v>
                </c:pt>
                <c:pt idx="3">
                  <c:v>29.16818</c:v>
                </c:pt>
                <c:pt idx="4">
                  <c:v>28.386896</c:v>
                </c:pt>
                <c:pt idx="5">
                  <c:v>27.104703000000001</c:v>
                </c:pt>
                <c:pt idx="6">
                  <c:v>24.85098</c:v>
                </c:pt>
              </c:numCache>
              <c:extLst xmlns:c15="http://schemas.microsoft.com/office/drawing/2012/chart"/>
            </c:numRef>
          </c:yVal>
          <c:smooth val="0"/>
          <c:extLst xmlns:c15="http://schemas.microsoft.com/office/drawing/2012/chart">
            <c:ext xmlns:c16="http://schemas.microsoft.com/office/drawing/2014/chart" uri="{C3380CC4-5D6E-409C-BE32-E72D297353CC}">
              <c16:uniqueId val="{00000002-F97F-4675-84AA-2597B4FE5F7E}"/>
            </c:ext>
          </c:extLst>
        </c:ser>
        <c:ser>
          <c:idx val="13"/>
          <c:order val="11"/>
          <c:tx>
            <c:strRef>
              <c:f>ICA_limits_result1!$AE$3</c:f>
              <c:strCache>
                <c:ptCount val="1"/>
                <c:pt idx="0">
                  <c:v>3+2+1個領域（マイナスなし）</c:v>
                </c:pt>
              </c:strCache>
            </c:strRef>
          </c:tx>
          <c:spPr>
            <a:ln w="22225" cap="rnd">
              <a:solidFill>
                <a:schemeClr val="accent2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star"/>
            <c:size val="6"/>
            <c:spPr>
              <a:noFill/>
              <a:ln w="9525">
                <a:solidFill>
                  <a:schemeClr val="accent2">
                    <a:lumMod val="80000"/>
                    <a:lumOff val="20000"/>
                  </a:schemeClr>
                </a:solidFill>
                <a:round/>
              </a:ln>
              <a:effectLst/>
            </c:spPr>
          </c:marker>
          <c:xVal>
            <c:numRef>
              <c:f>ICA_limits_result1!$AE$7:$AE$13</c:f>
              <c:numCache>
                <c:formatCode>General</c:formatCode>
                <c:ptCount val="7"/>
                <c:pt idx="0">
                  <c:v>0.73552499999999987</c:v>
                </c:pt>
                <c:pt idx="1">
                  <c:v>0.6378069999999999</c:v>
                </c:pt>
                <c:pt idx="2">
                  <c:v>0.57516</c:v>
                </c:pt>
                <c:pt idx="3">
                  <c:v>0.50627800000000001</c:v>
                </c:pt>
                <c:pt idx="4">
                  <c:v>0.43121900000000002</c:v>
                </c:pt>
                <c:pt idx="5">
                  <c:v>0.33138199999999995</c:v>
                </c:pt>
                <c:pt idx="6">
                  <c:v>0.21397800000000003</c:v>
                </c:pt>
              </c:numCache>
            </c:numRef>
          </c:xVal>
          <c:yVal>
            <c:numRef>
              <c:f>ICA_limits_result1!$AF$7:$AF$13</c:f>
              <c:numCache>
                <c:formatCode>General</c:formatCode>
                <c:ptCount val="7"/>
                <c:pt idx="0">
                  <c:v>31.66789</c:v>
                </c:pt>
                <c:pt idx="1">
                  <c:v>30.593115000000001</c:v>
                </c:pt>
                <c:pt idx="2">
                  <c:v>29.93806</c:v>
                </c:pt>
                <c:pt idx="3">
                  <c:v>29.181394999999998</c:v>
                </c:pt>
                <c:pt idx="4">
                  <c:v>28.399433999999999</c:v>
                </c:pt>
                <c:pt idx="5">
                  <c:v>27.119287</c:v>
                </c:pt>
                <c:pt idx="6">
                  <c:v>24.841118999999999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F97F-4675-84AA-2597B4FE5F7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94025472"/>
        <c:axId val="594022560"/>
        <c:extLst>
          <c:ext xmlns:c15="http://schemas.microsoft.com/office/drawing/2012/chart" uri="{02D57815-91ED-43cb-92C2-25804820EDAC}">
            <c15:filteredScatterSeries>
              <c15:ser>
                <c:idx val="1"/>
                <c:order val="0"/>
                <c:tx>
                  <c:strRef>
                    <c:extLst>
                      <c:ext uri="{02D57815-91ED-43cb-92C2-25804820EDAC}">
                        <c15:formulaRef>
                          <c15:sqref>ICA_limits_result1!$G$2</c15:sqref>
                        </c15:formulaRef>
                      </c:ext>
                    </c:extLst>
                    <c:strCache>
                      <c:ptCount val="1"/>
                      <c:pt idx="0">
                        <c:v>Step2（準最適含む付加無し）</c:v>
                      </c:pt>
                    </c:strCache>
                  </c:strRef>
                </c:tx>
                <c:spPr>
                  <a:ln w="22225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square"/>
                  <c:size val="6"/>
                  <c:spPr>
                    <a:solidFill>
                      <a:schemeClr val="accent2"/>
                    </a:solidFill>
                    <a:ln w="9525">
                      <a:solidFill>
                        <a:schemeClr val="accent2"/>
                      </a:solidFill>
                      <a:round/>
                    </a:ln>
                    <a:effectLst/>
                  </c:spPr>
                </c:marker>
                <c:xVal>
                  <c:numRef>
                    <c:extLst>
                      <c:ext uri="{02D57815-91ED-43cb-92C2-25804820EDAC}">
                        <c15:formulaRef>
                          <c15:sqref>ICA_limits_result1!$J$7:$J$13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0">
                        <c:v>0.73114200000000007</c:v>
                      </c:pt>
                      <c:pt idx="1">
                        <c:v>0.63412599999999997</c:v>
                      </c:pt>
                      <c:pt idx="2">
                        <c:v>0.57100399999999996</c:v>
                      </c:pt>
                      <c:pt idx="3">
                        <c:v>0.50138899999999997</c:v>
                      </c:pt>
                      <c:pt idx="4">
                        <c:v>0.42538800000000004</c:v>
                      </c:pt>
                      <c:pt idx="5">
                        <c:v>0.318832</c:v>
                      </c:pt>
                      <c:pt idx="6">
                        <c:v>0.20355900000000002</c:v>
                      </c:pt>
                    </c:numCache>
                  </c:numRef>
                </c:xVal>
                <c:yVal>
                  <c:numRef>
                    <c:extLst>
                      <c:ext uri="{02D57815-91ED-43cb-92C2-25804820EDAC}">
                        <c15:formulaRef>
                          <c15:sqref>ICA_limits_result1!$L$7:$L$13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0">
                        <c:v>31.667694000000001</c:v>
                      </c:pt>
                      <c:pt idx="1">
                        <c:v>30.576215999999999</c:v>
                      </c:pt>
                      <c:pt idx="2">
                        <c:v>29.917819000000001</c:v>
                      </c:pt>
                      <c:pt idx="3">
                        <c:v>29.162645000000001</c:v>
                      </c:pt>
                      <c:pt idx="4">
                        <c:v>28.369544000000001</c:v>
                      </c:pt>
                      <c:pt idx="5">
                        <c:v>27.104703000000001</c:v>
                      </c:pt>
                      <c:pt idx="6">
                        <c:v>24.850397000000001</c:v>
                      </c:pt>
                    </c:numCache>
                  </c:numRef>
                </c:yVal>
                <c:smooth val="0"/>
                <c:extLst>
                  <c:ext xmlns:c16="http://schemas.microsoft.com/office/drawing/2014/chart" uri="{C3380CC4-5D6E-409C-BE32-E72D297353CC}">
                    <c16:uniqueId val="{00000004-F97F-4675-84AA-2597B4FE5F7E}"/>
                  </c:ext>
                </c:extLst>
              </c15:ser>
            </c15:filteredScatterSeries>
            <c15:filteredScatterSeries>
              <c15:ser>
                <c:idx val="2"/>
                <c:order val="1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ICA_limits_result1!$P$15</c15:sqref>
                        </c15:formulaRef>
                      </c:ext>
                    </c:extLst>
                    <c:strCache>
                      <c:ptCount val="1"/>
                      <c:pt idx="0">
                        <c:v>Step2（最適付加あり）</c:v>
                      </c:pt>
                    </c:strCache>
                  </c:strRef>
                </c:tx>
                <c:spPr>
                  <a:ln w="22225" cap="rnd">
                    <a:solidFill>
                      <a:schemeClr val="accent3"/>
                    </a:solidFill>
                    <a:round/>
                  </a:ln>
                  <a:effectLst/>
                </c:spPr>
                <c:marker>
                  <c:symbol val="triangle"/>
                  <c:size val="6"/>
                  <c:spPr>
                    <a:solidFill>
                      <a:schemeClr val="accent3"/>
                    </a:solidFill>
                    <a:ln w="9525">
                      <a:solidFill>
                        <a:schemeClr val="accent3"/>
                      </a:solidFill>
                      <a:round/>
                    </a:ln>
                    <a:effectLst/>
                  </c:spPr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ICA_limits_result1!$P$19:$P$25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0">
                        <c:v>0.73686299999999993</c:v>
                      </c:pt>
                      <c:pt idx="1">
                        <c:v>0.64018599999999992</c:v>
                      </c:pt>
                      <c:pt idx="2">
                        <c:v>0.58170100000000002</c:v>
                      </c:pt>
                      <c:pt idx="3">
                        <c:v>0.51209299999999991</c:v>
                      </c:pt>
                      <c:pt idx="4">
                        <c:v>0.43458299999999994</c:v>
                      </c:pt>
                      <c:pt idx="5">
                        <c:v>0.33539200000000002</c:v>
                      </c:pt>
                      <c:pt idx="6">
                        <c:v>0.22009199999999998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ICA_limits_result1!$Q$19:$Q$25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0">
                        <c:v>31.667417</c:v>
                      </c:pt>
                      <c:pt idx="1">
                        <c:v>30.575562000000001</c:v>
                      </c:pt>
                      <c:pt idx="2">
                        <c:v>29.920352000000001</c:v>
                      </c:pt>
                      <c:pt idx="3">
                        <c:v>29.163328</c:v>
                      </c:pt>
                      <c:pt idx="4">
                        <c:v>28.373066999999999</c:v>
                      </c:pt>
                      <c:pt idx="5">
                        <c:v>27.103904</c:v>
                      </c:pt>
                      <c:pt idx="6">
                        <c:v>24.843800999999999</c:v>
                      </c:pt>
                    </c:numCache>
                  </c:numRef>
                </c:y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5-F97F-4675-84AA-2597B4FE5F7E}"/>
                  </c:ext>
                </c:extLst>
              </c15:ser>
            </c15:filteredScatterSeries>
            <c15:filteredScatterSeries>
              <c15:ser>
                <c:idx val="3"/>
                <c:order val="2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ICA_limits_result1!$S$15</c15:sqref>
                        </c15:formulaRef>
                      </c:ext>
                    </c:extLst>
                    <c:strCache>
                      <c:ptCount val="1"/>
                      <c:pt idx="0">
                        <c:v>Step2（最適付加無し）</c:v>
                      </c:pt>
                    </c:strCache>
                  </c:strRef>
                </c:tx>
                <c:spPr>
                  <a:ln w="22225" cap="rnd">
                    <a:solidFill>
                      <a:schemeClr val="accent4"/>
                    </a:solidFill>
                    <a:round/>
                  </a:ln>
                  <a:effectLst/>
                </c:spPr>
                <c:marker>
                  <c:symbol val="x"/>
                  <c:size val="6"/>
                  <c:spPr>
                    <a:noFill/>
                    <a:ln w="9525">
                      <a:solidFill>
                        <a:schemeClr val="accent4"/>
                      </a:solidFill>
                      <a:round/>
                    </a:ln>
                    <a:effectLst/>
                  </c:spPr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ICA_limits_result1!$S$19:$S$25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0">
                        <c:v>0.73138099999999995</c:v>
                      </c:pt>
                      <c:pt idx="1">
                        <c:v>0.63470399999999993</c:v>
                      </c:pt>
                      <c:pt idx="2">
                        <c:v>0.57073700000000005</c:v>
                      </c:pt>
                      <c:pt idx="3">
                        <c:v>0.50112899999999994</c:v>
                      </c:pt>
                      <c:pt idx="4">
                        <c:v>0.42361899999999997</c:v>
                      </c:pt>
                      <c:pt idx="5">
                        <c:v>0.31894600000000001</c:v>
                      </c:pt>
                      <c:pt idx="6">
                        <c:v>0.20364599999999999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ICA_limits_result1!$Q$19:$Q$25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0">
                        <c:v>31.667417</c:v>
                      </c:pt>
                      <c:pt idx="1">
                        <c:v>30.575562000000001</c:v>
                      </c:pt>
                      <c:pt idx="2">
                        <c:v>29.920352000000001</c:v>
                      </c:pt>
                      <c:pt idx="3">
                        <c:v>29.163328</c:v>
                      </c:pt>
                      <c:pt idx="4">
                        <c:v>28.373066999999999</c:v>
                      </c:pt>
                      <c:pt idx="5">
                        <c:v>27.103904</c:v>
                      </c:pt>
                      <c:pt idx="6">
                        <c:v>24.843800999999999</c:v>
                      </c:pt>
                    </c:numCache>
                  </c:numRef>
                </c:y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6-F97F-4675-84AA-2597B4FE5F7E}"/>
                  </c:ext>
                </c:extLst>
              </c15:ser>
            </c15:filteredScatterSeries>
            <c15:filteredScatterSeries>
              <c15:ser>
                <c:idx val="4"/>
                <c:order val="3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ICA_limits_result1!$J$15</c15:sqref>
                        </c15:formulaRef>
                      </c:ext>
                    </c:extLst>
                    <c:strCache>
                      <c:ptCount val="1"/>
                      <c:pt idx="0">
                        <c:v>Step2（基底0＆１付加あり）</c:v>
                      </c:pt>
                    </c:strCache>
                  </c:strRef>
                </c:tx>
                <c:spPr>
                  <a:ln w="22225" cap="rnd">
                    <a:solidFill>
                      <a:schemeClr val="accent5"/>
                    </a:solidFill>
                    <a:round/>
                  </a:ln>
                  <a:effectLst/>
                </c:spPr>
                <c:marker>
                  <c:symbol val="star"/>
                  <c:size val="6"/>
                  <c:spPr>
                    <a:noFill/>
                    <a:ln w="9525">
                      <a:solidFill>
                        <a:schemeClr val="accent5"/>
                      </a:solidFill>
                      <a:round/>
                    </a:ln>
                    <a:effectLst/>
                  </c:spPr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ICA_limits_result1!$J$19:$J$25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0">
                        <c:v>0.87348999999999999</c:v>
                      </c:pt>
                      <c:pt idx="1">
                        <c:v>0.77078100000000005</c:v>
                      </c:pt>
                      <c:pt idx="2">
                        <c:v>0.71305099999999999</c:v>
                      </c:pt>
                      <c:pt idx="3">
                        <c:v>0.66429300000000002</c:v>
                      </c:pt>
                      <c:pt idx="4">
                        <c:v>0.54868499999999998</c:v>
                      </c:pt>
                      <c:pt idx="5">
                        <c:v>0.42230800000000002</c:v>
                      </c:pt>
                      <c:pt idx="6">
                        <c:v>0.35975699999999999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ICA_limits_result1!$K$19:$K$25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0">
                        <c:v>31.670846999999998</c:v>
                      </c:pt>
                      <c:pt idx="1">
                        <c:v>30.584102999999999</c:v>
                      </c:pt>
                      <c:pt idx="2">
                        <c:v>29.924807000000001</c:v>
                      </c:pt>
                      <c:pt idx="3">
                        <c:v>29.170524</c:v>
                      </c:pt>
                      <c:pt idx="4">
                        <c:v>28.386685</c:v>
                      </c:pt>
                      <c:pt idx="5">
                        <c:v>27.125243000000001</c:v>
                      </c:pt>
                      <c:pt idx="6">
                        <c:v>24.91188</c:v>
                      </c:pt>
                    </c:numCache>
                  </c:numRef>
                </c:y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7-F97F-4675-84AA-2597B4FE5F7E}"/>
                  </c:ext>
                </c:extLst>
              </c15:ser>
            </c15:filteredScatterSeries>
            <c15:filteredScatterSeries>
              <c15:ser>
                <c:idx val="5"/>
                <c:order val="4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ICA_limits_result1!$M$15</c15:sqref>
                        </c15:formulaRef>
                      </c:ext>
                    </c:extLst>
                    <c:strCache>
                      <c:ptCount val="1"/>
                      <c:pt idx="0">
                        <c:v>Step2(基底0＆1付加無し)</c:v>
                      </c:pt>
                    </c:strCache>
                  </c:strRef>
                </c:tx>
                <c:spPr>
                  <a:ln w="22225" cap="rnd">
                    <a:solidFill>
                      <a:schemeClr val="accent6"/>
                    </a:solidFill>
                    <a:round/>
                  </a:ln>
                  <a:effectLst/>
                </c:spPr>
                <c:marker>
                  <c:symbol val="circle"/>
                  <c:size val="6"/>
                  <c:spPr>
                    <a:solidFill>
                      <a:schemeClr val="accent6"/>
                    </a:solidFill>
                    <a:ln w="9525">
                      <a:solidFill>
                        <a:schemeClr val="accent6"/>
                      </a:solidFill>
                      <a:round/>
                    </a:ln>
                    <a:effectLst/>
                  </c:spPr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ICA_limits_result1!$M$19:$M$25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0">
                        <c:v>0.730958</c:v>
                      </c:pt>
                      <c:pt idx="1">
                        <c:v>0.63373100000000004</c:v>
                      </c:pt>
                      <c:pt idx="2">
                        <c:v>0.570519</c:v>
                      </c:pt>
                      <c:pt idx="3">
                        <c:v>0.49983300000000003</c:v>
                      </c:pt>
                      <c:pt idx="4">
                        <c:v>0.42259899999999995</c:v>
                      </c:pt>
                      <c:pt idx="5">
                        <c:v>0.31814999999999999</c:v>
                      </c:pt>
                      <c:pt idx="6">
                        <c:v>0.20077899999999999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ICA_limits_result1!$K$19:$K$25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0">
                        <c:v>31.670846999999998</c:v>
                      </c:pt>
                      <c:pt idx="1">
                        <c:v>30.584102999999999</c:v>
                      </c:pt>
                      <c:pt idx="2">
                        <c:v>29.924807000000001</c:v>
                      </c:pt>
                      <c:pt idx="3">
                        <c:v>29.170524</c:v>
                      </c:pt>
                      <c:pt idx="4">
                        <c:v>28.386685</c:v>
                      </c:pt>
                      <c:pt idx="5">
                        <c:v>27.125243000000001</c:v>
                      </c:pt>
                      <c:pt idx="6">
                        <c:v>24.91188</c:v>
                      </c:pt>
                    </c:numCache>
                  </c:numRef>
                </c:y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8-F97F-4675-84AA-2597B4FE5F7E}"/>
                  </c:ext>
                </c:extLst>
              </c15:ser>
            </c15:filteredScatterSeries>
            <c15:filteredScatterSeries>
              <c15:ser>
                <c:idx val="7"/>
                <c:order val="6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ICA_limits_result1!$A$15</c15:sqref>
                        </c15:formulaRef>
                      </c:ext>
                    </c:extLst>
                    <c:strCache>
                      <c:ptCount val="1"/>
                      <c:pt idx="0">
                        <c:v>Step1（付加あり）</c:v>
                      </c:pt>
                    </c:strCache>
                  </c:strRef>
                </c:tx>
                <c:spPr>
                  <a:ln w="22225" cap="rnd">
                    <a:solidFill>
                      <a:schemeClr val="accent2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dot"/>
                  <c:size val="6"/>
                  <c:spPr>
                    <a:solidFill>
                      <a:schemeClr val="accent2">
                        <a:lumMod val="60000"/>
                      </a:schemeClr>
                    </a:solidFill>
                    <a:ln w="9525">
                      <a:solidFill>
                        <a:schemeClr val="accent2">
                          <a:lumMod val="60000"/>
                        </a:schemeClr>
                      </a:solidFill>
                      <a:round/>
                    </a:ln>
                    <a:effectLst/>
                  </c:spPr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ICA_limits_result1!$A$19:$A$25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0">
                        <c:v>1.1581809999999999</c:v>
                      </c:pt>
                      <c:pt idx="1">
                        <c:v>1.031428</c:v>
                      </c:pt>
                      <c:pt idx="2">
                        <c:v>0.9517230000000001</c:v>
                      </c:pt>
                      <c:pt idx="3">
                        <c:v>0.86652899999999988</c:v>
                      </c:pt>
                      <c:pt idx="4">
                        <c:v>0.78341799999999995</c:v>
                      </c:pt>
                      <c:pt idx="5">
                        <c:v>0.68391000000000002</c:v>
                      </c:pt>
                      <c:pt idx="6">
                        <c:v>0.54830100000000004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ICA_limits_result1!$B$19:$B$25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0">
                        <c:v>31.847306</c:v>
                      </c:pt>
                      <c:pt idx="1">
                        <c:v>30.808489000000002</c:v>
                      </c:pt>
                      <c:pt idx="2">
                        <c:v>30.168154000000001</c:v>
                      </c:pt>
                      <c:pt idx="3">
                        <c:v>29.391791999999999</c:v>
                      </c:pt>
                      <c:pt idx="4">
                        <c:v>28.597947000000001</c:v>
                      </c:pt>
                      <c:pt idx="5">
                        <c:v>27.379569</c:v>
                      </c:pt>
                      <c:pt idx="6">
                        <c:v>25.130168999999999</c:v>
                      </c:pt>
                    </c:numCache>
                  </c:numRef>
                </c:y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9-F97F-4675-84AA-2597B4FE5F7E}"/>
                  </c:ext>
                </c:extLst>
              </c15:ser>
            </c15:filteredScatterSeries>
            <c15:filteredScatterSeries>
              <c15:ser>
                <c:idx val="8"/>
                <c:order val="7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ICA_limits_result1!$D$15</c15:sqref>
                        </c15:formulaRef>
                      </c:ext>
                    </c:extLst>
                    <c:strCache>
                      <c:ptCount val="1"/>
                      <c:pt idx="0">
                        <c:v>Step1（付加なし）</c:v>
                      </c:pt>
                    </c:strCache>
                  </c:strRef>
                </c:tx>
                <c:spPr>
                  <a:ln w="22225" cap="rnd">
                    <a:solidFill>
                      <a:schemeClr val="accent3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dash"/>
                  <c:size val="6"/>
                  <c:spPr>
                    <a:solidFill>
                      <a:schemeClr val="accent3">
                        <a:lumMod val="60000"/>
                      </a:schemeClr>
                    </a:solidFill>
                    <a:ln w="9525">
                      <a:solidFill>
                        <a:schemeClr val="accent3">
                          <a:lumMod val="60000"/>
                        </a:schemeClr>
                      </a:solidFill>
                      <a:round/>
                    </a:ln>
                    <a:effectLst/>
                  </c:spPr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ICA_limits_result1!$D$19:$D$25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0">
                        <c:v>0.80733299999999997</c:v>
                      </c:pt>
                      <c:pt idx="1">
                        <c:v>0.68058000000000007</c:v>
                      </c:pt>
                      <c:pt idx="2">
                        <c:v>0.60087500000000005</c:v>
                      </c:pt>
                      <c:pt idx="3">
                        <c:v>0.51568099999999994</c:v>
                      </c:pt>
                      <c:pt idx="4">
                        <c:v>0.43256999999999995</c:v>
                      </c:pt>
                      <c:pt idx="5">
                        <c:v>0.33306200000000002</c:v>
                      </c:pt>
                      <c:pt idx="6">
                        <c:v>0.20841699999999999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ICA_limits_result1!$E$19:$E$25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0">
                        <c:v>31.847306</c:v>
                      </c:pt>
                      <c:pt idx="1">
                        <c:v>30.808489000000002</c:v>
                      </c:pt>
                      <c:pt idx="2">
                        <c:v>30.168154000000001</c:v>
                      </c:pt>
                      <c:pt idx="3">
                        <c:v>29.391791999999999</c:v>
                      </c:pt>
                      <c:pt idx="4">
                        <c:v>28.597947000000001</c:v>
                      </c:pt>
                      <c:pt idx="5">
                        <c:v>27.379569</c:v>
                      </c:pt>
                      <c:pt idx="6">
                        <c:v>25.130168999999999</c:v>
                      </c:pt>
                    </c:numCache>
                  </c:numRef>
                </c:y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A-F97F-4675-84AA-2597B4FE5F7E}"/>
                  </c:ext>
                </c:extLst>
              </c15:ser>
            </c15:filteredScatterSeries>
            <c15:filteredScatterSeries>
              <c15:ser>
                <c:idx val="10"/>
                <c:order val="9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ICA_limits_result1!$Y$3</c15:sqref>
                        </c15:formulaRef>
                      </c:ext>
                    </c:extLst>
                    <c:strCache>
                      <c:ptCount val="1"/>
                      <c:pt idx="0">
                        <c:v>準最適含む（MSE選出）</c:v>
                      </c:pt>
                    </c:strCache>
                  </c:strRef>
                </c:tx>
                <c:spPr>
                  <a:ln w="22225" cap="rnd">
                    <a:solidFill>
                      <a:schemeClr val="accent5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square"/>
                  <c:size val="6"/>
                  <c:spPr>
                    <a:solidFill>
                      <a:schemeClr val="accent5">
                        <a:lumMod val="60000"/>
                      </a:schemeClr>
                    </a:solidFill>
                    <a:ln w="9525">
                      <a:solidFill>
                        <a:schemeClr val="accent5">
                          <a:lumMod val="60000"/>
                        </a:schemeClr>
                      </a:solidFill>
                      <a:round/>
                    </a:ln>
                    <a:effectLst/>
                  </c:spPr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ICA_limits_result1!$Y$7:$Y$13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0">
                        <c:v>0.73662400000000006</c:v>
                      </c:pt>
                      <c:pt idx="1">
                        <c:v>0.63960799999999995</c:v>
                      </c:pt>
                      <c:pt idx="2">
                        <c:v>0.58138999999999996</c:v>
                      </c:pt>
                      <c:pt idx="3">
                        <c:v>0.51180800000000004</c:v>
                      </c:pt>
                      <c:pt idx="4">
                        <c:v>0.43419499999999994</c:v>
                      </c:pt>
                      <c:pt idx="5">
                        <c:v>0.33527800000000002</c:v>
                      </c:pt>
                      <c:pt idx="6">
                        <c:v>0.21878800000000001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ICA_limits_result1!$Z$7:$Z$13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0">
                        <c:v>31.667694000000001</c:v>
                      </c:pt>
                      <c:pt idx="1">
                        <c:v>30.576215999999999</c:v>
                      </c:pt>
                      <c:pt idx="2">
                        <c:v>29.920864000000002</c:v>
                      </c:pt>
                      <c:pt idx="3">
                        <c:v>29.164391999999999</c:v>
                      </c:pt>
                      <c:pt idx="4">
                        <c:v>28.374238999999999</c:v>
                      </c:pt>
                      <c:pt idx="5">
                        <c:v>27.104703000000001</c:v>
                      </c:pt>
                      <c:pt idx="6">
                        <c:v>24.85098</c:v>
                      </c:pt>
                    </c:numCache>
                  </c:numRef>
                </c:y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B-F97F-4675-84AA-2597B4FE5F7E}"/>
                  </c:ext>
                </c:extLst>
              </c15:ser>
            </c15:filteredScatterSeries>
            <c15:filteredScatterSeries>
              <c15:ser>
                <c:idx val="14"/>
                <c:order val="12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ICA_limits_result1!$AH$3</c15:sqref>
                        </c15:formulaRef>
                      </c:ext>
                    </c:extLst>
                    <c:strCache>
                      <c:ptCount val="1"/>
                      <c:pt idx="0">
                        <c:v>3+2+1(領域限定)</c:v>
                      </c:pt>
                    </c:strCache>
                  </c:strRef>
                </c:tx>
                <c:spPr>
                  <a:ln w="22225" cap="rnd">
                    <a:solidFill>
                      <a:schemeClr val="accent3">
                        <a:lumMod val="80000"/>
                        <a:lumOff val="20000"/>
                      </a:schemeClr>
                    </a:solidFill>
                    <a:round/>
                  </a:ln>
                  <a:effectLst/>
                </c:spPr>
                <c:marker>
                  <c:symbol val="circle"/>
                  <c:size val="6"/>
                  <c:spPr>
                    <a:solidFill>
                      <a:schemeClr val="accent3">
                        <a:lumMod val="80000"/>
                        <a:lumOff val="20000"/>
                      </a:schemeClr>
                    </a:solidFill>
                    <a:ln w="9525">
                      <a:solidFill>
                        <a:schemeClr val="accent3">
                          <a:lumMod val="80000"/>
                          <a:lumOff val="20000"/>
                        </a:schemeClr>
                      </a:solidFill>
                      <a:round/>
                    </a:ln>
                    <a:effectLst/>
                  </c:spPr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ICA_limits_result1!$AH$7:$AH$13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0">
                        <c:v>0.73552499999999987</c:v>
                      </c:pt>
                      <c:pt idx="1">
                        <c:v>0.64013999999999993</c:v>
                      </c:pt>
                      <c:pt idx="2">
                        <c:v>0.57822099999999998</c:v>
                      </c:pt>
                      <c:pt idx="3">
                        <c:v>0.50964999999999994</c:v>
                      </c:pt>
                      <c:pt idx="4">
                        <c:v>0.43392500000000001</c:v>
                      </c:pt>
                      <c:pt idx="5">
                        <c:v>0.33356199999999997</c:v>
                      </c:pt>
                      <c:pt idx="6">
                        <c:v>0.21637500000000001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ICA_limits_result1!$AI$7:$AI$13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0">
                        <c:v>31.66789</c:v>
                      </c:pt>
                      <c:pt idx="1">
                        <c:v>30.59404</c:v>
                      </c:pt>
                      <c:pt idx="2">
                        <c:v>29.939302000000001</c:v>
                      </c:pt>
                      <c:pt idx="3">
                        <c:v>29.182597999999999</c:v>
                      </c:pt>
                      <c:pt idx="4">
                        <c:v>28.400521999999999</c:v>
                      </c:pt>
                      <c:pt idx="5">
                        <c:v>27.121359999999999</c:v>
                      </c:pt>
                      <c:pt idx="6">
                        <c:v>24.849678000000001</c:v>
                      </c:pt>
                    </c:numCache>
                  </c:numRef>
                </c:y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C-F97F-4675-84AA-2597B4FE5F7E}"/>
                  </c:ext>
                </c:extLst>
              </c15:ser>
            </c15:filteredScatterSeries>
            <c15:filteredScatterSeries>
              <c15:ser>
                <c:idx val="0"/>
                <c:order val="13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ICA_limits_result1!$AJ$3</c15:sqref>
                        </c15:formulaRef>
                      </c:ext>
                    </c:extLst>
                    <c:strCache>
                      <c:ptCount val="1"/>
                      <c:pt idx="0">
                        <c:v>3+2+1個領域（マイナスあり）</c:v>
                      </c:pt>
                    </c:strCache>
                  </c:strRef>
                </c:tx>
                <c:spPr>
                  <a:ln w="22225" cap="rnd">
                    <a:solidFill>
                      <a:schemeClr val="accent6"/>
                    </a:solidFill>
                    <a:round/>
                  </a:ln>
                  <a:effectLst/>
                </c:spPr>
                <c:marker>
                  <c:symbol val="diamond"/>
                  <c:size val="6"/>
                  <c:spPr>
                    <a:solidFill>
                      <a:schemeClr val="accent6"/>
                    </a:solidFill>
                    <a:ln w="9525">
                      <a:solidFill>
                        <a:schemeClr val="accent6"/>
                      </a:solidFill>
                      <a:round/>
                    </a:ln>
                    <a:effectLst/>
                  </c:spPr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ICA_limits_result1!$AJ$7:$AJ$13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0">
                        <c:v>0.73552499999999987</c:v>
                      </c:pt>
                      <c:pt idx="1">
                        <c:v>0.6399959999999999</c:v>
                      </c:pt>
                      <c:pt idx="2">
                        <c:v>0.57821</c:v>
                      </c:pt>
                      <c:pt idx="3">
                        <c:v>0.50956699999999999</c:v>
                      </c:pt>
                      <c:pt idx="4">
                        <c:v>0.43384699999999998</c:v>
                      </c:pt>
                      <c:pt idx="5">
                        <c:v>0.33348899999999992</c:v>
                      </c:pt>
                      <c:pt idx="6">
                        <c:v>0.21637500000000001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ICA_limits_result1!$AK$7:$AK$13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0">
                        <c:v>31.66789</c:v>
                      </c:pt>
                      <c:pt idx="1">
                        <c:v>30.594249000000001</c:v>
                      </c:pt>
                      <c:pt idx="2">
                        <c:v>29.939343000000001</c:v>
                      </c:pt>
                      <c:pt idx="3">
                        <c:v>29.182794000000001</c:v>
                      </c:pt>
                      <c:pt idx="4">
                        <c:v>28.400554</c:v>
                      </c:pt>
                      <c:pt idx="5">
                        <c:v>27.122540000000001</c:v>
                      </c:pt>
                      <c:pt idx="6">
                        <c:v>24.849678000000001</c:v>
                      </c:pt>
                    </c:numCache>
                  </c:numRef>
                </c:y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D-F97F-4675-84AA-2597B4FE5F7E}"/>
                  </c:ext>
                </c:extLst>
              </c15:ser>
            </c15:filteredScatterSeries>
          </c:ext>
        </c:extLst>
      </c:scatterChart>
      <c:valAx>
        <c:axId val="594025472"/>
        <c:scaling>
          <c:orientation val="minMax"/>
          <c:max val="0.77"/>
          <c:min val="0.17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ja-JP"/>
          </a:p>
        </c:txPr>
        <c:crossAx val="594022560"/>
        <c:crosses val="autoZero"/>
        <c:crossBetween val="midCat"/>
      </c:valAx>
      <c:valAx>
        <c:axId val="594022560"/>
        <c:scaling>
          <c:orientation val="minMax"/>
          <c:max val="32"/>
          <c:min val="24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ja-JP"/>
          </a:p>
        </c:txPr>
        <c:crossAx val="59402547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t"/>
      <c:layout>
        <c:manualLayout>
          <c:xMode val="edge"/>
          <c:yMode val="edge"/>
          <c:x val="0.54532892348945561"/>
          <c:y val="0.48079459610695874"/>
          <c:w val="0.412063429159784"/>
          <c:h val="0.43562060833766336"/>
        </c:manualLayout>
      </c:layout>
      <c:overlay val="0"/>
      <c:spPr>
        <a:solidFill>
          <a:schemeClr val="bg1"/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5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ja-JP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ja-JP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ユーザー定義 1">
      <a:majorFont>
        <a:latin typeface="游ゴシック Light"/>
        <a:ea typeface="游ゴシック Light"/>
        <a:cs typeface=""/>
      </a:majorFont>
      <a:minorFont>
        <a:latin typeface="Times New Roman"/>
        <a:ea typeface="游明朝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478</TotalTime>
  <Pages>3</Pages>
  <Words>313</Words>
  <Characters>1790</Characters>
  <Application>Microsoft Office Word</Application>
  <DocSecurity>0</DocSecurity>
  <Lines>14</Lines>
  <Paragraphs>4</Paragraphs>
  <ScaleCrop>false</ScaleCrop>
  <Company/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雄大</dc:creator>
  <cp:keywords/>
  <dc:description/>
  <cp:lastModifiedBy>中田 雄大</cp:lastModifiedBy>
  <cp:revision>349</cp:revision>
  <dcterms:created xsi:type="dcterms:W3CDTF">2021-07-08T02:25:00Z</dcterms:created>
  <dcterms:modified xsi:type="dcterms:W3CDTF">2021-08-30T02:26:00Z</dcterms:modified>
</cp:coreProperties>
</file>