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5923" w14:textId="417BAC88" w:rsidR="00282EFB" w:rsidRDefault="00282EFB" w:rsidP="00BB1AD6">
      <w:pPr>
        <w:pStyle w:val="a7"/>
        <w:ind w:leftChars="0" w:left="420"/>
      </w:pPr>
    </w:p>
    <w:p w14:paraId="476A9AB4" w14:textId="4B3B109F" w:rsidR="00BB1AD6" w:rsidRDefault="007C7F68" w:rsidP="00BB1AD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前回まで</w:t>
      </w:r>
    </w:p>
    <w:p w14:paraId="17B4936C" w14:textId="50DEBAF8" w:rsidR="00901820" w:rsidRDefault="005A220B" w:rsidP="00BC3ED1">
      <w:pPr>
        <w:pStyle w:val="a7"/>
        <w:numPr>
          <w:ilvl w:val="1"/>
          <w:numId w:val="2"/>
        </w:numPr>
        <w:tabs>
          <w:tab w:val="left" w:pos="255"/>
        </w:tabs>
        <w:ind w:leftChars="0"/>
      </w:pPr>
      <w:r>
        <w:rPr>
          <w:rFonts w:hint="eastAsia"/>
        </w:rPr>
        <w:t>基底</w:t>
      </w:r>
      <w:r>
        <w:rPr>
          <w:rFonts w:hint="eastAsia"/>
        </w:rPr>
        <w:t>0</w:t>
      </w:r>
      <w:r>
        <w:rPr>
          <w:rFonts w:hint="eastAsia"/>
        </w:rPr>
        <w:t>個領域で基底を使用した場合に，</w:t>
      </w:r>
      <w:r>
        <w:rPr>
          <w:rFonts w:hint="eastAsia"/>
        </w:rPr>
        <w:t>DCT</w:t>
      </w:r>
      <w:r>
        <w:rPr>
          <w:rFonts w:hint="eastAsia"/>
        </w:rPr>
        <w:t>よりも画質が良くなる領域の調査</w:t>
      </w:r>
    </w:p>
    <w:p w14:paraId="32A6C9ED" w14:textId="3FECA401" w:rsidR="00BC3ED1" w:rsidRDefault="00E52395" w:rsidP="00BD1E22">
      <w:pPr>
        <w:pStyle w:val="a7"/>
        <w:numPr>
          <w:ilvl w:val="0"/>
          <w:numId w:val="14"/>
        </w:numPr>
        <w:tabs>
          <w:tab w:val="left" w:pos="255"/>
        </w:tabs>
        <w:ind w:leftChars="0"/>
      </w:pPr>
      <w:r>
        <w:rPr>
          <w:rFonts w:hint="eastAsia"/>
        </w:rPr>
        <w:t>最適基底数よりも多く基底を</w:t>
      </w:r>
      <w:r w:rsidR="00B04417">
        <w:rPr>
          <w:rFonts w:hint="eastAsia"/>
        </w:rPr>
        <w:t>使用した場合</w:t>
      </w:r>
      <w:r w:rsidR="004B33C3">
        <w:rPr>
          <w:rFonts w:hint="eastAsia"/>
        </w:rPr>
        <w:t>でも</w:t>
      </w:r>
      <w:r w:rsidR="00B04417">
        <w:rPr>
          <w:rFonts w:hint="eastAsia"/>
        </w:rPr>
        <w:t>，</w:t>
      </w:r>
      <w:r w:rsidR="00B04417">
        <w:rPr>
          <w:rFonts w:hint="eastAsia"/>
        </w:rPr>
        <w:t>DCT</w:t>
      </w:r>
      <w:r w:rsidR="00B04417">
        <w:rPr>
          <w:rFonts w:hint="eastAsia"/>
        </w:rPr>
        <w:t>よりも画質が良くなる領域</w:t>
      </w:r>
      <w:r w:rsidR="00232434">
        <w:rPr>
          <w:rFonts w:hint="eastAsia"/>
        </w:rPr>
        <w:t>を</w:t>
      </w:r>
      <w:r w:rsidR="00525382">
        <w:rPr>
          <w:rFonts w:hint="eastAsia"/>
        </w:rPr>
        <w:t>確認した</w:t>
      </w:r>
      <w:r w:rsidR="00B04417">
        <w:rPr>
          <w:rFonts w:hint="eastAsia"/>
        </w:rPr>
        <w:t>．</w:t>
      </w:r>
      <w:r w:rsidR="00194005">
        <w:t xml:space="preserve"> </w:t>
      </w:r>
    </w:p>
    <w:p w14:paraId="0CBF51FE" w14:textId="0318BAD4" w:rsidR="00680A70" w:rsidRDefault="00E3481F" w:rsidP="00BC3ED1">
      <w:pPr>
        <w:pStyle w:val="a7"/>
        <w:numPr>
          <w:ilvl w:val="1"/>
          <w:numId w:val="2"/>
        </w:numPr>
        <w:tabs>
          <w:tab w:val="left" w:pos="255"/>
        </w:tabs>
        <w:ind w:leftChars="0"/>
      </w:pPr>
      <w:r>
        <w:rPr>
          <w:rFonts w:hint="eastAsia"/>
        </w:rPr>
        <w:t>基底の組み合わせ</w:t>
      </w:r>
      <w:r w:rsidR="009F1CE8">
        <w:rPr>
          <w:rFonts w:hint="eastAsia"/>
        </w:rPr>
        <w:t>を</w:t>
      </w:r>
      <w:r w:rsidR="00D40186">
        <w:rPr>
          <w:rFonts w:hint="eastAsia"/>
        </w:rPr>
        <w:t>考慮して画質累積を行った場合の基底選出</w:t>
      </w:r>
    </w:p>
    <w:p w14:paraId="3FAA9BF1" w14:textId="22450CB5" w:rsidR="00BB1AD6" w:rsidRDefault="00A774E2" w:rsidP="00BD1E22">
      <w:pPr>
        <w:pStyle w:val="a7"/>
        <w:numPr>
          <w:ilvl w:val="0"/>
          <w:numId w:val="14"/>
        </w:numPr>
        <w:tabs>
          <w:tab w:val="left" w:pos="255"/>
        </w:tabs>
        <w:ind w:leftChars="0"/>
      </w:pPr>
      <w:r>
        <w:rPr>
          <w:rFonts w:hint="eastAsia"/>
        </w:rPr>
        <w:t>Q30</w:t>
      </w:r>
      <w:r>
        <w:rPr>
          <w:rFonts w:hint="eastAsia"/>
        </w:rPr>
        <w:t>～</w:t>
      </w:r>
      <w:r>
        <w:rPr>
          <w:rFonts w:hint="eastAsia"/>
        </w:rPr>
        <w:t>Q60</w:t>
      </w:r>
      <w:r w:rsidR="00F57F9D">
        <w:rPr>
          <w:rFonts w:hint="eastAsia"/>
        </w:rPr>
        <w:t>の</w:t>
      </w:r>
      <w:r w:rsidR="00F57F9D">
        <w:rPr>
          <w:rFonts w:hint="eastAsia"/>
        </w:rPr>
        <w:t>28</w:t>
      </w:r>
      <w:r w:rsidR="00F57F9D">
        <w:t>~31dB</w:t>
      </w:r>
      <w:r w:rsidR="00F57F9D">
        <w:rPr>
          <w:rFonts w:hint="eastAsia"/>
        </w:rPr>
        <w:t>において，</w:t>
      </w:r>
      <w:r w:rsidR="008562C2">
        <w:rPr>
          <w:rFonts w:hint="eastAsia"/>
        </w:rPr>
        <w:t>基底</w:t>
      </w:r>
      <w:r w:rsidR="008562C2">
        <w:rPr>
          <w:rFonts w:hint="eastAsia"/>
        </w:rPr>
        <w:t>0</w:t>
      </w:r>
      <w:r w:rsidR="008562C2">
        <w:rPr>
          <w:rFonts w:hint="eastAsia"/>
        </w:rPr>
        <w:t>個領域のみを使用した場合よりも性能が良くなった</w:t>
      </w:r>
      <w:r w:rsidR="00C7586C">
        <w:rPr>
          <w:rFonts w:hint="eastAsia"/>
        </w:rPr>
        <w:t>．</w:t>
      </w:r>
    </w:p>
    <w:p w14:paraId="45B6A861" w14:textId="77777777" w:rsidR="0036490B" w:rsidRPr="00711B2E" w:rsidRDefault="0036490B" w:rsidP="00F14EFC">
      <w:pPr>
        <w:pStyle w:val="a7"/>
        <w:tabs>
          <w:tab w:val="left" w:pos="255"/>
        </w:tabs>
        <w:ind w:leftChars="0" w:left="780"/>
      </w:pPr>
    </w:p>
    <w:p w14:paraId="10612F78" w14:textId="28D37F8D" w:rsidR="0036490B" w:rsidRDefault="0036490B" w:rsidP="0036490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今回の進捗</w:t>
      </w:r>
    </w:p>
    <w:p w14:paraId="45A9518C" w14:textId="07A94FEF" w:rsidR="0050498E" w:rsidRDefault="00315A62" w:rsidP="0036490B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ICA</w:t>
      </w:r>
      <w:r>
        <w:rPr>
          <w:rFonts w:hint="eastAsia"/>
        </w:rPr>
        <w:t>・</w:t>
      </w:r>
      <w:r>
        <w:rPr>
          <w:rFonts w:hint="eastAsia"/>
        </w:rPr>
        <w:t>DCT</w:t>
      </w:r>
      <w:r>
        <w:rPr>
          <w:rFonts w:hint="eastAsia"/>
        </w:rPr>
        <w:t>が</w:t>
      </w:r>
      <w:r w:rsidR="004C6C6D">
        <w:rPr>
          <w:rFonts w:hint="eastAsia"/>
        </w:rPr>
        <w:t>より</w:t>
      </w:r>
      <w:r>
        <w:rPr>
          <w:rFonts w:hint="eastAsia"/>
        </w:rPr>
        <w:t>効果的な領域</w:t>
      </w:r>
      <w:r w:rsidR="004E4CF9">
        <w:rPr>
          <w:rFonts w:hint="eastAsia"/>
        </w:rPr>
        <w:t>の確認</w:t>
      </w:r>
    </w:p>
    <w:p w14:paraId="2FD66DD4" w14:textId="02D0254C" w:rsidR="006307C5" w:rsidRDefault="00712EF1" w:rsidP="006307C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性能改善に有効としている</w:t>
      </w:r>
      <w:r w:rsidR="00EF1E6B">
        <w:rPr>
          <w:rFonts w:hint="eastAsia"/>
        </w:rPr>
        <w:t>領域を</w:t>
      </w:r>
      <w:r>
        <w:rPr>
          <w:rFonts w:hint="eastAsia"/>
        </w:rPr>
        <w:t>拡張するための指標</w:t>
      </w:r>
    </w:p>
    <w:p w14:paraId="06337582" w14:textId="17E2C256" w:rsidR="00712EF1" w:rsidRDefault="00720D10" w:rsidP="006307C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SSIM</w:t>
      </w:r>
      <w:r>
        <w:rPr>
          <w:rFonts w:hint="eastAsia"/>
        </w:rPr>
        <w:t>で評価</w:t>
      </w:r>
    </w:p>
    <w:p w14:paraId="7EFE6885" w14:textId="1CBEC8EF" w:rsidR="00720D10" w:rsidRDefault="00720D10" w:rsidP="006307C5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（おまけ）</w:t>
      </w:r>
      <w:r w:rsidR="000869DA">
        <w:rPr>
          <w:rFonts w:hint="eastAsia"/>
        </w:rPr>
        <w:t>ICA</w:t>
      </w:r>
      <w:r w:rsidR="000869DA">
        <w:rPr>
          <w:rFonts w:hint="eastAsia"/>
        </w:rPr>
        <w:t>領域のみで基底を作る</w:t>
      </w:r>
    </w:p>
    <w:p w14:paraId="3BD3CEB4" w14:textId="1C9B6930" w:rsidR="00096D5B" w:rsidRDefault="00096D5B" w:rsidP="00096D5B"/>
    <w:p w14:paraId="622E05A9" w14:textId="5C889EE4" w:rsidR="00096D5B" w:rsidRDefault="00160B9B" w:rsidP="00096D5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ICA</w:t>
      </w:r>
      <w:r>
        <w:rPr>
          <w:rFonts w:hint="eastAsia"/>
        </w:rPr>
        <w:t>・</w:t>
      </w:r>
      <w:r>
        <w:rPr>
          <w:rFonts w:hint="eastAsia"/>
        </w:rPr>
        <w:t>DCT</w:t>
      </w:r>
      <w:r>
        <w:rPr>
          <w:rFonts w:hint="eastAsia"/>
        </w:rPr>
        <w:t>が</w:t>
      </w:r>
      <w:r w:rsidR="004C6C6D">
        <w:rPr>
          <w:rFonts w:hint="eastAsia"/>
        </w:rPr>
        <w:t>より効果的な領域の確認</w:t>
      </w:r>
    </w:p>
    <w:p w14:paraId="5D073B26" w14:textId="5C36D7EE" w:rsidR="001C681B" w:rsidRDefault="00991E75" w:rsidP="00925D5F">
      <w:pPr>
        <w:ind w:left="420" w:firstLineChars="100" w:firstLine="210"/>
      </w:pPr>
      <w:r>
        <w:rPr>
          <w:rFonts w:hint="eastAsia"/>
        </w:rPr>
        <w:t>対象領域：</w:t>
      </w:r>
      <w:r w:rsidR="004F10EB">
        <w:rPr>
          <w:rFonts w:hint="eastAsia"/>
        </w:rPr>
        <w:t>ICA</w:t>
      </w:r>
      <w:r w:rsidR="004F10EB">
        <w:rPr>
          <w:rFonts w:hint="eastAsia"/>
        </w:rPr>
        <w:t>領域</w:t>
      </w:r>
      <w:r w:rsidR="004D21EF">
        <w:rPr>
          <w:rFonts w:hint="eastAsia"/>
        </w:rPr>
        <w:t>（基底</w:t>
      </w:r>
      <w:r w:rsidR="004D21EF">
        <w:rPr>
          <w:rFonts w:hint="eastAsia"/>
        </w:rPr>
        <w:t>1</w:t>
      </w:r>
      <w:r w:rsidR="004D21EF">
        <w:rPr>
          <w:rFonts w:hint="eastAsia"/>
        </w:rPr>
        <w:t>個，</w:t>
      </w:r>
      <w:r w:rsidR="004D21EF">
        <w:rPr>
          <w:rFonts w:hint="eastAsia"/>
        </w:rPr>
        <w:t>2</w:t>
      </w:r>
      <w:r w:rsidR="004D21EF">
        <w:rPr>
          <w:rFonts w:hint="eastAsia"/>
        </w:rPr>
        <w:t>個，</w:t>
      </w:r>
      <w:r w:rsidR="004D21EF">
        <w:rPr>
          <w:rFonts w:hint="eastAsia"/>
        </w:rPr>
        <w:t>3</w:t>
      </w:r>
      <w:r w:rsidR="004D21EF">
        <w:rPr>
          <w:rFonts w:hint="eastAsia"/>
        </w:rPr>
        <w:t>個領域）</w:t>
      </w:r>
    </w:p>
    <w:p w14:paraId="1B85BB97" w14:textId="26CF55AE" w:rsidR="009C73C9" w:rsidRDefault="00D60E37" w:rsidP="00925D5F">
      <w:pPr>
        <w:ind w:left="420" w:firstLineChars="100" w:firstLine="210"/>
      </w:pPr>
      <w:r>
        <w:rPr>
          <w:rFonts w:hint="eastAsia"/>
        </w:rPr>
        <w:t>条件：</w:t>
      </w:r>
      <w:r>
        <w:rPr>
          <w:rFonts w:hint="eastAsia"/>
        </w:rPr>
        <w:t>MSE</w:t>
      </w:r>
      <w:r>
        <w:rPr>
          <w:rFonts w:hint="eastAsia"/>
        </w:rPr>
        <w:t>差が</w:t>
      </w:r>
      <w:r>
        <w:rPr>
          <w:rFonts w:hint="eastAsia"/>
        </w:rPr>
        <w:t>50</w:t>
      </w:r>
      <w:r>
        <w:rPr>
          <w:rFonts w:hint="eastAsia"/>
        </w:rPr>
        <w:t>以上</w:t>
      </w:r>
      <w:r w:rsidR="00C23CA8">
        <w:rPr>
          <w:rFonts w:hint="eastAsia"/>
        </w:rPr>
        <w:t>かつ，基底差が</w:t>
      </w:r>
      <w:r w:rsidR="00C23CA8">
        <w:rPr>
          <w:rFonts w:hint="eastAsia"/>
        </w:rPr>
        <w:t>2</w:t>
      </w:r>
      <w:r w:rsidR="00C23CA8">
        <w:rPr>
          <w:rFonts w:hint="eastAsia"/>
        </w:rPr>
        <w:t>個以上</w:t>
      </w:r>
    </w:p>
    <w:p w14:paraId="170865E5" w14:textId="042A5814" w:rsidR="001C681B" w:rsidRDefault="001C681B" w:rsidP="00925D5F">
      <w:pPr>
        <w:ind w:left="420" w:firstLineChars="100" w:firstLine="210"/>
      </w:pPr>
    </w:p>
    <w:p w14:paraId="1837BB97" w14:textId="76E4FCAE" w:rsidR="001C681B" w:rsidRDefault="003C1540" w:rsidP="00925D5F">
      <w:pPr>
        <w:ind w:left="420" w:firstLineChars="100" w:firstLine="21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3059D5C" wp14:editId="5A2DA9BD">
            <wp:simplePos x="0" y="0"/>
            <wp:positionH relativeFrom="margin">
              <wp:posOffset>4114165</wp:posOffset>
            </wp:positionH>
            <wp:positionV relativeFrom="paragraph">
              <wp:posOffset>44450</wp:posOffset>
            </wp:positionV>
            <wp:extent cx="1933575" cy="1933575"/>
            <wp:effectExtent l="0" t="0" r="9525" b="952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32C510" wp14:editId="6BC8AF76">
            <wp:simplePos x="0" y="0"/>
            <wp:positionH relativeFrom="margin">
              <wp:posOffset>-32384</wp:posOffset>
            </wp:positionH>
            <wp:positionV relativeFrom="paragraph">
              <wp:posOffset>44450</wp:posOffset>
            </wp:positionV>
            <wp:extent cx="1924050" cy="192405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C3C">
        <w:rPr>
          <w:noProof/>
        </w:rPr>
        <w:drawing>
          <wp:anchor distT="0" distB="0" distL="114300" distR="114300" simplePos="0" relativeHeight="251665408" behindDoc="0" locked="0" layoutInCell="1" allowOverlap="1" wp14:anchorId="10EF0378" wp14:editId="24EEB990">
            <wp:simplePos x="0" y="0"/>
            <wp:positionH relativeFrom="column">
              <wp:posOffset>2014855</wp:posOffset>
            </wp:positionH>
            <wp:positionV relativeFrom="paragraph">
              <wp:posOffset>53975</wp:posOffset>
            </wp:positionV>
            <wp:extent cx="1914525" cy="1914525"/>
            <wp:effectExtent l="0" t="0" r="9525" b="952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1BF4D" w14:textId="3D317B40" w:rsidR="00D60E37" w:rsidRDefault="00D60E37" w:rsidP="00925D5F">
      <w:pPr>
        <w:ind w:left="420" w:firstLineChars="100" w:firstLine="210"/>
      </w:pPr>
    </w:p>
    <w:p w14:paraId="5701D055" w14:textId="51ACAA01" w:rsidR="00D60E37" w:rsidRDefault="00D60E37" w:rsidP="00925D5F">
      <w:pPr>
        <w:ind w:left="420" w:firstLineChars="100" w:firstLine="210"/>
      </w:pPr>
    </w:p>
    <w:p w14:paraId="1A68C7D7" w14:textId="0AF2D121" w:rsidR="00D60E37" w:rsidRDefault="00D60E37" w:rsidP="00925D5F">
      <w:pPr>
        <w:ind w:left="420" w:firstLineChars="100" w:firstLine="210"/>
      </w:pPr>
    </w:p>
    <w:p w14:paraId="389F201C" w14:textId="1C398627" w:rsidR="00D60E37" w:rsidRDefault="00D60E37" w:rsidP="00925D5F">
      <w:pPr>
        <w:ind w:left="420" w:firstLineChars="100" w:firstLine="210"/>
      </w:pPr>
    </w:p>
    <w:p w14:paraId="43CB2C79" w14:textId="13D2A876" w:rsidR="00D60E37" w:rsidRDefault="00D60E37" w:rsidP="00925D5F">
      <w:pPr>
        <w:ind w:left="420" w:firstLineChars="100" w:firstLine="210"/>
      </w:pPr>
    </w:p>
    <w:p w14:paraId="1E650B20" w14:textId="2568976E" w:rsidR="00D60E37" w:rsidRDefault="00D60E37" w:rsidP="00925D5F">
      <w:pPr>
        <w:ind w:left="420" w:firstLineChars="100" w:firstLine="210"/>
      </w:pPr>
    </w:p>
    <w:p w14:paraId="38861168" w14:textId="68733540" w:rsidR="00D60E37" w:rsidRDefault="00D60E37" w:rsidP="00925D5F">
      <w:pPr>
        <w:ind w:left="420" w:firstLineChars="100" w:firstLine="210"/>
      </w:pPr>
    </w:p>
    <w:p w14:paraId="35EBE6A5" w14:textId="4F175280" w:rsidR="00D60E37" w:rsidRDefault="00D60E37" w:rsidP="00925D5F">
      <w:pPr>
        <w:ind w:left="420" w:firstLineChars="100" w:firstLine="210"/>
      </w:pPr>
    </w:p>
    <w:p w14:paraId="22642174" w14:textId="6041FC98" w:rsidR="00D60E37" w:rsidRDefault="00303CC0" w:rsidP="00BB0F9A">
      <w:pPr>
        <w:ind w:left="420" w:firstLineChars="100" w:firstLine="21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0D2236">
        <w:rPr>
          <w:rFonts w:hint="eastAsia"/>
        </w:rPr>
        <w:t>より効果的な領域（</w:t>
      </w:r>
      <w:r w:rsidR="00BD4FF8">
        <w:rPr>
          <w:rFonts w:hint="eastAsia"/>
        </w:rPr>
        <w:t>レート：</w:t>
      </w:r>
      <w:r w:rsidR="00BD4FF8">
        <w:rPr>
          <w:rFonts w:hint="eastAsia"/>
        </w:rPr>
        <w:t>Q10</w:t>
      </w:r>
      <w:r w:rsidR="00BD4FF8">
        <w:rPr>
          <w:rFonts w:hint="eastAsia"/>
        </w:rPr>
        <w:t>，</w:t>
      </w:r>
      <w:r w:rsidR="000D2236">
        <w:rPr>
          <w:rFonts w:hint="eastAsia"/>
        </w:rPr>
        <w:t>左：</w:t>
      </w:r>
      <w:r w:rsidR="000D2236">
        <w:rPr>
          <w:rFonts w:hint="eastAsia"/>
        </w:rPr>
        <w:t>1</w:t>
      </w:r>
      <w:r w:rsidR="000D2236">
        <w:rPr>
          <w:rFonts w:hint="eastAsia"/>
        </w:rPr>
        <w:t>個，中：</w:t>
      </w:r>
      <w:r w:rsidR="000D2236">
        <w:rPr>
          <w:rFonts w:hint="eastAsia"/>
        </w:rPr>
        <w:t>2</w:t>
      </w:r>
      <w:r w:rsidR="000D2236">
        <w:rPr>
          <w:rFonts w:hint="eastAsia"/>
        </w:rPr>
        <w:t>個，</w:t>
      </w:r>
      <w:r w:rsidR="00BB0F9A">
        <w:rPr>
          <w:rFonts w:hint="eastAsia"/>
        </w:rPr>
        <w:t>右：</w:t>
      </w:r>
      <w:r w:rsidR="00BB0F9A">
        <w:rPr>
          <w:rFonts w:hint="eastAsia"/>
        </w:rPr>
        <w:t>3</w:t>
      </w:r>
      <w:r w:rsidR="00BB0F9A">
        <w:rPr>
          <w:rFonts w:hint="eastAsia"/>
        </w:rPr>
        <w:t>個</w:t>
      </w:r>
      <w:r w:rsidR="000D2236">
        <w:rPr>
          <w:rFonts w:hint="eastAsia"/>
        </w:rPr>
        <w:t>）</w:t>
      </w:r>
    </w:p>
    <w:p w14:paraId="64E71226" w14:textId="77777777" w:rsidR="001C681B" w:rsidRDefault="001C681B" w:rsidP="00BB0F9A"/>
    <w:p w14:paraId="30541051" w14:textId="77777777" w:rsidR="00A03CE2" w:rsidRDefault="00262435" w:rsidP="00262435">
      <w:pPr>
        <w:ind w:leftChars="200" w:left="420"/>
      </w:pPr>
      <w:r>
        <w:rPr>
          <w:rFonts w:hint="eastAsia"/>
        </w:rPr>
        <w:t xml:space="preserve">　</w:t>
      </w:r>
      <w:r w:rsidR="000D4D31">
        <w:rPr>
          <w:rFonts w:hint="eastAsia"/>
        </w:rPr>
        <w:t>ICA</w:t>
      </w:r>
      <w:r w:rsidR="000D4D31">
        <w:rPr>
          <w:rFonts w:hint="eastAsia"/>
        </w:rPr>
        <w:t>基底を使用した場合に，</w:t>
      </w:r>
      <w:r w:rsidR="0054133A">
        <w:rPr>
          <w:rFonts w:hint="eastAsia"/>
        </w:rPr>
        <w:t>特に効果的な領域を図</w:t>
      </w:r>
      <w:r w:rsidR="0054133A">
        <w:rPr>
          <w:rFonts w:hint="eastAsia"/>
        </w:rPr>
        <w:t>1</w:t>
      </w:r>
      <w:r w:rsidR="0054133A">
        <w:rPr>
          <w:rFonts w:hint="eastAsia"/>
        </w:rPr>
        <w:t>に示す．</w:t>
      </w:r>
      <w:r w:rsidR="00172099">
        <w:rPr>
          <w:rFonts w:hint="eastAsia"/>
        </w:rPr>
        <w:t>図</w:t>
      </w:r>
      <w:r w:rsidR="00172099">
        <w:rPr>
          <w:rFonts w:hint="eastAsia"/>
        </w:rPr>
        <w:t>1</w:t>
      </w:r>
      <w:r w:rsidR="00172099">
        <w:rPr>
          <w:rFonts w:hint="eastAsia"/>
        </w:rPr>
        <w:t>を見ると，</w:t>
      </w:r>
      <w:r w:rsidR="006A69AC">
        <w:rPr>
          <w:rFonts w:hint="eastAsia"/>
        </w:rPr>
        <w:t>山肌や機体の文字</w:t>
      </w:r>
      <w:r w:rsidR="00554A53">
        <w:rPr>
          <w:rFonts w:hint="eastAsia"/>
        </w:rPr>
        <w:t>に</w:t>
      </w:r>
      <w:r w:rsidR="00172099">
        <w:rPr>
          <w:rFonts w:hint="eastAsia"/>
        </w:rPr>
        <w:t>効果的な</w:t>
      </w:r>
      <w:r w:rsidR="00554A53">
        <w:rPr>
          <w:rFonts w:hint="eastAsia"/>
        </w:rPr>
        <w:t>集中</w:t>
      </w:r>
      <w:r w:rsidR="003C1540">
        <w:rPr>
          <w:rFonts w:hint="eastAsia"/>
        </w:rPr>
        <w:t>していることが</w:t>
      </w:r>
      <w:r w:rsidR="00172099">
        <w:rPr>
          <w:rFonts w:hint="eastAsia"/>
        </w:rPr>
        <w:t>分かる．</w:t>
      </w:r>
      <w:r w:rsidR="00AF5617">
        <w:rPr>
          <w:rFonts w:hint="eastAsia"/>
        </w:rPr>
        <w:t>しかし，</w:t>
      </w:r>
      <w:r w:rsidR="001A5276">
        <w:rPr>
          <w:rFonts w:hint="eastAsia"/>
        </w:rPr>
        <w:t>領域数があまり多くないことに加え，</w:t>
      </w:r>
      <w:r w:rsidR="00224B1A">
        <w:rPr>
          <w:rFonts w:hint="eastAsia"/>
        </w:rPr>
        <w:t>山肌や機体は</w:t>
      </w:r>
      <w:r w:rsidR="00224B1A">
        <w:rPr>
          <w:rFonts w:hint="eastAsia"/>
        </w:rPr>
        <w:t>DCT</w:t>
      </w:r>
      <w:r w:rsidR="00224B1A">
        <w:rPr>
          <w:rFonts w:hint="eastAsia"/>
        </w:rPr>
        <w:t>領域にも含まれているため，</w:t>
      </w:r>
      <w:r w:rsidR="00030440">
        <w:rPr>
          <w:rFonts w:hint="eastAsia"/>
        </w:rPr>
        <w:t>ぱっと見の視覚的な特徴から</w:t>
      </w:r>
      <w:r w:rsidR="00C8491A">
        <w:rPr>
          <w:rFonts w:hint="eastAsia"/>
        </w:rPr>
        <w:t>効果的な領域であるとは言い切れない</w:t>
      </w:r>
      <w:r w:rsidR="00B62DF6">
        <w:rPr>
          <w:rFonts w:hint="eastAsia"/>
        </w:rPr>
        <w:t>．</w:t>
      </w:r>
    </w:p>
    <w:p w14:paraId="297626E5" w14:textId="4AEE3AD6" w:rsidR="00647F7A" w:rsidRDefault="00A03CE2" w:rsidP="00A03CE2">
      <w:pPr>
        <w:ind w:leftChars="200" w:left="420" w:firstLineChars="100" w:firstLine="210"/>
      </w:pPr>
      <w:r>
        <w:rPr>
          <w:rFonts w:hint="eastAsia"/>
        </w:rPr>
        <w:t>領域単体で比較した場合，</w:t>
      </w:r>
      <w:r w:rsidR="000C7319">
        <w:rPr>
          <w:rFonts w:hint="eastAsia"/>
        </w:rPr>
        <w:t>DCT</w:t>
      </w:r>
      <w:r w:rsidR="000C7319">
        <w:rPr>
          <w:rFonts w:hint="eastAsia"/>
        </w:rPr>
        <w:t>は</w:t>
      </w:r>
      <w:r w:rsidR="007A3E68">
        <w:rPr>
          <w:rFonts w:hint="eastAsia"/>
        </w:rPr>
        <w:t>縦横のエッジを持つ領域，</w:t>
      </w:r>
      <w:r w:rsidR="007A3E68">
        <w:rPr>
          <w:rFonts w:hint="eastAsia"/>
        </w:rPr>
        <w:t>ICA</w:t>
      </w:r>
      <w:r w:rsidR="007A3E68">
        <w:rPr>
          <w:rFonts w:hint="eastAsia"/>
        </w:rPr>
        <w:t>は斜め</w:t>
      </w:r>
      <w:r w:rsidR="007F17FB">
        <w:rPr>
          <w:rFonts w:hint="eastAsia"/>
        </w:rPr>
        <w:t>や模様などの特徴的な領域に</w:t>
      </w:r>
      <w:r w:rsidR="00250732">
        <w:rPr>
          <w:rFonts w:hint="eastAsia"/>
        </w:rPr>
        <w:t>効果的な領域が集中していることが分かる．</w:t>
      </w:r>
    </w:p>
    <w:p w14:paraId="1CE3C892" w14:textId="77777777" w:rsidR="00F77368" w:rsidRDefault="00F77368" w:rsidP="001A14C1"/>
    <w:p w14:paraId="49832CDF" w14:textId="2DB071BF" w:rsidR="001A14C1" w:rsidRDefault="008A77CD" w:rsidP="001A14C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性能改善に有効としている</w:t>
      </w:r>
      <w:r w:rsidR="00CF7B70">
        <w:rPr>
          <w:rFonts w:hint="eastAsia"/>
        </w:rPr>
        <w:t>領域を拡張するための指標</w:t>
      </w:r>
    </w:p>
    <w:p w14:paraId="5174B787" w14:textId="65086E66" w:rsidR="00F77368" w:rsidRDefault="00A15F24" w:rsidP="00DF6CD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1E2203" wp14:editId="23886FC5">
            <wp:simplePos x="0" y="0"/>
            <wp:positionH relativeFrom="margin">
              <wp:posOffset>-104775</wp:posOffset>
            </wp:positionH>
            <wp:positionV relativeFrom="paragraph">
              <wp:posOffset>53975</wp:posOffset>
            </wp:positionV>
            <wp:extent cx="5391150" cy="3324225"/>
            <wp:effectExtent l="0" t="0" r="0" b="952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CFFFE" w14:textId="20B2FD5C" w:rsidR="00CF7B70" w:rsidRDefault="00CF7B70" w:rsidP="00DF6CDC">
      <w:pPr>
        <w:pStyle w:val="a7"/>
        <w:ind w:leftChars="0" w:left="420"/>
      </w:pPr>
    </w:p>
    <w:p w14:paraId="10B678FE" w14:textId="434C6F02" w:rsidR="00CF7B70" w:rsidRDefault="00CF7B70" w:rsidP="00DF6CDC">
      <w:pPr>
        <w:pStyle w:val="a7"/>
        <w:ind w:leftChars="0" w:left="420"/>
      </w:pPr>
    </w:p>
    <w:p w14:paraId="664B7C30" w14:textId="0581EE57" w:rsidR="00CF7B70" w:rsidRDefault="00CF7B70" w:rsidP="00DF6CDC">
      <w:pPr>
        <w:pStyle w:val="a7"/>
        <w:ind w:leftChars="0" w:left="420"/>
      </w:pPr>
    </w:p>
    <w:p w14:paraId="7BA686E4" w14:textId="55AD2AF3" w:rsidR="00CF7B70" w:rsidRDefault="00CF7B70" w:rsidP="00DF6CDC">
      <w:pPr>
        <w:pStyle w:val="a7"/>
        <w:ind w:leftChars="0" w:left="420"/>
      </w:pPr>
    </w:p>
    <w:p w14:paraId="7C795710" w14:textId="28F67B83" w:rsidR="00CF7B70" w:rsidRDefault="00CF7B70" w:rsidP="00DF6CDC">
      <w:pPr>
        <w:pStyle w:val="a7"/>
        <w:ind w:leftChars="0" w:left="420"/>
      </w:pPr>
    </w:p>
    <w:p w14:paraId="726966D9" w14:textId="509B998D" w:rsidR="00CF7B70" w:rsidRDefault="00CF7B70" w:rsidP="00DF6CDC">
      <w:pPr>
        <w:pStyle w:val="a7"/>
        <w:ind w:leftChars="0" w:left="420"/>
      </w:pPr>
    </w:p>
    <w:p w14:paraId="7C5EA6D6" w14:textId="4630980C" w:rsidR="00CF7B70" w:rsidRDefault="00CF7B70" w:rsidP="00DF6CDC">
      <w:pPr>
        <w:pStyle w:val="a7"/>
        <w:ind w:leftChars="0" w:left="420"/>
      </w:pPr>
    </w:p>
    <w:p w14:paraId="0BFD385A" w14:textId="0C67894C" w:rsidR="00CF7B70" w:rsidRDefault="00CF7B70" w:rsidP="00DF6CDC">
      <w:pPr>
        <w:pStyle w:val="a7"/>
        <w:ind w:leftChars="0" w:left="420"/>
      </w:pPr>
    </w:p>
    <w:p w14:paraId="7B0AEFB7" w14:textId="231C67B0" w:rsidR="00CF7B70" w:rsidRDefault="00CF7B70" w:rsidP="00DF6CDC">
      <w:pPr>
        <w:pStyle w:val="a7"/>
        <w:ind w:leftChars="0" w:left="420"/>
      </w:pPr>
    </w:p>
    <w:p w14:paraId="13C2841C" w14:textId="6CFA1947" w:rsidR="00C36B33" w:rsidRDefault="00C36B33" w:rsidP="00DF6CDC">
      <w:pPr>
        <w:pStyle w:val="a7"/>
        <w:ind w:leftChars="0" w:left="420"/>
      </w:pPr>
    </w:p>
    <w:p w14:paraId="51A8B207" w14:textId="4FC28C7C" w:rsidR="00C36B33" w:rsidRDefault="00C36B33" w:rsidP="00DF6CDC">
      <w:pPr>
        <w:pStyle w:val="a7"/>
        <w:ind w:leftChars="0" w:left="420"/>
      </w:pPr>
    </w:p>
    <w:p w14:paraId="759457FF" w14:textId="5700C181" w:rsidR="00C36B33" w:rsidRDefault="00C36B33" w:rsidP="00DF6CDC">
      <w:pPr>
        <w:pStyle w:val="a7"/>
        <w:ind w:leftChars="0" w:left="420"/>
      </w:pPr>
    </w:p>
    <w:p w14:paraId="530C530B" w14:textId="1ADABD64" w:rsidR="00C36B33" w:rsidRDefault="00C36B33" w:rsidP="00DF6CDC">
      <w:pPr>
        <w:pStyle w:val="a7"/>
        <w:ind w:leftChars="0" w:left="420"/>
      </w:pPr>
    </w:p>
    <w:p w14:paraId="54A06A7C" w14:textId="292209FD" w:rsidR="00C36B33" w:rsidRDefault="00C36B33" w:rsidP="00DF6CDC">
      <w:pPr>
        <w:pStyle w:val="a7"/>
        <w:ind w:leftChars="0" w:left="420"/>
      </w:pPr>
    </w:p>
    <w:p w14:paraId="19E5FAD1" w14:textId="13DE7AB1" w:rsidR="00C36B33" w:rsidRDefault="00A15F24" w:rsidP="00A15F24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対象領域拡張のイメージ</w:t>
      </w:r>
    </w:p>
    <w:p w14:paraId="27FE3BF6" w14:textId="5F4F21A2" w:rsidR="00C36B33" w:rsidRDefault="00C36B33" w:rsidP="00DF6CDC">
      <w:pPr>
        <w:pStyle w:val="a7"/>
        <w:ind w:leftChars="0" w:left="420"/>
      </w:pPr>
    </w:p>
    <w:p w14:paraId="79CA38D0" w14:textId="3C2CCA0A" w:rsidR="00C36B33" w:rsidRDefault="00F17CE8" w:rsidP="00F17CE8">
      <w:pPr>
        <w:pStyle w:val="a7"/>
        <w:ind w:firstLineChars="100" w:firstLine="210"/>
      </w:pPr>
      <w:r>
        <w:rPr>
          <w:rFonts w:hint="eastAsia"/>
        </w:rPr>
        <w:t>性能改善に有効としている領域のイメージを図</w:t>
      </w:r>
      <w:r>
        <w:rPr>
          <w:rFonts w:hint="eastAsia"/>
        </w:rPr>
        <w:t>2</w:t>
      </w:r>
      <w:r>
        <w:rPr>
          <w:rFonts w:hint="eastAsia"/>
        </w:rPr>
        <w:t>に示す．</w:t>
      </w:r>
      <w:r w:rsidR="00F26609">
        <w:rPr>
          <w:rFonts w:hint="eastAsia"/>
        </w:rPr>
        <w:t>今回の実験では，</w:t>
      </w:r>
      <w:r w:rsidR="004C50C1">
        <w:rPr>
          <w:rFonts w:hint="eastAsia"/>
        </w:rPr>
        <w:t>図</w:t>
      </w:r>
      <w:r w:rsidR="004C50C1">
        <w:rPr>
          <w:rFonts w:hint="eastAsia"/>
        </w:rPr>
        <w:t>2</w:t>
      </w:r>
      <w:r w:rsidR="004C50C1">
        <w:rPr>
          <w:rFonts w:hint="eastAsia"/>
        </w:rPr>
        <w:t>の</w:t>
      </w:r>
      <w:r w:rsidR="004C50C1">
        <w:rPr>
          <w:rFonts w:hint="eastAsia"/>
        </w:rPr>
        <w:t>10</w:t>
      </w:r>
      <w:r w:rsidR="004C50C1">
        <w:rPr>
          <w:rFonts w:hint="eastAsia"/>
        </w:rPr>
        <w:t>番，</w:t>
      </w:r>
      <w:r w:rsidR="004C50C1">
        <w:rPr>
          <w:rFonts w:hint="eastAsia"/>
        </w:rPr>
        <w:t>50</w:t>
      </w:r>
      <w:r w:rsidR="004C50C1">
        <w:rPr>
          <w:rFonts w:hint="eastAsia"/>
        </w:rPr>
        <w:t>番基底を含め</w:t>
      </w:r>
      <w:r w:rsidR="00703B5E">
        <w:rPr>
          <w:rFonts w:hint="eastAsia"/>
        </w:rPr>
        <w:t>る処理を行い</w:t>
      </w:r>
      <w:r w:rsidR="00231A0A">
        <w:rPr>
          <w:rFonts w:hint="eastAsia"/>
        </w:rPr>
        <w:t>，</w:t>
      </w:r>
      <w:r w:rsidR="005D629A">
        <w:rPr>
          <w:rFonts w:hint="eastAsia"/>
        </w:rPr>
        <w:t>画質累積・基底選出</w:t>
      </w:r>
      <w:r w:rsidR="00231A0A">
        <w:rPr>
          <w:rFonts w:hint="eastAsia"/>
        </w:rPr>
        <w:t>を行った．</w:t>
      </w:r>
    </w:p>
    <w:p w14:paraId="39124644" w14:textId="1BFBFA0A" w:rsidR="00C36B33" w:rsidRDefault="00177A01" w:rsidP="00DF6CDC">
      <w:pPr>
        <w:pStyle w:val="a7"/>
        <w:ind w:leftChars="0" w:left="420"/>
      </w:pPr>
      <w:r>
        <w:rPr>
          <w:rFonts w:hint="eastAsia"/>
        </w:rPr>
        <w:t>はくしぜんき</w:t>
      </w:r>
    </w:p>
    <w:p w14:paraId="66594EC7" w14:textId="192DB186" w:rsidR="00C36B33" w:rsidRDefault="00C36B33" w:rsidP="00DF6CDC">
      <w:pPr>
        <w:pStyle w:val="a7"/>
        <w:ind w:leftChars="0" w:left="420"/>
      </w:pPr>
    </w:p>
    <w:p w14:paraId="4CFC7672" w14:textId="452DBC0F" w:rsidR="00C36B33" w:rsidRDefault="00C36B33" w:rsidP="00DF6CDC">
      <w:pPr>
        <w:pStyle w:val="a7"/>
        <w:ind w:leftChars="0" w:left="420"/>
      </w:pPr>
    </w:p>
    <w:p w14:paraId="0694722E" w14:textId="07ED0350" w:rsidR="004C42BD" w:rsidRDefault="004C42BD" w:rsidP="00DF6CDC">
      <w:pPr>
        <w:pStyle w:val="a7"/>
        <w:ind w:leftChars="0" w:left="420"/>
      </w:pPr>
    </w:p>
    <w:p w14:paraId="2AA4DB2C" w14:textId="1178E8ED" w:rsidR="004C42BD" w:rsidRDefault="004C42BD" w:rsidP="00DF6CDC">
      <w:pPr>
        <w:pStyle w:val="a7"/>
        <w:ind w:leftChars="0" w:left="420"/>
      </w:pPr>
    </w:p>
    <w:p w14:paraId="668C7994" w14:textId="3621066C" w:rsidR="004C42BD" w:rsidRDefault="004C42BD" w:rsidP="00DF6CDC">
      <w:pPr>
        <w:pStyle w:val="a7"/>
        <w:ind w:leftChars="0" w:left="420"/>
      </w:pPr>
    </w:p>
    <w:p w14:paraId="2C00270A" w14:textId="1CE68141" w:rsidR="004C42BD" w:rsidRDefault="004C42BD" w:rsidP="00DF6CDC">
      <w:pPr>
        <w:pStyle w:val="a7"/>
        <w:ind w:leftChars="0" w:left="420"/>
      </w:pPr>
    </w:p>
    <w:p w14:paraId="51F94D30" w14:textId="64131B94" w:rsidR="004C42BD" w:rsidRDefault="004C42BD" w:rsidP="00DF6CDC">
      <w:pPr>
        <w:pStyle w:val="a7"/>
        <w:ind w:leftChars="0" w:left="420"/>
      </w:pPr>
    </w:p>
    <w:p w14:paraId="4C15E13E" w14:textId="7E6EF79D" w:rsidR="004C42BD" w:rsidRDefault="004C42BD" w:rsidP="00DF6CDC">
      <w:pPr>
        <w:pStyle w:val="a7"/>
        <w:ind w:leftChars="0" w:left="420"/>
      </w:pPr>
    </w:p>
    <w:p w14:paraId="021E380D" w14:textId="5C59017E" w:rsidR="004C42BD" w:rsidRDefault="004C42BD" w:rsidP="00DF6CDC">
      <w:pPr>
        <w:pStyle w:val="a7"/>
        <w:ind w:leftChars="0" w:left="420"/>
      </w:pPr>
    </w:p>
    <w:p w14:paraId="5D9B3682" w14:textId="2687141C" w:rsidR="004C42BD" w:rsidRDefault="004C42BD" w:rsidP="00DF6CDC">
      <w:pPr>
        <w:pStyle w:val="a7"/>
        <w:ind w:leftChars="0" w:left="420"/>
      </w:pPr>
    </w:p>
    <w:p w14:paraId="271B4BD1" w14:textId="5D385C01" w:rsidR="004C42BD" w:rsidRDefault="004C42BD" w:rsidP="00DF6CDC">
      <w:pPr>
        <w:pStyle w:val="a7"/>
        <w:ind w:leftChars="0" w:left="420"/>
      </w:pPr>
    </w:p>
    <w:p w14:paraId="562E6C5A" w14:textId="4DFF984E" w:rsidR="004C42BD" w:rsidRDefault="004C42BD" w:rsidP="00DF6CDC">
      <w:pPr>
        <w:pStyle w:val="a7"/>
        <w:ind w:leftChars="0" w:left="420"/>
      </w:pPr>
    </w:p>
    <w:p w14:paraId="6182B97B" w14:textId="6BEA3949" w:rsidR="004C42BD" w:rsidRDefault="004C42BD" w:rsidP="00DF6CDC">
      <w:pPr>
        <w:pStyle w:val="a7"/>
        <w:ind w:leftChars="0" w:left="420"/>
      </w:pPr>
    </w:p>
    <w:p w14:paraId="13A48641" w14:textId="77777777" w:rsidR="009075DB" w:rsidRDefault="009075DB" w:rsidP="00DF6CDC">
      <w:pPr>
        <w:pStyle w:val="a7"/>
        <w:ind w:leftChars="0" w:left="420"/>
      </w:pPr>
    </w:p>
    <w:p w14:paraId="37853FE4" w14:textId="0DF0D709" w:rsidR="004C42BD" w:rsidRDefault="004C42BD" w:rsidP="00DF6CDC">
      <w:pPr>
        <w:pStyle w:val="a7"/>
        <w:ind w:leftChars="0" w:left="420"/>
      </w:pPr>
    </w:p>
    <w:p w14:paraId="6B763980" w14:textId="10170252" w:rsidR="004C42BD" w:rsidRDefault="004C42BD" w:rsidP="00DF6CDC">
      <w:pPr>
        <w:pStyle w:val="a7"/>
        <w:ind w:leftChars="0" w:left="42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452A83D3" wp14:editId="1386A3B2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5391150" cy="3381375"/>
            <wp:effectExtent l="0" t="0" r="0" b="9525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2CD00" w14:textId="029F5A43" w:rsidR="004C42BD" w:rsidRDefault="004C42BD" w:rsidP="00DF6CDC">
      <w:pPr>
        <w:pStyle w:val="a7"/>
        <w:ind w:leftChars="0" w:left="420"/>
      </w:pPr>
    </w:p>
    <w:p w14:paraId="365666FA" w14:textId="103B510C" w:rsidR="004C42BD" w:rsidRDefault="004C42BD" w:rsidP="00DF6CDC">
      <w:pPr>
        <w:pStyle w:val="a7"/>
        <w:ind w:leftChars="0" w:left="420"/>
      </w:pPr>
    </w:p>
    <w:p w14:paraId="7DB9ECDF" w14:textId="60C1330D" w:rsidR="004C42BD" w:rsidRDefault="004C42BD" w:rsidP="00DF6CDC">
      <w:pPr>
        <w:pStyle w:val="a7"/>
        <w:ind w:leftChars="0" w:left="420"/>
      </w:pPr>
    </w:p>
    <w:p w14:paraId="6ED0664B" w14:textId="4AE7925C" w:rsidR="004C42BD" w:rsidRDefault="004C42BD" w:rsidP="00DF6CDC">
      <w:pPr>
        <w:pStyle w:val="a7"/>
        <w:ind w:leftChars="0" w:left="420"/>
      </w:pPr>
    </w:p>
    <w:p w14:paraId="7E4AE199" w14:textId="19BDB01B" w:rsidR="004C42BD" w:rsidRDefault="004C42BD" w:rsidP="00DF6CDC">
      <w:pPr>
        <w:pStyle w:val="a7"/>
        <w:ind w:leftChars="0" w:left="420"/>
      </w:pPr>
    </w:p>
    <w:p w14:paraId="1D19C9A9" w14:textId="015A27AC" w:rsidR="004C42BD" w:rsidRDefault="004C42BD" w:rsidP="00DF6CDC">
      <w:pPr>
        <w:pStyle w:val="a7"/>
        <w:ind w:leftChars="0" w:left="420"/>
      </w:pPr>
    </w:p>
    <w:p w14:paraId="7AB0ABB3" w14:textId="50EF86E6" w:rsidR="004C42BD" w:rsidRDefault="004C42BD" w:rsidP="00DF6CDC">
      <w:pPr>
        <w:pStyle w:val="a7"/>
        <w:ind w:leftChars="0" w:left="420"/>
      </w:pPr>
    </w:p>
    <w:p w14:paraId="3A9AF5B9" w14:textId="65D182BC" w:rsidR="004C42BD" w:rsidRDefault="004C42BD" w:rsidP="00DF6CDC">
      <w:pPr>
        <w:pStyle w:val="a7"/>
        <w:ind w:leftChars="0" w:left="420"/>
      </w:pPr>
    </w:p>
    <w:p w14:paraId="31915FE8" w14:textId="75093FE2" w:rsidR="004C42BD" w:rsidRDefault="004C42BD" w:rsidP="00DF6CDC">
      <w:pPr>
        <w:pStyle w:val="a7"/>
        <w:ind w:leftChars="0" w:left="420"/>
      </w:pPr>
    </w:p>
    <w:p w14:paraId="2AF620FF" w14:textId="3F5CAA42" w:rsidR="004C42BD" w:rsidRDefault="004C42BD" w:rsidP="00DF6CDC">
      <w:pPr>
        <w:pStyle w:val="a7"/>
        <w:ind w:leftChars="0" w:left="420"/>
      </w:pPr>
    </w:p>
    <w:p w14:paraId="60FC74B9" w14:textId="6247C048" w:rsidR="004C42BD" w:rsidRDefault="004C42BD" w:rsidP="00DF6CDC">
      <w:pPr>
        <w:pStyle w:val="a7"/>
        <w:ind w:leftChars="0" w:left="420"/>
      </w:pPr>
    </w:p>
    <w:p w14:paraId="17ABFD28" w14:textId="3C1BA4AC" w:rsidR="004C42BD" w:rsidRDefault="004C42BD" w:rsidP="00DF6CDC">
      <w:pPr>
        <w:pStyle w:val="a7"/>
        <w:ind w:leftChars="0" w:left="420"/>
      </w:pPr>
    </w:p>
    <w:p w14:paraId="0B893CB8" w14:textId="2AEB1757" w:rsidR="004C42BD" w:rsidRDefault="004C42BD" w:rsidP="00DF6CDC">
      <w:pPr>
        <w:pStyle w:val="a7"/>
        <w:ind w:leftChars="0" w:left="420"/>
      </w:pPr>
    </w:p>
    <w:p w14:paraId="17EB3CCD" w14:textId="36882FEF" w:rsidR="004C42BD" w:rsidRDefault="004C42BD" w:rsidP="00DF6CDC">
      <w:pPr>
        <w:pStyle w:val="a7"/>
        <w:ind w:leftChars="0" w:left="420"/>
      </w:pPr>
    </w:p>
    <w:p w14:paraId="21A3A4CA" w14:textId="4DA79E50" w:rsidR="004C42BD" w:rsidRDefault="004C42BD" w:rsidP="00B07912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B07912">
        <w:rPr>
          <w:rFonts w:hint="eastAsia"/>
        </w:rPr>
        <w:t>各基底の性能比較のイメージ</w:t>
      </w:r>
    </w:p>
    <w:p w14:paraId="72EFA5A6" w14:textId="6EB2BC99" w:rsidR="004C42BD" w:rsidRDefault="004C42BD" w:rsidP="00DF6CDC">
      <w:pPr>
        <w:pStyle w:val="a7"/>
        <w:ind w:leftChars="0" w:left="420"/>
      </w:pPr>
    </w:p>
    <w:p w14:paraId="643D6E74" w14:textId="60CFFA14" w:rsidR="00B717D4" w:rsidRDefault="00B07912" w:rsidP="00B717D4">
      <w:pPr>
        <w:pStyle w:val="a7"/>
      </w:pPr>
      <w:r>
        <w:rPr>
          <w:rFonts w:hint="eastAsia"/>
        </w:rPr>
        <w:t xml:space="preserve">　領域で</w:t>
      </w:r>
      <w:r w:rsidR="0084498C">
        <w:rPr>
          <w:rFonts w:hint="eastAsia"/>
        </w:rPr>
        <w:t>使用する基底を決定する際の性能比較のイメージを図</w:t>
      </w:r>
      <w:r w:rsidR="0084498C">
        <w:rPr>
          <w:rFonts w:hint="eastAsia"/>
        </w:rPr>
        <w:t>3</w:t>
      </w:r>
      <w:r w:rsidR="0084498C">
        <w:rPr>
          <w:rFonts w:hint="eastAsia"/>
        </w:rPr>
        <w:t>に示す．</w:t>
      </w:r>
      <w:r w:rsidR="00B717D4">
        <w:rPr>
          <w:rFonts w:hint="eastAsia"/>
        </w:rPr>
        <w:t>図</w:t>
      </w:r>
      <w:r w:rsidR="00B717D4">
        <w:rPr>
          <w:rFonts w:hint="eastAsia"/>
        </w:rPr>
        <w:t>3</w:t>
      </w:r>
      <w:r w:rsidR="00B717D4">
        <w:rPr>
          <w:rFonts w:hint="eastAsia"/>
        </w:rPr>
        <w:t>の手順を以下に示す．</w:t>
      </w:r>
    </w:p>
    <w:p w14:paraId="25B9AA48" w14:textId="47D6C2EF" w:rsidR="00B717D4" w:rsidRDefault="00B717D4" w:rsidP="00B717D4">
      <w:pPr>
        <w:pStyle w:val="a7"/>
      </w:pPr>
      <w:r>
        <w:rPr>
          <w:rFonts w:hint="eastAsia"/>
        </w:rPr>
        <w:t xml:space="preserve">　・</w:t>
      </w:r>
      <w:r w:rsidR="00DF78B8">
        <w:rPr>
          <w:rFonts w:hint="eastAsia"/>
        </w:rPr>
        <w:t>Q10</w:t>
      </w:r>
      <w:r w:rsidR="00DF78B8">
        <w:rPr>
          <w:rFonts w:hint="eastAsia"/>
        </w:rPr>
        <w:t>と</w:t>
      </w:r>
      <w:r w:rsidR="00DF78B8">
        <w:rPr>
          <w:rFonts w:hint="eastAsia"/>
        </w:rPr>
        <w:t>Q30</w:t>
      </w:r>
      <w:r w:rsidR="00DF78B8">
        <w:rPr>
          <w:rFonts w:hint="eastAsia"/>
        </w:rPr>
        <w:t>を通る直線に垂直</w:t>
      </w:r>
      <w:r w:rsidR="00071CD3">
        <w:rPr>
          <w:rFonts w:hint="eastAsia"/>
        </w:rPr>
        <w:t>かつ，</w:t>
      </w:r>
      <w:r w:rsidR="00071CD3">
        <w:rPr>
          <w:rFonts w:hint="eastAsia"/>
        </w:rPr>
        <w:t>Q20</w:t>
      </w:r>
      <w:r w:rsidR="00071CD3">
        <w:rPr>
          <w:rFonts w:hint="eastAsia"/>
        </w:rPr>
        <w:t>を通る直線を境界線</w:t>
      </w:r>
      <w:r w:rsidR="00071CD3">
        <w:rPr>
          <w:rFonts w:hint="eastAsia"/>
        </w:rPr>
        <w:t>C</w:t>
      </w:r>
      <w:r w:rsidR="00652BD5">
        <w:rPr>
          <w:rFonts w:hint="eastAsia"/>
        </w:rPr>
        <w:t>（</w:t>
      </w:r>
      <m:oMath>
        <m:r>
          <w:rPr>
            <w:rFonts w:ascii="Cambria Math" w:hAnsi="Cambria Math"/>
          </w:rPr>
          <m:t>y=Cx</m:t>
        </m:r>
      </m:oMath>
      <w:r w:rsidR="00652BD5">
        <w:rPr>
          <w:rFonts w:hint="eastAsia"/>
        </w:rPr>
        <w:t>）</w:t>
      </w:r>
    </w:p>
    <w:p w14:paraId="289A01BD" w14:textId="0CC6732C" w:rsidR="00652BD5" w:rsidRDefault="00652BD5" w:rsidP="00B717D4">
      <w:pPr>
        <w:pStyle w:val="a7"/>
      </w:pPr>
      <w:r>
        <w:rPr>
          <w:rFonts w:hint="eastAsia"/>
        </w:rPr>
        <w:t xml:space="preserve">　・</w:t>
      </w:r>
      <w:r w:rsidR="00D47FF7">
        <w:rPr>
          <w:rFonts w:hint="eastAsia"/>
        </w:rPr>
        <w:t>Q30</w:t>
      </w:r>
      <w:r w:rsidR="00D47FF7">
        <w:rPr>
          <w:rFonts w:hint="eastAsia"/>
        </w:rPr>
        <w:t>と</w:t>
      </w:r>
      <w:r w:rsidR="00D47FF7">
        <w:rPr>
          <w:rFonts w:hint="eastAsia"/>
        </w:rPr>
        <w:t>Q20</w:t>
      </w:r>
      <w:r w:rsidR="00D47FF7">
        <w:rPr>
          <w:rFonts w:hint="eastAsia"/>
        </w:rPr>
        <w:t>を通る直線を直線</w:t>
      </w:r>
      <w:r w:rsidR="00D47FF7">
        <w:rPr>
          <w:rFonts w:hint="eastAsia"/>
        </w:rPr>
        <w:t>A</w:t>
      </w:r>
      <w:r w:rsidR="00D47FF7">
        <w:rPr>
          <w:rFonts w:hint="eastAsia"/>
        </w:rPr>
        <w:t>（</w:t>
      </w:r>
      <m:oMath>
        <m:r>
          <w:rPr>
            <w:rFonts w:ascii="Cambria Math" w:hAnsi="Cambria Math"/>
          </w:rPr>
          <m:t>y=Ax</m:t>
        </m:r>
      </m:oMath>
      <w:r w:rsidR="00D47FF7">
        <w:rPr>
          <w:rFonts w:hint="eastAsia"/>
        </w:rPr>
        <w:t>）</w:t>
      </w:r>
    </w:p>
    <w:p w14:paraId="343D2472" w14:textId="1F41932B" w:rsidR="00180035" w:rsidRDefault="00180035" w:rsidP="00B717D4">
      <w:pPr>
        <w:pStyle w:val="a7"/>
      </w:pPr>
      <w:r>
        <w:rPr>
          <w:rFonts w:hint="eastAsia"/>
        </w:rPr>
        <w:t xml:space="preserve">　・</w:t>
      </w:r>
      <w:r>
        <w:rPr>
          <w:rFonts w:hint="eastAsia"/>
        </w:rPr>
        <w:t>Q20</w:t>
      </w:r>
      <w:r>
        <w:rPr>
          <w:rFonts w:hint="eastAsia"/>
        </w:rPr>
        <w:t>と</w:t>
      </w:r>
      <w:r>
        <w:rPr>
          <w:rFonts w:hint="eastAsia"/>
        </w:rPr>
        <w:t>Q10</w:t>
      </w:r>
      <w:r>
        <w:rPr>
          <w:rFonts w:hint="eastAsia"/>
        </w:rPr>
        <w:t>を通る直線を</w:t>
      </w:r>
      <w:r w:rsidR="00D96F8A">
        <w:rPr>
          <w:rFonts w:hint="eastAsia"/>
        </w:rPr>
        <w:t>直線</w:t>
      </w:r>
      <w:r w:rsidR="00D96F8A">
        <w:rPr>
          <w:rFonts w:hint="eastAsia"/>
        </w:rPr>
        <w:t>B</w:t>
      </w:r>
      <w:r w:rsidR="00D96F8A">
        <w:rPr>
          <w:rFonts w:hint="eastAsia"/>
        </w:rPr>
        <w:t>（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D96F8A">
        <w:rPr>
          <w:rFonts w:hint="eastAsia"/>
        </w:rPr>
        <w:t>）</w:t>
      </w:r>
    </w:p>
    <w:p w14:paraId="31B7983D" w14:textId="0BD88FBD" w:rsidR="00181B66" w:rsidRDefault="00181B66" w:rsidP="00B717D4">
      <w:pPr>
        <w:pStyle w:val="a7"/>
      </w:pPr>
      <w:r>
        <w:rPr>
          <w:rFonts w:hint="eastAsia"/>
        </w:rPr>
        <w:t xml:space="preserve">　・</w:t>
      </w:r>
      <w:r w:rsidR="008A4E53">
        <w:rPr>
          <w:rFonts w:hint="eastAsia"/>
        </w:rPr>
        <w:t>基底の座標（</w:t>
      </w:r>
      <w:r w:rsidR="008A4E53">
        <w:t>x1,y1</w:t>
      </w:r>
      <w:r w:rsidR="008A4E53">
        <w:rPr>
          <w:rFonts w:hint="eastAsia"/>
        </w:rPr>
        <w:t>）</w:t>
      </w:r>
    </w:p>
    <w:p w14:paraId="2369D509" w14:textId="46C504F4" w:rsidR="00D96F8A" w:rsidRDefault="0069112C" w:rsidP="00D96F8A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 xml:space="preserve">基底の座標が境界線より上　→　</w:t>
      </w:r>
      <w:r w:rsidR="002F4D62">
        <w:rPr>
          <w:rFonts w:hint="eastAsia"/>
        </w:rPr>
        <w:t>直線</w:t>
      </w:r>
      <w:r w:rsidR="002F4D62">
        <w:rPr>
          <w:rFonts w:hint="eastAsia"/>
        </w:rPr>
        <w:t>A</w:t>
      </w:r>
      <w:r w:rsidR="006C6D73">
        <w:rPr>
          <w:rFonts w:hint="eastAsia"/>
        </w:rPr>
        <w:t>（</w:t>
      </w:r>
      <w:r w:rsidR="006C6D73">
        <w:rPr>
          <w:rFonts w:hint="eastAsia"/>
        </w:rPr>
        <w:t>10</w:t>
      </w:r>
      <w:r w:rsidR="006C6D73">
        <w:rPr>
          <w:rFonts w:hint="eastAsia"/>
        </w:rPr>
        <w:t>，</w:t>
      </w:r>
      <w:r w:rsidR="006C6D73">
        <w:rPr>
          <w:rFonts w:hint="eastAsia"/>
        </w:rPr>
        <w:t>30</w:t>
      </w:r>
      <w:r w:rsidR="006C6D73">
        <w:rPr>
          <w:rFonts w:hint="eastAsia"/>
        </w:rPr>
        <w:t>，</w:t>
      </w:r>
      <w:r w:rsidR="006C6D73">
        <w:rPr>
          <w:rFonts w:hint="eastAsia"/>
        </w:rPr>
        <w:t>40</w:t>
      </w:r>
      <w:r w:rsidR="006C6D73">
        <w:rPr>
          <w:rFonts w:hint="eastAsia"/>
        </w:rPr>
        <w:t>番基底）</w:t>
      </w:r>
    </w:p>
    <w:p w14:paraId="3E73A626" w14:textId="6C4A21C6" w:rsidR="002F4D62" w:rsidRDefault="002F4D62" w:rsidP="002F4D62">
      <w:pPr>
        <w:pStyle w:val="a7"/>
        <w:ind w:leftChars="0" w:left="1260"/>
      </w:pPr>
      <w:r>
        <w:rPr>
          <w:rFonts w:hint="eastAsia"/>
        </w:rPr>
        <w:t xml:space="preserve">　　　　　　　　　　　下　→　直線</w:t>
      </w:r>
      <w:r>
        <w:rPr>
          <w:rFonts w:hint="eastAsia"/>
        </w:rPr>
        <w:t>B</w:t>
      </w:r>
      <w:r w:rsidR="006C6D73">
        <w:rPr>
          <w:rFonts w:hint="eastAsia"/>
        </w:rPr>
        <w:t>（</w:t>
      </w:r>
      <w:r w:rsidR="006C6D73">
        <w:rPr>
          <w:rFonts w:hint="eastAsia"/>
        </w:rPr>
        <w:t>50</w:t>
      </w:r>
      <w:r w:rsidR="006C6D73">
        <w:rPr>
          <w:rFonts w:hint="eastAsia"/>
        </w:rPr>
        <w:t>番基底）</w:t>
      </w:r>
    </w:p>
    <w:p w14:paraId="2E48A38F" w14:textId="77777777" w:rsidR="006C6D73" w:rsidRDefault="009362CB" w:rsidP="002F4D62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基底の座標が</w:t>
      </w:r>
      <w:r w:rsidR="00751455">
        <w:rPr>
          <w:rFonts w:hint="eastAsia"/>
        </w:rPr>
        <w:t>直線</w:t>
      </w:r>
      <w:r w:rsidR="00751455">
        <w:rPr>
          <w:rFonts w:hint="eastAsia"/>
        </w:rPr>
        <w:t>A</w:t>
      </w:r>
      <w:r w:rsidR="00751455">
        <w:rPr>
          <w:rFonts w:hint="eastAsia"/>
        </w:rPr>
        <w:t>，</w:t>
      </w:r>
      <w:r w:rsidR="00751455">
        <w:rPr>
          <w:rFonts w:hint="eastAsia"/>
        </w:rPr>
        <w:t>B</w:t>
      </w:r>
      <w:r w:rsidR="00751455">
        <w:rPr>
          <w:rFonts w:hint="eastAsia"/>
        </w:rPr>
        <w:t>よりも上なら性能改善に有効な基底とする</w:t>
      </w:r>
    </w:p>
    <w:p w14:paraId="1ED1519B" w14:textId="36510286" w:rsidR="002F4D62" w:rsidRDefault="006C6D73" w:rsidP="006C6D73">
      <w:pPr>
        <w:pStyle w:val="a7"/>
        <w:ind w:leftChars="0" w:left="1260"/>
      </w:pP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番基底は脱落）</w:t>
      </w:r>
    </w:p>
    <w:p w14:paraId="5CDAA260" w14:textId="41F2F482" w:rsidR="006C6D73" w:rsidRDefault="00C56DD1" w:rsidP="006C6D73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基底の座標から直線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までの距離を算出</w:t>
      </w:r>
    </w:p>
    <w:p w14:paraId="209AFC84" w14:textId="523D6BD1" w:rsidR="00C56DD1" w:rsidRPr="00180035" w:rsidRDefault="000D2FF2" w:rsidP="006C6D73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一番距離の遠い基底</w:t>
      </w:r>
      <w:r w:rsidR="0025775B">
        <w:rPr>
          <w:rFonts w:hint="eastAsia"/>
        </w:rPr>
        <w:t>を領域で使用する基底に決定</w:t>
      </w:r>
      <w:r w:rsidR="003A0B0E">
        <w:rPr>
          <w:rFonts w:hint="eastAsia"/>
        </w:rPr>
        <w:t>（</w:t>
      </w:r>
      <w:r w:rsidR="003A0B0E">
        <w:rPr>
          <w:rFonts w:hint="eastAsia"/>
        </w:rPr>
        <w:t>30</w:t>
      </w:r>
      <w:r w:rsidR="003A0B0E">
        <w:rPr>
          <w:rFonts w:hint="eastAsia"/>
        </w:rPr>
        <w:t>番基底に決定）</w:t>
      </w:r>
    </w:p>
    <w:p w14:paraId="441ABB8E" w14:textId="0839254F" w:rsidR="00C36B33" w:rsidRDefault="00C36B33" w:rsidP="00DF6CDC">
      <w:pPr>
        <w:pStyle w:val="a7"/>
        <w:ind w:leftChars="0" w:left="420"/>
      </w:pPr>
    </w:p>
    <w:p w14:paraId="416C57A8" w14:textId="030C3348" w:rsidR="00C36B33" w:rsidRDefault="00C36B33" w:rsidP="00DF6CDC">
      <w:pPr>
        <w:pStyle w:val="a7"/>
        <w:ind w:leftChars="0" w:left="420"/>
      </w:pPr>
    </w:p>
    <w:p w14:paraId="61F6C51E" w14:textId="52F50CA7" w:rsidR="00C36B33" w:rsidRDefault="00C36B33" w:rsidP="00DF6CDC">
      <w:pPr>
        <w:pStyle w:val="a7"/>
        <w:ind w:leftChars="0" w:left="420"/>
      </w:pPr>
    </w:p>
    <w:p w14:paraId="1DF34D12" w14:textId="5E3EA7EE" w:rsidR="00C36B33" w:rsidRDefault="00C36B33" w:rsidP="00DF6CDC">
      <w:pPr>
        <w:pStyle w:val="a7"/>
        <w:ind w:leftChars="0" w:left="420"/>
      </w:pPr>
    </w:p>
    <w:p w14:paraId="24BD3020" w14:textId="77777777" w:rsidR="00BC6073" w:rsidRDefault="00BC6073" w:rsidP="00DF6CDC">
      <w:pPr>
        <w:pStyle w:val="a7"/>
        <w:ind w:leftChars="0" w:left="420"/>
      </w:pPr>
    </w:p>
    <w:p w14:paraId="4F4272C8" w14:textId="433A36F3" w:rsidR="00C36B33" w:rsidRDefault="00C36B33" w:rsidP="00DF6CDC">
      <w:pPr>
        <w:pStyle w:val="a7"/>
        <w:ind w:leftChars="0" w:left="420"/>
      </w:pPr>
    </w:p>
    <w:p w14:paraId="2B5AEF61" w14:textId="5A9E33AE" w:rsidR="00C36B33" w:rsidRDefault="00C36B33" w:rsidP="00DF6CDC">
      <w:pPr>
        <w:pStyle w:val="a7"/>
        <w:ind w:leftChars="0" w:left="420"/>
      </w:pPr>
    </w:p>
    <w:p w14:paraId="02317314" w14:textId="3E188A14" w:rsidR="00C36B33" w:rsidRDefault="00C36B33" w:rsidP="00DF6CDC">
      <w:pPr>
        <w:pStyle w:val="a7"/>
        <w:ind w:leftChars="0" w:left="420"/>
      </w:pPr>
    </w:p>
    <w:p w14:paraId="4E75E381" w14:textId="39710ABA" w:rsidR="00C36B33" w:rsidRDefault="00431C35" w:rsidP="00DF6CD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988958" wp14:editId="0A2DA2BE">
            <wp:simplePos x="0" y="0"/>
            <wp:positionH relativeFrom="column">
              <wp:posOffset>485775</wp:posOffset>
            </wp:positionH>
            <wp:positionV relativeFrom="paragraph">
              <wp:posOffset>170815</wp:posOffset>
            </wp:positionV>
            <wp:extent cx="1333500" cy="1333500"/>
            <wp:effectExtent l="0" t="0" r="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8AD">
        <w:rPr>
          <w:noProof/>
        </w:rPr>
        <w:drawing>
          <wp:anchor distT="0" distB="0" distL="114300" distR="114300" simplePos="0" relativeHeight="251669504" behindDoc="0" locked="0" layoutInCell="1" allowOverlap="1" wp14:anchorId="6442586F" wp14:editId="5FDBFF9B">
            <wp:simplePos x="0" y="0"/>
            <wp:positionH relativeFrom="margin">
              <wp:posOffset>-60959</wp:posOffset>
            </wp:positionH>
            <wp:positionV relativeFrom="paragraph">
              <wp:posOffset>44450</wp:posOffset>
            </wp:positionV>
            <wp:extent cx="5457190" cy="3114675"/>
            <wp:effectExtent l="0" t="0" r="10160" b="9525"/>
            <wp:wrapNone/>
            <wp:docPr id="11" name="グラフ 11">
              <a:extLst xmlns:a="http://schemas.openxmlformats.org/drawingml/2006/main">
                <a:ext uri="{FF2B5EF4-FFF2-40B4-BE49-F238E27FC236}">
                  <a16:creationId xmlns:a16="http://schemas.microsoft.com/office/drawing/2014/main" id="{01FDF5DE-FAC3-48DD-90D3-15CEDEB7A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0B995" w14:textId="5A34DF8D" w:rsidR="008B3564" w:rsidRDefault="008B3564" w:rsidP="00DF6CDC">
      <w:pPr>
        <w:pStyle w:val="a7"/>
        <w:ind w:leftChars="0" w:left="420"/>
      </w:pPr>
    </w:p>
    <w:p w14:paraId="35433026" w14:textId="36C09E7C" w:rsidR="008B3564" w:rsidRDefault="008B3564" w:rsidP="00DF6CDC">
      <w:pPr>
        <w:pStyle w:val="a7"/>
        <w:ind w:leftChars="0" w:left="420"/>
      </w:pPr>
    </w:p>
    <w:p w14:paraId="6D250114" w14:textId="19369455" w:rsidR="008B3564" w:rsidRDefault="008B3564" w:rsidP="00DF6CDC">
      <w:pPr>
        <w:pStyle w:val="a7"/>
        <w:ind w:leftChars="0" w:left="420"/>
      </w:pPr>
    </w:p>
    <w:p w14:paraId="0EE463C3" w14:textId="0BE8050E" w:rsidR="008B3564" w:rsidRDefault="008B3564" w:rsidP="00DF6CDC">
      <w:pPr>
        <w:pStyle w:val="a7"/>
        <w:ind w:leftChars="0" w:left="420"/>
      </w:pPr>
    </w:p>
    <w:p w14:paraId="60177153" w14:textId="13B8D31E" w:rsidR="008B3564" w:rsidRDefault="008B3564" w:rsidP="00DF6CDC">
      <w:pPr>
        <w:pStyle w:val="a7"/>
        <w:ind w:leftChars="0" w:left="420"/>
      </w:pPr>
    </w:p>
    <w:p w14:paraId="4862AE06" w14:textId="3973EC82" w:rsidR="008B3564" w:rsidRDefault="008B3564" w:rsidP="00DF6CDC">
      <w:pPr>
        <w:pStyle w:val="a7"/>
        <w:ind w:leftChars="0" w:left="420"/>
      </w:pPr>
    </w:p>
    <w:p w14:paraId="7E7F4CD3" w14:textId="5D3ACA92" w:rsidR="008B3564" w:rsidRDefault="008B3564" w:rsidP="00DF6CDC">
      <w:pPr>
        <w:pStyle w:val="a7"/>
        <w:ind w:leftChars="0" w:left="420"/>
      </w:pPr>
    </w:p>
    <w:p w14:paraId="1C0AE81E" w14:textId="26B4178B" w:rsidR="008B3564" w:rsidRDefault="008B3564" w:rsidP="00DF6CDC">
      <w:pPr>
        <w:pStyle w:val="a7"/>
        <w:ind w:leftChars="0" w:left="420"/>
      </w:pPr>
    </w:p>
    <w:p w14:paraId="28DAB853" w14:textId="69DE0238" w:rsidR="008B3564" w:rsidRDefault="008B3564" w:rsidP="00DF6CDC">
      <w:pPr>
        <w:pStyle w:val="a7"/>
        <w:ind w:leftChars="0" w:left="420"/>
      </w:pPr>
    </w:p>
    <w:p w14:paraId="050815C9" w14:textId="50C84098" w:rsidR="008B3564" w:rsidRDefault="008B3564" w:rsidP="00DF6CDC">
      <w:pPr>
        <w:pStyle w:val="a7"/>
        <w:ind w:leftChars="0" w:left="420"/>
      </w:pPr>
    </w:p>
    <w:p w14:paraId="68077F96" w14:textId="000841C3" w:rsidR="008B3564" w:rsidRDefault="008B3564" w:rsidP="00DF6CDC">
      <w:pPr>
        <w:pStyle w:val="a7"/>
        <w:ind w:leftChars="0" w:left="420"/>
      </w:pPr>
    </w:p>
    <w:p w14:paraId="303D24D3" w14:textId="464F874F" w:rsidR="008B3564" w:rsidRDefault="008B3564" w:rsidP="00DF6CDC">
      <w:pPr>
        <w:pStyle w:val="a7"/>
        <w:ind w:leftChars="0" w:left="420"/>
      </w:pPr>
    </w:p>
    <w:p w14:paraId="70B008D9" w14:textId="2C505330" w:rsidR="008B3564" w:rsidRDefault="008B3564" w:rsidP="00DF6CDC">
      <w:pPr>
        <w:pStyle w:val="a7"/>
        <w:ind w:leftChars="0" w:left="420"/>
      </w:pPr>
    </w:p>
    <w:p w14:paraId="209410B6" w14:textId="6F89A0B5" w:rsidR="008B3564" w:rsidRDefault="004A5132" w:rsidP="004A5132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性能比較</w:t>
      </w:r>
    </w:p>
    <w:p w14:paraId="4896A6D0" w14:textId="16B20B8D" w:rsidR="004A5132" w:rsidRDefault="004A5132" w:rsidP="00DF6CDC">
      <w:pPr>
        <w:pStyle w:val="a7"/>
        <w:ind w:leftChars="0" w:left="420"/>
      </w:pPr>
      <w:r>
        <w:rPr>
          <w:rFonts w:hint="eastAsia"/>
        </w:rPr>
        <w:t xml:space="preserve">　</w:t>
      </w:r>
    </w:p>
    <w:p w14:paraId="6FF83B5D" w14:textId="1B0A875D" w:rsidR="00265B43" w:rsidRDefault="008132F1" w:rsidP="00171A02">
      <w:pPr>
        <w:ind w:leftChars="300" w:left="630" w:firstLineChars="100" w:firstLine="210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>に，今回の手法</w:t>
      </w:r>
      <w:r w:rsidR="002B583C">
        <w:rPr>
          <w:rFonts w:hint="eastAsia"/>
        </w:rPr>
        <w:t>（赤）</w:t>
      </w:r>
      <w:r>
        <w:rPr>
          <w:rFonts w:hint="eastAsia"/>
        </w:rPr>
        <w:t>と前回の手法</w:t>
      </w:r>
      <w:r w:rsidR="002B583C">
        <w:rPr>
          <w:rFonts w:hint="eastAsia"/>
        </w:rPr>
        <w:t>（オレンジ）</w:t>
      </w:r>
      <w:r>
        <w:rPr>
          <w:rFonts w:hint="eastAsia"/>
        </w:rPr>
        <w:t>，基底</w:t>
      </w:r>
      <w:r>
        <w:rPr>
          <w:rFonts w:hint="eastAsia"/>
        </w:rPr>
        <w:t>0</w:t>
      </w:r>
      <w:r>
        <w:rPr>
          <w:rFonts w:hint="eastAsia"/>
        </w:rPr>
        <w:t>個領域のみを使って再構成した場合</w:t>
      </w:r>
      <w:r w:rsidR="002B583C">
        <w:rPr>
          <w:rFonts w:hint="eastAsia"/>
        </w:rPr>
        <w:t>（青）</w:t>
      </w:r>
      <w:r>
        <w:rPr>
          <w:rFonts w:hint="eastAsia"/>
        </w:rPr>
        <w:t>，</w:t>
      </w:r>
      <w:r>
        <w:rPr>
          <w:rFonts w:hint="eastAsia"/>
        </w:rPr>
        <w:t>DCT</w:t>
      </w:r>
      <w:r>
        <w:rPr>
          <w:rFonts w:hint="eastAsia"/>
        </w:rPr>
        <w:t>単独</w:t>
      </w:r>
      <w:r w:rsidR="002B583C">
        <w:rPr>
          <w:rFonts w:hint="eastAsia"/>
        </w:rPr>
        <w:t>（黄）</w:t>
      </w:r>
      <w:r>
        <w:rPr>
          <w:rFonts w:hint="eastAsia"/>
        </w:rPr>
        <w:t>の</w:t>
      </w:r>
      <w:r>
        <w:rPr>
          <w:rFonts w:hint="eastAsia"/>
        </w:rPr>
        <w:t>4</w:t>
      </w:r>
      <w:r>
        <w:rPr>
          <w:rFonts w:hint="eastAsia"/>
        </w:rPr>
        <w:t>パターンの符号化性能を比較した結果を示している．図</w:t>
      </w:r>
      <w:r>
        <w:rPr>
          <w:rFonts w:hint="eastAsia"/>
        </w:rPr>
        <w:t>1</w:t>
      </w:r>
      <w:r>
        <w:rPr>
          <w:rFonts w:hint="eastAsia"/>
        </w:rPr>
        <w:t>を見ると，今回の手法は，すべての符号化レートにおいて前回の手法よりも性能が</w:t>
      </w:r>
      <w:r w:rsidR="00265B43">
        <w:rPr>
          <w:rFonts w:hint="eastAsia"/>
        </w:rPr>
        <w:t>悪くな</w:t>
      </w:r>
      <w:r>
        <w:rPr>
          <w:rFonts w:hint="eastAsia"/>
        </w:rPr>
        <w:t>っていることが分かる．</w:t>
      </w:r>
      <w:r w:rsidR="0041051E">
        <w:rPr>
          <w:rFonts w:hint="eastAsia"/>
        </w:rPr>
        <w:t>対象領域を拡大</w:t>
      </w:r>
      <w:r w:rsidR="00F01947">
        <w:rPr>
          <w:rFonts w:hint="eastAsia"/>
        </w:rPr>
        <w:t>すること</w:t>
      </w:r>
      <w:r w:rsidR="0041051E">
        <w:rPr>
          <w:rFonts w:hint="eastAsia"/>
        </w:rPr>
        <w:t>で</w:t>
      </w:r>
      <w:r w:rsidR="006950F4">
        <w:rPr>
          <w:rFonts w:hint="eastAsia"/>
        </w:rPr>
        <w:t>，</w:t>
      </w:r>
      <w:r w:rsidR="0041051E">
        <w:rPr>
          <w:rFonts w:hint="eastAsia"/>
        </w:rPr>
        <w:t>付加情報量</w:t>
      </w:r>
      <w:r w:rsidR="006950F4">
        <w:rPr>
          <w:rFonts w:hint="eastAsia"/>
        </w:rPr>
        <w:t>の</w:t>
      </w:r>
      <w:r w:rsidR="0041051E">
        <w:rPr>
          <w:rFonts w:hint="eastAsia"/>
        </w:rPr>
        <w:t>負荷を許容</w:t>
      </w:r>
      <w:r w:rsidR="006950F4">
        <w:rPr>
          <w:rFonts w:hint="eastAsia"/>
        </w:rPr>
        <w:t>できる領域が</w:t>
      </w:r>
      <w:r w:rsidR="00F01947">
        <w:rPr>
          <w:rFonts w:hint="eastAsia"/>
        </w:rPr>
        <w:t>減り，</w:t>
      </w:r>
      <w:r w:rsidR="000060A6">
        <w:rPr>
          <w:rFonts w:hint="eastAsia"/>
        </w:rPr>
        <w:t>性能が悪くなることは，</w:t>
      </w:r>
      <w:r w:rsidR="0041051E">
        <w:rPr>
          <w:rFonts w:hint="eastAsia"/>
        </w:rPr>
        <w:t>実験前からある程度想定していた</w:t>
      </w:r>
      <w:r w:rsidR="000060A6">
        <w:rPr>
          <w:rFonts w:hint="eastAsia"/>
        </w:rPr>
        <w:t>が，</w:t>
      </w:r>
      <w:r w:rsidR="00171A02">
        <w:rPr>
          <w:rFonts w:hint="eastAsia"/>
        </w:rPr>
        <w:t>DCT</w:t>
      </w:r>
      <w:r w:rsidR="00171A02">
        <w:rPr>
          <w:rFonts w:hint="eastAsia"/>
        </w:rPr>
        <w:t>よりも悪くなることは想定外だった</w:t>
      </w:r>
      <w:r w:rsidR="00151C58">
        <w:rPr>
          <w:rFonts w:hint="eastAsia"/>
        </w:rPr>
        <w:t>．今後の展望としては</w:t>
      </w:r>
      <w:r w:rsidR="008640ED">
        <w:rPr>
          <w:rFonts w:hint="eastAsia"/>
        </w:rPr>
        <w:t>，</w:t>
      </w:r>
      <w:r w:rsidR="00E76426">
        <w:rPr>
          <w:rFonts w:hint="eastAsia"/>
        </w:rPr>
        <w:t>付加情報量の負荷を許容できるラインを探すこと</w:t>
      </w:r>
      <w:r w:rsidR="00753DA8">
        <w:rPr>
          <w:rFonts w:hint="eastAsia"/>
        </w:rPr>
        <w:t>が考えられる</w:t>
      </w:r>
      <w:r w:rsidR="0097217C">
        <w:rPr>
          <w:rFonts w:hint="eastAsia"/>
        </w:rPr>
        <w:t>．</w:t>
      </w:r>
    </w:p>
    <w:p w14:paraId="23641ED5" w14:textId="5F9FC6CC" w:rsidR="00265B43" w:rsidRDefault="00265B43" w:rsidP="008132F1">
      <w:pPr>
        <w:ind w:leftChars="300" w:left="630" w:firstLineChars="100" w:firstLine="210"/>
      </w:pPr>
    </w:p>
    <w:p w14:paraId="0F9A5B4D" w14:textId="2FAD4E9F" w:rsidR="00EA0D9B" w:rsidRDefault="00EA0D9B" w:rsidP="008132F1">
      <w:pPr>
        <w:ind w:leftChars="300" w:left="630" w:firstLineChars="100" w:firstLine="210"/>
      </w:pPr>
    </w:p>
    <w:p w14:paraId="26AE05B3" w14:textId="7D1D78FE" w:rsidR="00EA0D9B" w:rsidRDefault="00EA0D9B" w:rsidP="008132F1">
      <w:pPr>
        <w:ind w:leftChars="300" w:left="630" w:firstLineChars="100" w:firstLine="210"/>
      </w:pPr>
    </w:p>
    <w:p w14:paraId="6EB7A7B9" w14:textId="16AA635D" w:rsidR="00EA0D9B" w:rsidRDefault="00EA0D9B" w:rsidP="008132F1">
      <w:pPr>
        <w:ind w:leftChars="300" w:left="630" w:firstLineChars="100" w:firstLine="210"/>
      </w:pPr>
    </w:p>
    <w:p w14:paraId="21B2A3B4" w14:textId="5D3EFDB7" w:rsidR="00EA0D9B" w:rsidRDefault="00EA0D9B" w:rsidP="008132F1">
      <w:pPr>
        <w:ind w:leftChars="300" w:left="630" w:firstLineChars="100" w:firstLine="210"/>
      </w:pPr>
    </w:p>
    <w:p w14:paraId="549840B4" w14:textId="6FF71074" w:rsidR="00EA0D9B" w:rsidRDefault="00EA0D9B" w:rsidP="008132F1">
      <w:pPr>
        <w:ind w:leftChars="300" w:left="630" w:firstLineChars="100" w:firstLine="210"/>
      </w:pPr>
    </w:p>
    <w:p w14:paraId="743F34E3" w14:textId="37DCE752" w:rsidR="00EA0D9B" w:rsidRDefault="00EA0D9B" w:rsidP="008132F1">
      <w:pPr>
        <w:ind w:leftChars="300" w:left="630" w:firstLineChars="100" w:firstLine="210"/>
      </w:pPr>
    </w:p>
    <w:p w14:paraId="30A2FC32" w14:textId="77B1E7F9" w:rsidR="00EA0D9B" w:rsidRDefault="00EA0D9B" w:rsidP="008132F1">
      <w:pPr>
        <w:ind w:leftChars="300" w:left="630" w:firstLineChars="100" w:firstLine="210"/>
      </w:pPr>
    </w:p>
    <w:p w14:paraId="7F1D252D" w14:textId="1C283AF1" w:rsidR="00EA0D9B" w:rsidRDefault="00EA0D9B" w:rsidP="008132F1">
      <w:pPr>
        <w:ind w:leftChars="300" w:left="630" w:firstLineChars="100" w:firstLine="210"/>
      </w:pPr>
    </w:p>
    <w:p w14:paraId="4E69F250" w14:textId="5181BAD5" w:rsidR="00EA0D9B" w:rsidRDefault="00EA0D9B" w:rsidP="008132F1">
      <w:pPr>
        <w:ind w:leftChars="300" w:left="630" w:firstLineChars="100" w:firstLine="210"/>
      </w:pPr>
    </w:p>
    <w:p w14:paraId="78E95A10" w14:textId="2B310C1A" w:rsidR="00EA0D9B" w:rsidRDefault="00EA0D9B" w:rsidP="008132F1">
      <w:pPr>
        <w:ind w:leftChars="300" w:left="630" w:firstLineChars="100" w:firstLine="210"/>
      </w:pPr>
    </w:p>
    <w:p w14:paraId="13AA17B1" w14:textId="7F5B9765" w:rsidR="00EA0D9B" w:rsidRDefault="00EA0D9B" w:rsidP="008132F1">
      <w:pPr>
        <w:ind w:leftChars="300" w:left="630" w:firstLineChars="100" w:firstLine="210"/>
      </w:pPr>
    </w:p>
    <w:p w14:paraId="77CC036F" w14:textId="68ACC25E" w:rsidR="00EA0D9B" w:rsidRDefault="00EA0D9B" w:rsidP="008132F1">
      <w:pPr>
        <w:ind w:leftChars="300" w:left="630" w:firstLineChars="100" w:firstLine="210"/>
      </w:pPr>
    </w:p>
    <w:p w14:paraId="46A97287" w14:textId="77777777" w:rsidR="00EA0D9B" w:rsidRDefault="00EA0D9B" w:rsidP="008132F1">
      <w:pPr>
        <w:ind w:leftChars="300" w:left="630" w:firstLineChars="100" w:firstLine="210"/>
      </w:pPr>
    </w:p>
    <w:p w14:paraId="3E0E229A" w14:textId="619B19D3" w:rsidR="008B3564" w:rsidRPr="008132F1" w:rsidRDefault="00EA0D9B" w:rsidP="00EA0D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SSIM</w:t>
      </w:r>
      <w:r>
        <w:rPr>
          <w:rFonts w:hint="eastAsia"/>
        </w:rPr>
        <w:t>で評価</w:t>
      </w:r>
    </w:p>
    <w:p w14:paraId="5475E639" w14:textId="42834985" w:rsidR="008B3564" w:rsidRDefault="007204E5" w:rsidP="00DF6CD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8110B5D" wp14:editId="5D2A97BB">
            <wp:simplePos x="0" y="0"/>
            <wp:positionH relativeFrom="column">
              <wp:posOffset>-241935</wp:posOffset>
            </wp:positionH>
            <wp:positionV relativeFrom="paragraph">
              <wp:posOffset>92075</wp:posOffset>
            </wp:positionV>
            <wp:extent cx="6267450" cy="3571875"/>
            <wp:effectExtent l="0" t="0" r="0" b="9525"/>
            <wp:wrapNone/>
            <wp:docPr id="13" name="グラフ 13">
              <a:extLst xmlns:a="http://schemas.openxmlformats.org/drawingml/2006/main">
                <a:ext uri="{FF2B5EF4-FFF2-40B4-BE49-F238E27FC236}">
                  <a16:creationId xmlns:a16="http://schemas.microsoft.com/office/drawing/2014/main" id="{EE4377CD-0B0F-490A-AF4A-64EC4B4846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4AC30" w14:textId="6E54E56D" w:rsidR="008B3564" w:rsidRDefault="007204E5" w:rsidP="00DF6CD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521CFA0" wp14:editId="4CCC99D7">
            <wp:simplePos x="0" y="0"/>
            <wp:positionH relativeFrom="column">
              <wp:posOffset>400050</wp:posOffset>
            </wp:positionH>
            <wp:positionV relativeFrom="paragraph">
              <wp:posOffset>85090</wp:posOffset>
            </wp:positionV>
            <wp:extent cx="1333500" cy="1333500"/>
            <wp:effectExtent l="0" t="0" r="0" b="0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D688F" w14:textId="37B35F76" w:rsidR="008B3564" w:rsidRDefault="008B3564" w:rsidP="00DF6CDC">
      <w:pPr>
        <w:pStyle w:val="a7"/>
        <w:ind w:leftChars="0" w:left="420"/>
      </w:pPr>
    </w:p>
    <w:p w14:paraId="31813921" w14:textId="5A8E74C7" w:rsidR="008B3564" w:rsidRDefault="008B3564" w:rsidP="00DF6CDC">
      <w:pPr>
        <w:pStyle w:val="a7"/>
        <w:ind w:leftChars="0" w:left="420"/>
      </w:pPr>
    </w:p>
    <w:p w14:paraId="61DA107A" w14:textId="70448CA9" w:rsidR="008B3564" w:rsidRDefault="008B3564" w:rsidP="00DF6CDC">
      <w:pPr>
        <w:pStyle w:val="a7"/>
        <w:ind w:leftChars="0" w:left="420"/>
      </w:pPr>
    </w:p>
    <w:p w14:paraId="5B3D6979" w14:textId="5E04297C" w:rsidR="008B3564" w:rsidRDefault="008B3564" w:rsidP="00DF6CDC">
      <w:pPr>
        <w:pStyle w:val="a7"/>
        <w:ind w:leftChars="0" w:left="420"/>
      </w:pPr>
    </w:p>
    <w:p w14:paraId="60B874C7" w14:textId="65767D37" w:rsidR="008B3564" w:rsidRDefault="008B3564" w:rsidP="00DF6CDC">
      <w:pPr>
        <w:pStyle w:val="a7"/>
        <w:ind w:leftChars="0" w:left="420"/>
      </w:pPr>
    </w:p>
    <w:p w14:paraId="7C99971A" w14:textId="3B2595C1" w:rsidR="008B3564" w:rsidRDefault="008B3564" w:rsidP="00DF6CDC">
      <w:pPr>
        <w:pStyle w:val="a7"/>
        <w:ind w:leftChars="0" w:left="420"/>
      </w:pPr>
    </w:p>
    <w:p w14:paraId="54427316" w14:textId="77A39DBC" w:rsidR="008B3564" w:rsidRDefault="008B3564" w:rsidP="00DF6CDC">
      <w:pPr>
        <w:pStyle w:val="a7"/>
        <w:ind w:leftChars="0" w:left="420"/>
      </w:pPr>
    </w:p>
    <w:p w14:paraId="59C6971C" w14:textId="160F86C3" w:rsidR="008B3564" w:rsidRDefault="008B3564" w:rsidP="00DF6CDC">
      <w:pPr>
        <w:pStyle w:val="a7"/>
        <w:ind w:leftChars="0" w:left="420"/>
      </w:pPr>
    </w:p>
    <w:p w14:paraId="3D98F6CD" w14:textId="75FFEB06" w:rsidR="008B3564" w:rsidRDefault="008B3564" w:rsidP="00DF6CDC">
      <w:pPr>
        <w:pStyle w:val="a7"/>
        <w:ind w:leftChars="0" w:left="420"/>
      </w:pPr>
    </w:p>
    <w:p w14:paraId="47C88DCB" w14:textId="5BCEA480" w:rsidR="008B3564" w:rsidRDefault="008B3564" w:rsidP="00DF6CDC">
      <w:pPr>
        <w:pStyle w:val="a7"/>
        <w:ind w:leftChars="0" w:left="420"/>
      </w:pPr>
    </w:p>
    <w:p w14:paraId="052D77BB" w14:textId="3C56E56D" w:rsidR="008B3564" w:rsidRDefault="008B3564" w:rsidP="00DF6CDC">
      <w:pPr>
        <w:pStyle w:val="a7"/>
        <w:ind w:leftChars="0" w:left="420"/>
      </w:pPr>
    </w:p>
    <w:p w14:paraId="6CAC4BAE" w14:textId="2B06F92D" w:rsidR="008B3564" w:rsidRDefault="008B3564" w:rsidP="00DF6CDC">
      <w:pPr>
        <w:pStyle w:val="a7"/>
        <w:ind w:leftChars="0" w:left="420"/>
      </w:pPr>
    </w:p>
    <w:p w14:paraId="3DBE612C" w14:textId="19176460" w:rsidR="008B3564" w:rsidRDefault="008B3564" w:rsidP="00DF6CDC">
      <w:pPr>
        <w:pStyle w:val="a7"/>
        <w:ind w:leftChars="0" w:left="420"/>
      </w:pPr>
    </w:p>
    <w:p w14:paraId="3C197AD1" w14:textId="4588FB54" w:rsidR="008B3564" w:rsidRDefault="008B3564" w:rsidP="00DF6CDC">
      <w:pPr>
        <w:pStyle w:val="a7"/>
        <w:ind w:leftChars="0" w:left="420"/>
      </w:pPr>
    </w:p>
    <w:p w14:paraId="0A605FC5" w14:textId="3B8D6791" w:rsidR="008B3564" w:rsidRDefault="00791F2B" w:rsidP="00791F2B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SSIM</w:t>
      </w:r>
      <w:r>
        <w:rPr>
          <w:rFonts w:hint="eastAsia"/>
        </w:rPr>
        <w:t>での性能評価</w:t>
      </w:r>
    </w:p>
    <w:p w14:paraId="0F2EC006" w14:textId="18445D1F" w:rsidR="008B3564" w:rsidRDefault="008B3564" w:rsidP="002F4B71"/>
    <w:p w14:paraId="24A5C3AB" w14:textId="00B89588" w:rsidR="008B3564" w:rsidRDefault="008B3564" w:rsidP="00DF6CDC">
      <w:pPr>
        <w:pStyle w:val="a7"/>
        <w:ind w:leftChars="0" w:left="420"/>
      </w:pPr>
    </w:p>
    <w:p w14:paraId="50561506" w14:textId="204A63F6" w:rsidR="008B3564" w:rsidRDefault="008B3564" w:rsidP="00DF6CDC">
      <w:pPr>
        <w:pStyle w:val="a7"/>
        <w:ind w:leftChars="0" w:left="420"/>
      </w:pPr>
    </w:p>
    <w:p w14:paraId="60E99D1F" w14:textId="7D3D9669" w:rsidR="00006A1F" w:rsidRDefault="00006A1F" w:rsidP="00DF6CDC">
      <w:pPr>
        <w:pStyle w:val="a7"/>
        <w:ind w:leftChars="0" w:left="420"/>
      </w:pPr>
    </w:p>
    <w:p w14:paraId="3EC0266B" w14:textId="6C8E9C7A" w:rsidR="00006A1F" w:rsidRDefault="00006A1F" w:rsidP="00DF6CDC">
      <w:pPr>
        <w:pStyle w:val="a7"/>
        <w:ind w:leftChars="0" w:left="420"/>
      </w:pPr>
    </w:p>
    <w:p w14:paraId="3615EAB5" w14:textId="01D9FB4C" w:rsidR="00006A1F" w:rsidRDefault="00006A1F" w:rsidP="00DF6CDC">
      <w:pPr>
        <w:pStyle w:val="a7"/>
        <w:ind w:leftChars="0" w:left="420"/>
      </w:pPr>
    </w:p>
    <w:p w14:paraId="228A4869" w14:textId="2E08A7A9" w:rsidR="00006A1F" w:rsidRDefault="00006A1F" w:rsidP="00DF6CDC">
      <w:pPr>
        <w:pStyle w:val="a7"/>
        <w:ind w:leftChars="0" w:left="420"/>
      </w:pPr>
    </w:p>
    <w:p w14:paraId="1D14BBC3" w14:textId="3F73F89D" w:rsidR="00006A1F" w:rsidRDefault="00006A1F" w:rsidP="00DF6CDC">
      <w:pPr>
        <w:pStyle w:val="a7"/>
        <w:ind w:leftChars="0" w:left="420"/>
      </w:pPr>
    </w:p>
    <w:p w14:paraId="5F157188" w14:textId="54B147B8" w:rsidR="00006A1F" w:rsidRDefault="00006A1F" w:rsidP="00DF6CDC">
      <w:pPr>
        <w:pStyle w:val="a7"/>
        <w:ind w:leftChars="0" w:left="420"/>
      </w:pPr>
    </w:p>
    <w:p w14:paraId="30194B77" w14:textId="5570E41A" w:rsidR="00006A1F" w:rsidRDefault="00006A1F" w:rsidP="00DF6CDC">
      <w:pPr>
        <w:pStyle w:val="a7"/>
        <w:ind w:leftChars="0" w:left="420"/>
      </w:pPr>
    </w:p>
    <w:p w14:paraId="66EBAB69" w14:textId="7A1BBF8C" w:rsidR="00006A1F" w:rsidRDefault="00006A1F" w:rsidP="00DF6CDC">
      <w:pPr>
        <w:pStyle w:val="a7"/>
        <w:ind w:leftChars="0" w:left="420"/>
      </w:pPr>
    </w:p>
    <w:p w14:paraId="159046FD" w14:textId="5B000564" w:rsidR="00006A1F" w:rsidRDefault="00006A1F" w:rsidP="00DF6CDC">
      <w:pPr>
        <w:pStyle w:val="a7"/>
        <w:ind w:leftChars="0" w:left="420"/>
      </w:pPr>
    </w:p>
    <w:p w14:paraId="2ADBB0FC" w14:textId="49217D5A" w:rsidR="00006A1F" w:rsidRDefault="00006A1F" w:rsidP="00DF6CDC">
      <w:pPr>
        <w:pStyle w:val="a7"/>
        <w:ind w:leftChars="0" w:left="420"/>
      </w:pPr>
    </w:p>
    <w:p w14:paraId="24D2BC50" w14:textId="438F2201" w:rsidR="00006A1F" w:rsidRDefault="00006A1F" w:rsidP="00DF6CDC">
      <w:pPr>
        <w:pStyle w:val="a7"/>
        <w:ind w:leftChars="0" w:left="420"/>
      </w:pPr>
    </w:p>
    <w:p w14:paraId="65184B24" w14:textId="7007888E" w:rsidR="00006A1F" w:rsidRDefault="00006A1F" w:rsidP="00DF6CDC">
      <w:pPr>
        <w:pStyle w:val="a7"/>
        <w:ind w:leftChars="0" w:left="420"/>
      </w:pPr>
    </w:p>
    <w:p w14:paraId="1FAE1380" w14:textId="7B7C95EE" w:rsidR="00006A1F" w:rsidRDefault="00006A1F" w:rsidP="00DF6CDC">
      <w:pPr>
        <w:pStyle w:val="a7"/>
        <w:ind w:leftChars="0" w:left="420"/>
      </w:pPr>
    </w:p>
    <w:p w14:paraId="7590D0FB" w14:textId="77777777" w:rsidR="00006A1F" w:rsidRDefault="00006A1F" w:rsidP="00DF6CDC">
      <w:pPr>
        <w:pStyle w:val="a7"/>
        <w:ind w:leftChars="0" w:left="420"/>
      </w:pPr>
    </w:p>
    <w:p w14:paraId="68CA3AFD" w14:textId="08C05811" w:rsidR="005A6D5B" w:rsidRPr="008132F1" w:rsidRDefault="005449DA" w:rsidP="005A6D5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（おまけ）</w:t>
      </w:r>
      <w:r w:rsidR="00006A1F">
        <w:rPr>
          <w:rFonts w:hint="eastAsia"/>
        </w:rPr>
        <w:t>ICA</w:t>
      </w:r>
      <w:r w:rsidR="00006A1F">
        <w:rPr>
          <w:rFonts w:hint="eastAsia"/>
        </w:rPr>
        <w:t>領域のみで基底を作成</w:t>
      </w:r>
    </w:p>
    <w:p w14:paraId="4713BDEF" w14:textId="7E78D9E1" w:rsidR="008B3564" w:rsidRDefault="00A02F14" w:rsidP="00110E21">
      <w:pPr>
        <w:pStyle w:val="a7"/>
        <w:ind w:leftChars="0" w:left="420" w:firstLineChars="100" w:firstLine="210"/>
      </w:pPr>
      <w:r>
        <w:rPr>
          <w:rFonts w:hint="eastAsia"/>
        </w:rPr>
        <w:t>符号化レートごとに</w:t>
      </w:r>
      <w:r>
        <w:rPr>
          <w:rFonts w:hint="eastAsia"/>
        </w:rPr>
        <w:t>ICA</w:t>
      </w:r>
      <w:r>
        <w:rPr>
          <w:rFonts w:hint="eastAsia"/>
        </w:rPr>
        <w:t>領域が</w:t>
      </w:r>
      <w:r w:rsidR="00D24F3E">
        <w:rPr>
          <w:rFonts w:hint="eastAsia"/>
        </w:rPr>
        <w:t>変わっていくため，</w:t>
      </w:r>
      <w:r w:rsidR="00D24F3E">
        <w:rPr>
          <w:rFonts w:hint="eastAsia"/>
        </w:rPr>
        <w:t>ICA</w:t>
      </w:r>
      <w:r w:rsidR="00D24F3E">
        <w:rPr>
          <w:rFonts w:hint="eastAsia"/>
        </w:rPr>
        <w:t>領域のみで基底を作成した場合，</w:t>
      </w:r>
      <w:r w:rsidR="001468B6">
        <w:rPr>
          <w:rFonts w:hint="eastAsia"/>
        </w:rPr>
        <w:t>どのような変化が得られるかを確認した．</w:t>
      </w:r>
    </w:p>
    <w:p w14:paraId="35BA77F5" w14:textId="37AD439F" w:rsidR="001468B6" w:rsidRDefault="009F4900" w:rsidP="00110E21">
      <w:pPr>
        <w:pStyle w:val="a7"/>
        <w:ind w:leftChars="0" w:left="420" w:firstLineChars="100" w:firstLine="210"/>
      </w:pPr>
      <w:r>
        <w:rPr>
          <w:rFonts w:hint="eastAsia"/>
        </w:rPr>
        <w:t>・対象レート：</w:t>
      </w:r>
      <w:r>
        <w:rPr>
          <w:rFonts w:hint="eastAsia"/>
        </w:rPr>
        <w:t>Q30</w:t>
      </w:r>
      <w:r>
        <w:rPr>
          <w:rFonts w:hint="eastAsia"/>
        </w:rPr>
        <w:t>，</w:t>
      </w:r>
      <w:r>
        <w:rPr>
          <w:rFonts w:hint="eastAsia"/>
        </w:rPr>
        <w:t>Q70</w:t>
      </w:r>
    </w:p>
    <w:p w14:paraId="1A7722A8" w14:textId="1C7359FD" w:rsidR="008B3564" w:rsidRDefault="009C625F" w:rsidP="00DF6CD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E89BB77" wp14:editId="6DDA92BB">
            <wp:simplePos x="0" y="0"/>
            <wp:positionH relativeFrom="column">
              <wp:posOffset>3015615</wp:posOffset>
            </wp:positionH>
            <wp:positionV relativeFrom="paragraph">
              <wp:posOffset>120650</wp:posOffset>
            </wp:positionV>
            <wp:extent cx="2438400" cy="2438400"/>
            <wp:effectExtent l="0" t="0" r="0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1169E5B8" wp14:editId="03D01E31">
            <wp:simplePos x="0" y="0"/>
            <wp:positionH relativeFrom="column">
              <wp:posOffset>215265</wp:posOffset>
            </wp:positionH>
            <wp:positionV relativeFrom="paragraph">
              <wp:posOffset>130175</wp:posOffset>
            </wp:positionV>
            <wp:extent cx="2438400" cy="2438400"/>
            <wp:effectExtent l="0" t="0" r="0" b="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9E6A9" w14:textId="762A6E80" w:rsidR="008B3564" w:rsidRDefault="008B3564" w:rsidP="00DF6CDC">
      <w:pPr>
        <w:pStyle w:val="a7"/>
        <w:ind w:leftChars="0" w:left="420"/>
      </w:pPr>
    </w:p>
    <w:p w14:paraId="1C8423FA" w14:textId="6F6A0C0C" w:rsidR="008B3564" w:rsidRDefault="008B3564" w:rsidP="00DF6CDC">
      <w:pPr>
        <w:pStyle w:val="a7"/>
        <w:ind w:leftChars="0" w:left="420"/>
      </w:pPr>
    </w:p>
    <w:p w14:paraId="7DF2E8F7" w14:textId="5207871D" w:rsidR="008B3564" w:rsidRDefault="008B3564" w:rsidP="00DF6CDC">
      <w:pPr>
        <w:pStyle w:val="a7"/>
        <w:ind w:leftChars="0" w:left="420"/>
      </w:pPr>
    </w:p>
    <w:p w14:paraId="3B4390C2" w14:textId="0F775FF6" w:rsidR="008B3564" w:rsidRDefault="008B3564" w:rsidP="00DF6CDC">
      <w:pPr>
        <w:pStyle w:val="a7"/>
        <w:ind w:leftChars="0" w:left="420"/>
      </w:pPr>
    </w:p>
    <w:p w14:paraId="0CE87364" w14:textId="33E1422E" w:rsidR="008B3564" w:rsidRDefault="008B3564" w:rsidP="00DF6CDC">
      <w:pPr>
        <w:pStyle w:val="a7"/>
        <w:ind w:leftChars="0" w:left="420"/>
      </w:pPr>
    </w:p>
    <w:p w14:paraId="28AAA1A1" w14:textId="6FE257CA" w:rsidR="009C625F" w:rsidRDefault="009C625F" w:rsidP="00DF6CDC">
      <w:pPr>
        <w:pStyle w:val="a7"/>
        <w:ind w:leftChars="0" w:left="420"/>
      </w:pPr>
    </w:p>
    <w:p w14:paraId="796E4F36" w14:textId="66F77B0B" w:rsidR="009C625F" w:rsidRDefault="009C625F" w:rsidP="00DF6CDC">
      <w:pPr>
        <w:pStyle w:val="a7"/>
        <w:ind w:leftChars="0" w:left="420"/>
      </w:pPr>
    </w:p>
    <w:p w14:paraId="4C0F0D62" w14:textId="788148F5" w:rsidR="009C625F" w:rsidRDefault="009C625F" w:rsidP="00DF6CDC">
      <w:pPr>
        <w:pStyle w:val="a7"/>
        <w:ind w:leftChars="0" w:left="420"/>
      </w:pPr>
    </w:p>
    <w:p w14:paraId="12D8CF79" w14:textId="229C2129" w:rsidR="009C625F" w:rsidRDefault="009C625F" w:rsidP="00DF6CDC">
      <w:pPr>
        <w:pStyle w:val="a7"/>
        <w:ind w:leftChars="0" w:left="420"/>
      </w:pPr>
    </w:p>
    <w:p w14:paraId="5AB0F151" w14:textId="63D2A65C" w:rsidR="009C625F" w:rsidRDefault="009C625F" w:rsidP="00DF6CDC">
      <w:pPr>
        <w:pStyle w:val="a7"/>
        <w:ind w:leftChars="0" w:left="420"/>
      </w:pPr>
    </w:p>
    <w:p w14:paraId="51AC80AE" w14:textId="61D17A16" w:rsidR="009C625F" w:rsidRDefault="009C625F" w:rsidP="00DF6CDC">
      <w:pPr>
        <w:pStyle w:val="a7"/>
        <w:ind w:leftChars="0" w:left="420"/>
      </w:pPr>
    </w:p>
    <w:p w14:paraId="3C4586E4" w14:textId="58F3DD7D" w:rsidR="009C625F" w:rsidRDefault="00120BC4" w:rsidP="00120BC4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ICA</w:t>
      </w:r>
      <w:r>
        <w:rPr>
          <w:rFonts w:hint="eastAsia"/>
        </w:rPr>
        <w:t>領域（左：</w:t>
      </w:r>
      <w:r>
        <w:rPr>
          <w:rFonts w:hint="eastAsia"/>
        </w:rPr>
        <w:t>Q30</w:t>
      </w:r>
      <w:r>
        <w:rPr>
          <w:rFonts w:hint="eastAsia"/>
        </w:rPr>
        <w:t>，右：</w:t>
      </w:r>
      <w:r>
        <w:rPr>
          <w:rFonts w:hint="eastAsia"/>
        </w:rPr>
        <w:t>Q70</w:t>
      </w:r>
      <w:r>
        <w:rPr>
          <w:rFonts w:hint="eastAsia"/>
        </w:rPr>
        <w:t>）</w:t>
      </w:r>
    </w:p>
    <w:p w14:paraId="180C0823" w14:textId="622372A6" w:rsidR="009C625F" w:rsidRDefault="009C625F" w:rsidP="00DF6CDC">
      <w:pPr>
        <w:pStyle w:val="a7"/>
        <w:ind w:leftChars="0" w:left="420"/>
      </w:pPr>
    </w:p>
    <w:p w14:paraId="59AAEFC2" w14:textId="6BFABC46" w:rsidR="009C625F" w:rsidRDefault="00F967F8" w:rsidP="00B712AC">
      <w:pPr>
        <w:pStyle w:val="a7"/>
        <w:ind w:leftChars="0" w:left="420"/>
      </w:pPr>
      <w:r>
        <w:rPr>
          <w:rFonts w:hint="eastAsia"/>
        </w:rPr>
        <w:t xml:space="preserve">　</w:t>
      </w:r>
      <w:r w:rsidR="005B6288">
        <w:rPr>
          <w:rFonts w:hint="eastAsia"/>
        </w:rPr>
        <w:t>使用する領域を減らしたことで，対象領域に</w:t>
      </w:r>
      <w:r w:rsidR="00C67775">
        <w:rPr>
          <w:rFonts w:hint="eastAsia"/>
        </w:rPr>
        <w:t>より特化した基底となっているのではないかと思われる．</w:t>
      </w:r>
      <w:r w:rsidR="00540426">
        <w:rPr>
          <w:rFonts w:hint="eastAsia"/>
        </w:rPr>
        <w:t>そこで，</w:t>
      </w:r>
      <w:r w:rsidR="00540426">
        <w:rPr>
          <w:rFonts w:hint="eastAsia"/>
        </w:rPr>
        <w:t>Q30</w:t>
      </w:r>
      <w:r w:rsidR="001714C6">
        <w:rPr>
          <w:rFonts w:hint="eastAsia"/>
        </w:rPr>
        <w:t>の基底を</w:t>
      </w:r>
      <w:r w:rsidR="00751B48">
        <w:rPr>
          <w:rFonts w:hint="eastAsia"/>
        </w:rPr>
        <w:t>すべてのレートに適用させた</w:t>
      </w:r>
      <w:r w:rsidR="00914841">
        <w:rPr>
          <w:rFonts w:hint="eastAsia"/>
        </w:rPr>
        <w:t>ところ</w:t>
      </w:r>
      <w:r w:rsidR="00370038">
        <w:rPr>
          <w:rFonts w:hint="eastAsia"/>
        </w:rPr>
        <w:t>，</w:t>
      </w:r>
      <w:r w:rsidR="00370038">
        <w:rPr>
          <w:rFonts w:hint="eastAsia"/>
        </w:rPr>
        <w:t>Q30</w:t>
      </w:r>
      <w:r w:rsidR="001F2FE6">
        <w:rPr>
          <w:rFonts w:hint="eastAsia"/>
        </w:rPr>
        <w:t>で</w:t>
      </w:r>
      <w:r w:rsidR="00370038">
        <w:rPr>
          <w:rFonts w:hint="eastAsia"/>
        </w:rPr>
        <w:t>のみ</w:t>
      </w:r>
      <w:r w:rsidR="001F2FE6">
        <w:rPr>
          <w:rFonts w:hint="eastAsia"/>
        </w:rPr>
        <w:t>，</w:t>
      </w:r>
      <w:r w:rsidR="00370038">
        <w:rPr>
          <w:rFonts w:hint="eastAsia"/>
        </w:rPr>
        <w:t>前回を含めた</w:t>
      </w:r>
      <w:r w:rsidR="001F2FE6">
        <w:rPr>
          <w:rFonts w:hint="eastAsia"/>
        </w:rPr>
        <w:t>すべての手法よりも性能が良くなっていた．</w:t>
      </w:r>
      <w:r w:rsidR="0004520E">
        <w:rPr>
          <w:rFonts w:hint="eastAsia"/>
        </w:rPr>
        <w:t>そのため，各レート</w:t>
      </w:r>
      <w:r w:rsidR="00E72219">
        <w:rPr>
          <w:rFonts w:hint="eastAsia"/>
        </w:rPr>
        <w:t>の</w:t>
      </w:r>
      <w:r w:rsidR="00D06AAF">
        <w:rPr>
          <w:rFonts w:hint="eastAsia"/>
        </w:rPr>
        <w:t>ICA</w:t>
      </w:r>
      <w:r w:rsidR="00D06AAF">
        <w:rPr>
          <w:rFonts w:hint="eastAsia"/>
        </w:rPr>
        <w:t>領域で作成した</w:t>
      </w:r>
      <w:r w:rsidR="00D06AAF">
        <w:rPr>
          <w:rFonts w:hint="eastAsia"/>
        </w:rPr>
        <w:t>ICA</w:t>
      </w:r>
      <w:r w:rsidR="00D06AAF">
        <w:rPr>
          <w:rFonts w:hint="eastAsia"/>
        </w:rPr>
        <w:t>基底を</w:t>
      </w:r>
      <w:r w:rsidR="00B27F14">
        <w:rPr>
          <w:rFonts w:hint="eastAsia"/>
        </w:rPr>
        <w:t>使用して</w:t>
      </w:r>
      <w:r w:rsidR="00E9690A">
        <w:rPr>
          <w:rFonts w:hint="eastAsia"/>
        </w:rPr>
        <w:t>，基底選出を行った</w:t>
      </w:r>
      <w:r w:rsidR="00B712AC">
        <w:rPr>
          <w:rFonts w:hint="eastAsia"/>
        </w:rPr>
        <w:t>結果</w:t>
      </w:r>
      <w:r w:rsidR="00751B48">
        <w:rPr>
          <w:rFonts w:hint="eastAsia"/>
        </w:rPr>
        <w:t>を図</w:t>
      </w:r>
      <w:r w:rsidR="00751B48">
        <w:rPr>
          <w:rFonts w:hint="eastAsia"/>
        </w:rPr>
        <w:t>7</w:t>
      </w:r>
      <w:r w:rsidR="00751B48">
        <w:rPr>
          <w:rFonts w:hint="eastAsia"/>
        </w:rPr>
        <w:t>に示す．</w:t>
      </w:r>
    </w:p>
    <w:p w14:paraId="3CFCDD08" w14:textId="31D59E8C" w:rsidR="00817A72" w:rsidRDefault="00817A72" w:rsidP="00B712AC">
      <w:pPr>
        <w:pStyle w:val="a7"/>
        <w:ind w:leftChars="0" w:left="420"/>
      </w:pPr>
    </w:p>
    <w:p w14:paraId="79FE5050" w14:textId="2C5BFD4E" w:rsidR="00817A72" w:rsidRDefault="00817A72" w:rsidP="00B712AC">
      <w:pPr>
        <w:pStyle w:val="a7"/>
        <w:ind w:leftChars="0" w:left="420"/>
      </w:pPr>
    </w:p>
    <w:p w14:paraId="60117712" w14:textId="1911D04C" w:rsidR="00817A72" w:rsidRDefault="00817A72" w:rsidP="00B712AC">
      <w:pPr>
        <w:pStyle w:val="a7"/>
        <w:ind w:leftChars="0" w:left="420"/>
      </w:pPr>
    </w:p>
    <w:p w14:paraId="5B70B685" w14:textId="000F435C" w:rsidR="00817A72" w:rsidRDefault="00817A72" w:rsidP="00B712AC">
      <w:pPr>
        <w:pStyle w:val="a7"/>
        <w:ind w:leftChars="0" w:left="420"/>
      </w:pPr>
    </w:p>
    <w:p w14:paraId="20B630A0" w14:textId="5FB50550" w:rsidR="00817A72" w:rsidRDefault="00817A72" w:rsidP="00B712AC">
      <w:pPr>
        <w:pStyle w:val="a7"/>
        <w:ind w:leftChars="0" w:left="420"/>
      </w:pPr>
    </w:p>
    <w:p w14:paraId="6DB3DFAB" w14:textId="2898A31A" w:rsidR="00817A72" w:rsidRDefault="00817A72" w:rsidP="00B712AC">
      <w:pPr>
        <w:pStyle w:val="a7"/>
        <w:ind w:leftChars="0" w:left="420"/>
      </w:pPr>
    </w:p>
    <w:p w14:paraId="02B5D937" w14:textId="0134B00F" w:rsidR="00817A72" w:rsidRDefault="00817A72" w:rsidP="00B712AC">
      <w:pPr>
        <w:pStyle w:val="a7"/>
        <w:ind w:leftChars="0" w:left="420"/>
      </w:pPr>
    </w:p>
    <w:p w14:paraId="5845539D" w14:textId="76A59B5A" w:rsidR="00817A72" w:rsidRDefault="00817A72" w:rsidP="00B712AC">
      <w:pPr>
        <w:pStyle w:val="a7"/>
        <w:ind w:leftChars="0" w:left="420"/>
      </w:pPr>
    </w:p>
    <w:p w14:paraId="4A45CC6C" w14:textId="7A771461" w:rsidR="00817A72" w:rsidRDefault="00817A72" w:rsidP="00B712AC">
      <w:pPr>
        <w:pStyle w:val="a7"/>
        <w:ind w:leftChars="0" w:left="420"/>
      </w:pPr>
    </w:p>
    <w:p w14:paraId="50B7176F" w14:textId="1B0AEC72" w:rsidR="00817A72" w:rsidRDefault="00817A72" w:rsidP="00B712AC">
      <w:pPr>
        <w:pStyle w:val="a7"/>
        <w:ind w:leftChars="0" w:left="420"/>
      </w:pPr>
    </w:p>
    <w:p w14:paraId="0D1D9334" w14:textId="30C5A4FB" w:rsidR="00817A72" w:rsidRDefault="00817A72" w:rsidP="00B712AC">
      <w:pPr>
        <w:pStyle w:val="a7"/>
        <w:ind w:leftChars="0" w:left="420"/>
      </w:pPr>
    </w:p>
    <w:p w14:paraId="4DC33901" w14:textId="556ECAC8" w:rsidR="00817A72" w:rsidRDefault="00817A72" w:rsidP="00B712AC">
      <w:pPr>
        <w:pStyle w:val="a7"/>
        <w:ind w:leftChars="0" w:left="420"/>
      </w:pPr>
    </w:p>
    <w:p w14:paraId="16663852" w14:textId="20596477" w:rsidR="00817A72" w:rsidRDefault="00817A72" w:rsidP="00B712AC">
      <w:pPr>
        <w:pStyle w:val="a7"/>
        <w:ind w:leftChars="0" w:left="420"/>
      </w:pPr>
    </w:p>
    <w:p w14:paraId="7E9DA002" w14:textId="6C63ABCC" w:rsidR="00817A72" w:rsidRDefault="00817A72" w:rsidP="00B712AC">
      <w:pPr>
        <w:pStyle w:val="a7"/>
        <w:ind w:leftChars="0" w:left="420"/>
      </w:pPr>
    </w:p>
    <w:p w14:paraId="124F2B47" w14:textId="206FDA16" w:rsidR="00817A72" w:rsidRDefault="00817A72" w:rsidP="00B712AC">
      <w:pPr>
        <w:pStyle w:val="a7"/>
        <w:ind w:leftChars="0" w:left="4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FAD2F4D" wp14:editId="48469E38">
            <wp:simplePos x="0" y="0"/>
            <wp:positionH relativeFrom="margin">
              <wp:posOffset>-635</wp:posOffset>
            </wp:positionH>
            <wp:positionV relativeFrom="paragraph">
              <wp:posOffset>44450</wp:posOffset>
            </wp:positionV>
            <wp:extent cx="5400040" cy="3489325"/>
            <wp:effectExtent l="0" t="0" r="10160" b="15875"/>
            <wp:wrapNone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01FDF5DE-FAC3-48DD-90D3-15CEDEB7A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54469065" w14:textId="4C77C09C" w:rsidR="00CC267A" w:rsidRDefault="00CC267A" w:rsidP="00DF6CDC">
      <w:pPr>
        <w:pStyle w:val="a7"/>
        <w:ind w:leftChars="0" w:left="420"/>
      </w:pPr>
    </w:p>
    <w:p w14:paraId="518736C4" w14:textId="52CF5B56" w:rsidR="00CC267A" w:rsidRDefault="00CC267A" w:rsidP="00DF6CDC">
      <w:pPr>
        <w:pStyle w:val="a7"/>
        <w:ind w:leftChars="0" w:left="420"/>
      </w:pPr>
    </w:p>
    <w:p w14:paraId="5CB1E060" w14:textId="2EF9AB1A" w:rsidR="00CC267A" w:rsidRDefault="00CC267A" w:rsidP="00DF6CDC">
      <w:pPr>
        <w:pStyle w:val="a7"/>
        <w:ind w:leftChars="0" w:left="420"/>
      </w:pPr>
    </w:p>
    <w:p w14:paraId="3B25D153" w14:textId="34DC1E91" w:rsidR="00CC267A" w:rsidRDefault="00CC267A" w:rsidP="00DF6CDC">
      <w:pPr>
        <w:pStyle w:val="a7"/>
        <w:ind w:leftChars="0" w:left="420"/>
      </w:pPr>
    </w:p>
    <w:p w14:paraId="7B8D6A1A" w14:textId="7B2C67F2" w:rsidR="00CC267A" w:rsidRDefault="00CC267A" w:rsidP="00DF6CDC">
      <w:pPr>
        <w:pStyle w:val="a7"/>
        <w:ind w:leftChars="0" w:left="420"/>
      </w:pPr>
    </w:p>
    <w:p w14:paraId="719C9C88" w14:textId="202E03B8" w:rsidR="00CC267A" w:rsidRDefault="00CC267A" w:rsidP="00DF6CDC">
      <w:pPr>
        <w:pStyle w:val="a7"/>
        <w:ind w:leftChars="0" w:left="420"/>
      </w:pPr>
    </w:p>
    <w:p w14:paraId="20517C7E" w14:textId="7121AEA9" w:rsidR="00CC267A" w:rsidRDefault="00CC267A" w:rsidP="00DF6CDC">
      <w:pPr>
        <w:pStyle w:val="a7"/>
        <w:ind w:leftChars="0" w:left="420"/>
      </w:pPr>
    </w:p>
    <w:p w14:paraId="34366EC6" w14:textId="274472A1" w:rsidR="00CC267A" w:rsidRDefault="00CC267A" w:rsidP="00DF6CDC">
      <w:pPr>
        <w:pStyle w:val="a7"/>
        <w:ind w:leftChars="0" w:left="420"/>
      </w:pPr>
    </w:p>
    <w:p w14:paraId="07EE5605" w14:textId="5D66B4E3" w:rsidR="00CC267A" w:rsidRDefault="00CC267A" w:rsidP="00DF6CDC">
      <w:pPr>
        <w:pStyle w:val="a7"/>
        <w:ind w:leftChars="0" w:left="420"/>
      </w:pPr>
    </w:p>
    <w:p w14:paraId="483655B6" w14:textId="6782FA83" w:rsidR="00CC267A" w:rsidRDefault="00CC267A" w:rsidP="00DF6CDC">
      <w:pPr>
        <w:pStyle w:val="a7"/>
        <w:ind w:leftChars="0" w:left="420"/>
      </w:pPr>
    </w:p>
    <w:p w14:paraId="26D153CD" w14:textId="47889BA4" w:rsidR="00CC267A" w:rsidRDefault="00CC267A" w:rsidP="00DF6CDC">
      <w:pPr>
        <w:pStyle w:val="a7"/>
        <w:ind w:leftChars="0" w:left="420"/>
      </w:pPr>
    </w:p>
    <w:p w14:paraId="5EC7B6F2" w14:textId="2EC24FFC" w:rsidR="00CC267A" w:rsidRDefault="00CC267A" w:rsidP="00DF6CDC">
      <w:pPr>
        <w:pStyle w:val="a7"/>
        <w:ind w:leftChars="0" w:left="420"/>
      </w:pPr>
    </w:p>
    <w:p w14:paraId="6F8349DD" w14:textId="1AB5A2E4" w:rsidR="00CC267A" w:rsidRDefault="00CC267A" w:rsidP="00DF6CDC">
      <w:pPr>
        <w:pStyle w:val="a7"/>
        <w:ind w:leftChars="0" w:left="420"/>
      </w:pPr>
    </w:p>
    <w:p w14:paraId="4536C531" w14:textId="6137C3C3" w:rsidR="00CC267A" w:rsidRDefault="00CC267A" w:rsidP="00DF6CDC">
      <w:pPr>
        <w:pStyle w:val="a7"/>
        <w:ind w:leftChars="0" w:left="420"/>
      </w:pPr>
    </w:p>
    <w:p w14:paraId="335DFD50" w14:textId="77777777" w:rsidR="00CC267A" w:rsidRPr="00120BC4" w:rsidRDefault="00CC267A" w:rsidP="00DF6CDC">
      <w:pPr>
        <w:pStyle w:val="a7"/>
        <w:ind w:leftChars="0" w:left="420"/>
      </w:pPr>
    </w:p>
    <w:p w14:paraId="20ECAB18" w14:textId="008BAD30" w:rsidR="009C625F" w:rsidRDefault="00817A72" w:rsidP="00817A72">
      <w:pPr>
        <w:pStyle w:val="a7"/>
        <w:ind w:leftChars="0" w:left="420"/>
        <w:jc w:val="center"/>
      </w:pPr>
      <w:r>
        <w:rPr>
          <w:rFonts w:hint="eastAsia"/>
        </w:rPr>
        <w:t>図</w:t>
      </w:r>
      <w:r>
        <w:rPr>
          <w:rFonts w:hint="eastAsia"/>
        </w:rPr>
        <w:t>7</w:t>
      </w:r>
      <w:r>
        <w:rPr>
          <w:rFonts w:hint="eastAsia"/>
        </w:rPr>
        <w:t xml:space="preserve">　レートごとに基底を変えた結果</w:t>
      </w:r>
    </w:p>
    <w:p w14:paraId="2012E6AD" w14:textId="5D8B3365" w:rsidR="008B3564" w:rsidRDefault="008B3564" w:rsidP="00DF6CDC">
      <w:pPr>
        <w:pStyle w:val="a7"/>
        <w:ind w:leftChars="0" w:left="420"/>
      </w:pPr>
    </w:p>
    <w:p w14:paraId="403F8315" w14:textId="7739A1DB" w:rsidR="004933AB" w:rsidRDefault="004933AB" w:rsidP="00DF6CDC">
      <w:pPr>
        <w:pStyle w:val="a7"/>
        <w:ind w:leftChars="0" w:left="420"/>
      </w:pPr>
      <w:r>
        <w:rPr>
          <w:rFonts w:hint="eastAsia"/>
        </w:rPr>
        <w:t xml:space="preserve">　</w:t>
      </w:r>
      <w:r w:rsidR="00754A6C">
        <w:rPr>
          <w:rFonts w:hint="eastAsia"/>
        </w:rPr>
        <w:t>Q</w:t>
      </w:r>
      <w:r w:rsidR="00754A6C">
        <w:t>30~Q10</w:t>
      </w:r>
      <w:r w:rsidR="00754A6C">
        <w:rPr>
          <w:rFonts w:hint="eastAsia"/>
        </w:rPr>
        <w:t>までしか適用できていないが，</w:t>
      </w:r>
      <w:r w:rsidR="006535C7">
        <w:rPr>
          <w:rFonts w:hint="eastAsia"/>
        </w:rPr>
        <w:t>前回（オレンジ）よりも良くなっていることが分かる．</w:t>
      </w:r>
      <w:r w:rsidR="002C10A2">
        <w:rPr>
          <w:rFonts w:hint="eastAsia"/>
        </w:rPr>
        <w:t>Q10</w:t>
      </w:r>
      <w:r w:rsidR="002C10A2">
        <w:rPr>
          <w:rFonts w:hint="eastAsia"/>
        </w:rPr>
        <w:t>では，</w:t>
      </w:r>
      <w:r w:rsidR="002C10A2">
        <w:rPr>
          <w:rFonts w:hint="eastAsia"/>
        </w:rPr>
        <w:t>ICA</w:t>
      </w:r>
      <w:r w:rsidR="002C10A2">
        <w:rPr>
          <w:rFonts w:hint="eastAsia"/>
        </w:rPr>
        <w:t>領域が広すぎるため，</w:t>
      </w:r>
      <w:r w:rsidR="00B328C8">
        <w:rPr>
          <w:rFonts w:hint="eastAsia"/>
        </w:rPr>
        <w:t>基底</w:t>
      </w:r>
      <w:r w:rsidR="00B328C8">
        <w:rPr>
          <w:rFonts w:hint="eastAsia"/>
        </w:rPr>
        <w:t>0</w:t>
      </w:r>
      <w:r w:rsidR="00B328C8">
        <w:rPr>
          <w:rFonts w:hint="eastAsia"/>
        </w:rPr>
        <w:t>個領域を抜く等することで，</w:t>
      </w:r>
      <w:r w:rsidR="00641234">
        <w:rPr>
          <w:rFonts w:hint="eastAsia"/>
        </w:rPr>
        <w:t>性能が改善するのではないかと考えられる．</w:t>
      </w:r>
    </w:p>
    <w:p w14:paraId="3DCD3A84" w14:textId="054AA6AF" w:rsidR="004933AB" w:rsidRDefault="004933AB" w:rsidP="00DF6CDC">
      <w:pPr>
        <w:pStyle w:val="a7"/>
        <w:ind w:leftChars="0" w:left="420"/>
      </w:pPr>
    </w:p>
    <w:p w14:paraId="1BE93B0D" w14:textId="77777777" w:rsidR="004933AB" w:rsidRDefault="004933AB" w:rsidP="00DF6CDC">
      <w:pPr>
        <w:pStyle w:val="a7"/>
        <w:ind w:leftChars="0" w:left="420"/>
      </w:pPr>
    </w:p>
    <w:p w14:paraId="6427C346" w14:textId="7C7A5D24" w:rsidR="00647F7A" w:rsidRDefault="00814189" w:rsidP="0081418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今後</w:t>
      </w:r>
    </w:p>
    <w:p w14:paraId="21DBEE07" w14:textId="740027E1" w:rsidR="007D5EB1" w:rsidRDefault="00814189" w:rsidP="00B22BEC">
      <w:pPr>
        <w:ind w:firstLineChars="100" w:firstLine="210"/>
      </w:pPr>
      <w:r>
        <w:rPr>
          <w:rFonts w:hint="eastAsia"/>
        </w:rPr>
        <w:t>・</w:t>
      </w:r>
      <w:r w:rsidR="00D804DE">
        <w:rPr>
          <w:rFonts w:hint="eastAsia"/>
        </w:rPr>
        <w:t>基底作成に用いる領域</w:t>
      </w:r>
      <w:r w:rsidR="00485ADC">
        <w:rPr>
          <w:rFonts w:hint="eastAsia"/>
        </w:rPr>
        <w:t>を</w:t>
      </w:r>
      <w:r w:rsidR="002704EE">
        <w:rPr>
          <w:rFonts w:hint="eastAsia"/>
        </w:rPr>
        <w:t>より適切なものに限定する</w:t>
      </w:r>
    </w:p>
    <w:p w14:paraId="25E4A9EB" w14:textId="2A30B3BF" w:rsidR="00DB7C22" w:rsidRDefault="00DB7C22" w:rsidP="00B22BEC">
      <w:pPr>
        <w:ind w:firstLineChars="100" w:firstLine="210"/>
      </w:pPr>
      <w:r>
        <w:rPr>
          <w:rFonts w:hint="eastAsia"/>
        </w:rPr>
        <w:t>・</w:t>
      </w:r>
      <w:r w:rsidR="00C8305F">
        <w:rPr>
          <w:rFonts w:hint="eastAsia"/>
        </w:rPr>
        <w:t>これまでの実験</w:t>
      </w:r>
      <w:r w:rsidR="002477B8">
        <w:rPr>
          <w:rFonts w:hint="eastAsia"/>
        </w:rPr>
        <w:t>・結果</w:t>
      </w:r>
      <w:r w:rsidR="00C8305F">
        <w:rPr>
          <w:rFonts w:hint="eastAsia"/>
        </w:rPr>
        <w:t>などをまとめる</w:t>
      </w:r>
    </w:p>
    <w:p w14:paraId="44EAC89D" w14:textId="7E1F13BC" w:rsidR="00DF6E45" w:rsidRDefault="00DF6E45" w:rsidP="00B22BEC">
      <w:pPr>
        <w:ind w:firstLineChars="100" w:firstLine="210"/>
      </w:pPr>
    </w:p>
    <w:p w14:paraId="0945184C" w14:textId="3AC1DEF8" w:rsidR="00DF6E45" w:rsidRDefault="00DF6E45" w:rsidP="00B22BEC">
      <w:pPr>
        <w:ind w:firstLineChars="100" w:firstLine="210"/>
      </w:pPr>
    </w:p>
    <w:p w14:paraId="3A93B53F" w14:textId="4F9D13F8" w:rsidR="00DF6E45" w:rsidRDefault="00DF6E45" w:rsidP="00B22BEC">
      <w:pPr>
        <w:ind w:firstLineChars="100" w:firstLine="210"/>
      </w:pPr>
    </w:p>
    <w:p w14:paraId="5813E204" w14:textId="0DD293E4" w:rsidR="00DF6E45" w:rsidRDefault="00DF6E45" w:rsidP="00B22BEC">
      <w:pPr>
        <w:ind w:firstLineChars="100" w:firstLine="210"/>
      </w:pPr>
    </w:p>
    <w:p w14:paraId="62803C89" w14:textId="6C9F4223" w:rsidR="00DF6E45" w:rsidRDefault="00DF6E45" w:rsidP="00B22BEC">
      <w:pPr>
        <w:ind w:firstLineChars="100" w:firstLine="210"/>
      </w:pPr>
    </w:p>
    <w:p w14:paraId="4BEE5484" w14:textId="112D19A8" w:rsidR="00DF6E45" w:rsidRDefault="00DF6E45" w:rsidP="006240AF"/>
    <w:p w14:paraId="0A3E035F" w14:textId="081415FA" w:rsidR="00DF6E45" w:rsidRDefault="00DF6E45" w:rsidP="00B22BEC">
      <w:pPr>
        <w:ind w:firstLineChars="100" w:firstLine="210"/>
      </w:pPr>
    </w:p>
    <w:p w14:paraId="059BCFB9" w14:textId="457C8CA7" w:rsidR="00DF6E45" w:rsidRDefault="00DF6E45" w:rsidP="00B22BEC">
      <w:pPr>
        <w:ind w:firstLineChars="100" w:firstLine="210"/>
      </w:pPr>
    </w:p>
    <w:p w14:paraId="562CAF18" w14:textId="0B46100D" w:rsidR="00DF6E45" w:rsidRDefault="00DF6E45" w:rsidP="00B22BEC">
      <w:pPr>
        <w:ind w:firstLineChars="100" w:firstLine="210"/>
      </w:pPr>
    </w:p>
    <w:p w14:paraId="19E27E85" w14:textId="03A92B29" w:rsidR="00DF6E45" w:rsidRDefault="00DF6E45" w:rsidP="00B22BEC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7DA9567" wp14:editId="47A9844E">
            <wp:simplePos x="0" y="0"/>
            <wp:positionH relativeFrom="margin">
              <wp:posOffset>1196657</wp:posOffset>
            </wp:positionH>
            <wp:positionV relativeFrom="paragraph">
              <wp:posOffset>-524827</wp:posOffset>
            </wp:positionV>
            <wp:extent cx="3032125" cy="2989613"/>
            <wp:effectExtent l="2223" t="0" r="0" b="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32125" cy="29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BEBC7" w14:textId="6664804D" w:rsidR="00DF6E45" w:rsidRDefault="008460DB" w:rsidP="00B22BE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5D384" wp14:editId="54DF3999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1409703" cy="914400"/>
                <wp:effectExtent l="0" t="0" r="19050" b="1905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3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1BB74" w14:textId="088C56E8" w:rsidR="008460DB" w:rsidRDefault="008460DB">
                            <w:r>
                              <w:rPr>
                                <w:rFonts w:hint="eastAsia"/>
                              </w:rPr>
                              <w:t>元の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65D38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0" o:spid="_x0000_s1026" type="#_x0000_t202" style="position:absolute;left:0;text-align:left;margin-left:59.8pt;margin-top:11.75pt;width:111pt;height:1in;rotation:-90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" fillcolor="white [3212]" strokecolor="white [3212]" strokeweight=".5pt">
                <v:textbox>
                  <w:txbxContent>
                    <w:p w14:paraId="69F1BB74" w14:textId="088C56E8" w:rsidR="008460DB" w:rsidRDefault="008460DB">
                      <w:r>
                        <w:rPr>
                          <w:rFonts w:hint="eastAsia"/>
                        </w:rPr>
                        <w:t>元の</w:t>
                      </w:r>
                      <w:r>
                        <w:rPr>
                          <w:rFonts w:hint="eastAsia"/>
                        </w:rPr>
                        <w:t>ICA</w:t>
                      </w:r>
                      <w:r>
                        <w:rPr>
                          <w:rFonts w:hint="eastAsia"/>
                        </w:rPr>
                        <w:t>基底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2B54A" w14:textId="2217DCBB" w:rsidR="00DF6E45" w:rsidRDefault="00DF6E45" w:rsidP="00B22BEC">
      <w:pPr>
        <w:ind w:firstLineChars="100" w:firstLine="210"/>
      </w:pPr>
    </w:p>
    <w:p w14:paraId="1D786B60" w14:textId="05354E3F" w:rsidR="00DF6E45" w:rsidRDefault="00DF6E45" w:rsidP="00B22BEC">
      <w:pPr>
        <w:ind w:firstLineChars="100" w:firstLine="210"/>
      </w:pPr>
    </w:p>
    <w:p w14:paraId="5CA5C27D" w14:textId="64A0FAC3" w:rsidR="00DF6E45" w:rsidRDefault="00DF6E45" w:rsidP="00B22BEC">
      <w:pPr>
        <w:ind w:firstLineChars="100" w:firstLine="210"/>
      </w:pPr>
    </w:p>
    <w:p w14:paraId="06260CB9" w14:textId="011CB0FD" w:rsidR="00DF6E45" w:rsidRDefault="00DF6E45" w:rsidP="00B22BEC">
      <w:pPr>
        <w:ind w:firstLineChars="100" w:firstLine="210"/>
      </w:pPr>
    </w:p>
    <w:p w14:paraId="5654E1DC" w14:textId="640418DA" w:rsidR="00DF6E45" w:rsidRDefault="00DF6E45" w:rsidP="00B22BEC">
      <w:pPr>
        <w:ind w:firstLineChars="100" w:firstLine="210"/>
      </w:pPr>
    </w:p>
    <w:p w14:paraId="1A5457FB" w14:textId="63435EBC" w:rsidR="00DF6E45" w:rsidRDefault="00DF6E45" w:rsidP="00B22BEC">
      <w:pPr>
        <w:ind w:firstLineChars="100" w:firstLine="210"/>
      </w:pPr>
    </w:p>
    <w:p w14:paraId="4D2B0ACA" w14:textId="53692024" w:rsidR="00DF6E45" w:rsidRDefault="00DF6E45" w:rsidP="00B22BEC">
      <w:pPr>
        <w:ind w:firstLineChars="100" w:firstLine="210"/>
      </w:pPr>
    </w:p>
    <w:p w14:paraId="36D3935C" w14:textId="244B8AD7" w:rsidR="00DF6E45" w:rsidRDefault="00DF6E45" w:rsidP="00B22BEC">
      <w:pPr>
        <w:ind w:firstLineChars="100" w:firstLine="210"/>
      </w:pPr>
    </w:p>
    <w:p w14:paraId="5131A553" w14:textId="17CF57D2" w:rsidR="00DF6E45" w:rsidRDefault="00DF6E45" w:rsidP="00B22BEC">
      <w:pPr>
        <w:ind w:firstLineChars="100" w:firstLine="210"/>
      </w:pPr>
    </w:p>
    <w:p w14:paraId="39BE4903" w14:textId="749A8DA9" w:rsidR="00DF6E45" w:rsidRDefault="00DF6E45" w:rsidP="00B22BEC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3EB42A1" wp14:editId="0429AC05">
            <wp:simplePos x="0" y="0"/>
            <wp:positionH relativeFrom="column">
              <wp:posOffset>1102042</wp:posOffset>
            </wp:positionH>
            <wp:positionV relativeFrom="paragraph">
              <wp:posOffset>75883</wp:posOffset>
            </wp:positionV>
            <wp:extent cx="3238311" cy="3175487"/>
            <wp:effectExtent l="0" t="6667" r="0" b="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8311" cy="317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C959F" w14:textId="5A9CEB61" w:rsidR="00DF6E45" w:rsidRDefault="00DF6E45" w:rsidP="00B22BEC">
      <w:pPr>
        <w:ind w:firstLineChars="100" w:firstLine="210"/>
      </w:pPr>
    </w:p>
    <w:p w14:paraId="36E07F7F" w14:textId="461BE3F9" w:rsidR="00DF6E45" w:rsidRDefault="00DF6E45" w:rsidP="00B22BEC">
      <w:pPr>
        <w:ind w:firstLineChars="100" w:firstLine="210"/>
      </w:pPr>
    </w:p>
    <w:p w14:paraId="476A2E86" w14:textId="6D6047C9" w:rsidR="00DF6E45" w:rsidRDefault="00DF6E45" w:rsidP="00B22BEC">
      <w:pPr>
        <w:ind w:firstLineChars="100" w:firstLine="210"/>
      </w:pPr>
    </w:p>
    <w:p w14:paraId="23F87A62" w14:textId="6563E2F5" w:rsidR="00DF6E45" w:rsidRDefault="00DF6E45" w:rsidP="00B22BEC">
      <w:pPr>
        <w:ind w:firstLineChars="100" w:firstLine="210"/>
      </w:pPr>
    </w:p>
    <w:p w14:paraId="3F006259" w14:textId="396BCAF5" w:rsidR="00DF6E45" w:rsidRDefault="008460DB" w:rsidP="00B22BE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3D9BE" wp14:editId="697F2619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1409703" cy="914400"/>
                <wp:effectExtent l="0" t="0" r="1905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3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E6809" w14:textId="7FF2ED9A" w:rsidR="008460DB" w:rsidRDefault="008460DB" w:rsidP="008460DB">
                            <w:r>
                              <w:rPr>
                                <w:rFonts w:hint="eastAsia"/>
                              </w:rPr>
                              <w:t>Q70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3D9BE" id="テキスト ボックス 21" o:spid="_x0000_s1027" type="#_x0000_t202" style="position:absolute;left:0;text-align:left;margin-left:59.8pt;margin-top:4.2pt;width:111pt;height:1in;rotation:-90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" fillcolor="white [3212]" strokecolor="white [3212]" strokeweight=".5pt">
                <v:textbox>
                  <w:txbxContent>
                    <w:p w14:paraId="487E6809" w14:textId="7FF2ED9A" w:rsidR="008460DB" w:rsidRDefault="008460DB" w:rsidP="008460DB">
                      <w:r>
                        <w:rPr>
                          <w:rFonts w:hint="eastAsia"/>
                        </w:rPr>
                        <w:t>Q70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ICA</w:t>
                      </w:r>
                      <w:r>
                        <w:rPr>
                          <w:rFonts w:hint="eastAsia"/>
                        </w:rPr>
                        <w:t>基底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3EAF9C" w14:textId="412F8A2E" w:rsidR="00DF6E45" w:rsidRDefault="00DF6E45" w:rsidP="00B22BEC">
      <w:pPr>
        <w:ind w:firstLineChars="100" w:firstLine="210"/>
      </w:pPr>
    </w:p>
    <w:p w14:paraId="59757617" w14:textId="01DBA3E0" w:rsidR="00DF6E45" w:rsidRDefault="00DF6E45" w:rsidP="00B22BEC">
      <w:pPr>
        <w:ind w:firstLineChars="100" w:firstLine="210"/>
      </w:pPr>
    </w:p>
    <w:p w14:paraId="5B7FC7BF" w14:textId="1FB488B1" w:rsidR="00DF6E45" w:rsidRDefault="00DF6E45" w:rsidP="00B22BEC">
      <w:pPr>
        <w:ind w:firstLineChars="100" w:firstLine="210"/>
      </w:pPr>
    </w:p>
    <w:p w14:paraId="4ADB8E64" w14:textId="0AEFB55E" w:rsidR="00DF6E45" w:rsidRDefault="00DF6E45" w:rsidP="00B22BEC">
      <w:pPr>
        <w:ind w:firstLineChars="100" w:firstLine="210"/>
      </w:pPr>
    </w:p>
    <w:p w14:paraId="68E41FFE" w14:textId="7DD7A1FF" w:rsidR="00DF6E45" w:rsidRDefault="00DF6E45" w:rsidP="00B22BEC">
      <w:pPr>
        <w:ind w:firstLineChars="100" w:firstLine="210"/>
      </w:pPr>
    </w:p>
    <w:p w14:paraId="77FFC182" w14:textId="5AE59AEF" w:rsidR="00DF6E45" w:rsidRDefault="00DF6E45" w:rsidP="00B22BEC">
      <w:pPr>
        <w:ind w:firstLineChars="100" w:firstLine="210"/>
      </w:pPr>
    </w:p>
    <w:p w14:paraId="4D1EEC3F" w14:textId="4A94FEFF" w:rsidR="00DF6E45" w:rsidRDefault="00DF6E45" w:rsidP="00B22BEC">
      <w:pPr>
        <w:ind w:firstLineChars="100" w:firstLine="210"/>
      </w:pPr>
    </w:p>
    <w:p w14:paraId="37CC3337" w14:textId="6A5FDC1F" w:rsidR="00DF6E45" w:rsidRDefault="00DF6E45" w:rsidP="00B22BEC">
      <w:pPr>
        <w:ind w:firstLineChars="100" w:firstLine="210"/>
      </w:pPr>
    </w:p>
    <w:p w14:paraId="3137D017" w14:textId="3575A535" w:rsidR="00DF6E45" w:rsidRDefault="00DF6E45" w:rsidP="00B22BEC">
      <w:pPr>
        <w:ind w:firstLineChars="100" w:firstLine="21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6789B02" wp14:editId="1A87DF94">
            <wp:simplePos x="0" y="0"/>
            <wp:positionH relativeFrom="margin">
              <wp:posOffset>1115377</wp:posOffset>
            </wp:positionH>
            <wp:positionV relativeFrom="paragraph">
              <wp:posOffset>167323</wp:posOffset>
            </wp:positionV>
            <wp:extent cx="3170806" cy="3092515"/>
            <wp:effectExtent l="953" t="0" r="0" b="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0806" cy="309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157F" w14:textId="5AB851BA" w:rsidR="00DF6E45" w:rsidRDefault="00DF6E45" w:rsidP="00B22BEC">
      <w:pPr>
        <w:ind w:firstLineChars="100" w:firstLine="210"/>
      </w:pPr>
    </w:p>
    <w:p w14:paraId="0317F284" w14:textId="29F3CDAD" w:rsidR="00DF6E45" w:rsidRDefault="00DF6E45" w:rsidP="00B22BEC">
      <w:pPr>
        <w:ind w:firstLineChars="100" w:firstLine="210"/>
      </w:pPr>
    </w:p>
    <w:p w14:paraId="726955B5" w14:textId="4E0A07B3" w:rsidR="00DF6E45" w:rsidRDefault="00DF6E45" w:rsidP="00B22BEC">
      <w:pPr>
        <w:ind w:firstLineChars="100" w:firstLine="210"/>
      </w:pPr>
    </w:p>
    <w:p w14:paraId="71D63D1C" w14:textId="7755E820" w:rsidR="00DF6E45" w:rsidRDefault="008460DB" w:rsidP="00B22BEC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14343" wp14:editId="35B71819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1409703" cy="914400"/>
                <wp:effectExtent l="0" t="0" r="19050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3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58508" w14:textId="6215BECF" w:rsidR="008460DB" w:rsidRDefault="008460DB" w:rsidP="008460DB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14343" id="テキスト ボックス 22" o:spid="_x0000_s1028" type="#_x0000_t202" style="position:absolute;left:0;text-align:left;margin-left:59.8pt;margin-top:11.75pt;width:111pt;height:1in;rotation:-90;z-index:2516848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" fillcolor="white [3212]" strokecolor="white [3212]" strokeweight=".5pt">
                <v:textbox>
                  <w:txbxContent>
                    <w:p w14:paraId="44B58508" w14:textId="6215BECF" w:rsidR="008460DB" w:rsidRDefault="008460DB" w:rsidP="008460DB">
                      <w:r>
                        <w:rPr>
                          <w:rFonts w:hint="eastAsia"/>
                        </w:rPr>
                        <w:t>Q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ICA</w:t>
                      </w:r>
                      <w:r>
                        <w:rPr>
                          <w:rFonts w:hint="eastAsia"/>
                        </w:rPr>
                        <w:t>基底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84487" w14:textId="671A4301" w:rsidR="00DF6E45" w:rsidRDefault="00DF6E45" w:rsidP="00B22BEC">
      <w:pPr>
        <w:ind w:firstLineChars="100" w:firstLine="210"/>
      </w:pPr>
    </w:p>
    <w:p w14:paraId="4B6D20C5" w14:textId="221FA076" w:rsidR="00DF6E45" w:rsidRDefault="00DF6E45" w:rsidP="00B22BEC">
      <w:pPr>
        <w:ind w:firstLineChars="100" w:firstLine="210"/>
      </w:pPr>
    </w:p>
    <w:p w14:paraId="6D2567BC" w14:textId="4F098D3C" w:rsidR="00DF6E45" w:rsidRDefault="00DF6E45" w:rsidP="00B22BEC">
      <w:pPr>
        <w:ind w:firstLineChars="100" w:firstLine="210"/>
      </w:pPr>
    </w:p>
    <w:p w14:paraId="3C7C0D0A" w14:textId="7E0D1517" w:rsidR="00DF6E45" w:rsidRDefault="00DF6E45" w:rsidP="00B22BEC">
      <w:pPr>
        <w:ind w:firstLineChars="100" w:firstLine="210"/>
      </w:pPr>
    </w:p>
    <w:p w14:paraId="62EBA185" w14:textId="3328BEDC" w:rsidR="00DF6E45" w:rsidRPr="007D5EB1" w:rsidRDefault="00DF6E45" w:rsidP="008460DB"/>
    <w:sectPr w:rsidR="00DF6E45" w:rsidRPr="007D5EB1">
      <w:headerReference w:type="default" r:id="rId21"/>
      <w:footerReference w:type="default" r:id="rId2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D45A" w14:textId="77777777" w:rsidR="00112D3A" w:rsidRDefault="00112D3A" w:rsidP="00AC0628">
      <w:r>
        <w:separator/>
      </w:r>
    </w:p>
  </w:endnote>
  <w:endnote w:type="continuationSeparator" w:id="0">
    <w:p w14:paraId="5C493811" w14:textId="77777777" w:rsidR="00112D3A" w:rsidRDefault="00112D3A" w:rsidP="00AC0628">
      <w:r>
        <w:continuationSeparator/>
      </w:r>
    </w:p>
  </w:endnote>
  <w:endnote w:type="continuationNotice" w:id="1">
    <w:p w14:paraId="08E87FBA" w14:textId="77777777" w:rsidR="00112D3A" w:rsidRDefault="00112D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774390"/>
      <w:docPartObj>
        <w:docPartGallery w:val="Page Numbers (Bottom of Page)"/>
        <w:docPartUnique/>
      </w:docPartObj>
    </w:sdtPr>
    <w:sdtEndPr/>
    <w:sdtContent>
      <w:p w14:paraId="3102F2F4" w14:textId="08BA397F" w:rsidR="00844227" w:rsidRDefault="008442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FA8F6A" w14:textId="77777777" w:rsidR="00844227" w:rsidRDefault="008442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806A" w14:textId="77777777" w:rsidR="00112D3A" w:rsidRDefault="00112D3A" w:rsidP="00AC0628">
      <w:r>
        <w:separator/>
      </w:r>
    </w:p>
  </w:footnote>
  <w:footnote w:type="continuationSeparator" w:id="0">
    <w:p w14:paraId="70859EF0" w14:textId="77777777" w:rsidR="00112D3A" w:rsidRDefault="00112D3A" w:rsidP="00AC0628">
      <w:r>
        <w:continuationSeparator/>
      </w:r>
    </w:p>
  </w:footnote>
  <w:footnote w:type="continuationNotice" w:id="1">
    <w:p w14:paraId="1F1EEE19" w14:textId="77777777" w:rsidR="00112D3A" w:rsidRDefault="00112D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5E21" w14:textId="39F545C6" w:rsidR="00AC0628" w:rsidRDefault="00AC0628" w:rsidP="00AC0628">
    <w:pPr>
      <w:pStyle w:val="a3"/>
      <w:jc w:val="right"/>
    </w:pPr>
    <w:r>
      <w:rPr>
        <w:rFonts w:hint="eastAsia"/>
      </w:rPr>
      <w:t>2021/0</w:t>
    </w:r>
    <w:r w:rsidR="001D24BE">
      <w:rPr>
        <w:rFonts w:hint="eastAsia"/>
      </w:rPr>
      <w:t>9</w:t>
    </w:r>
    <w:r w:rsidR="00901820">
      <w:rPr>
        <w:rFonts w:hint="eastAsia"/>
      </w:rPr>
      <w:t>/</w:t>
    </w:r>
    <w:r w:rsidR="001D24BE">
      <w:rPr>
        <w:rFonts w:hint="eastAsia"/>
      </w:rPr>
      <w:t>14</w:t>
    </w:r>
  </w:p>
  <w:p w14:paraId="6912D34E" w14:textId="12413932" w:rsidR="00AC0628" w:rsidRDefault="00AC0628" w:rsidP="00AC0628">
    <w:pPr>
      <w:pStyle w:val="a3"/>
      <w:jc w:val="right"/>
    </w:pPr>
  </w:p>
  <w:p w14:paraId="6B3BEF2E" w14:textId="5E6F1C3D" w:rsidR="00AC0628" w:rsidRDefault="00102617" w:rsidP="00AC0628">
    <w:pPr>
      <w:pStyle w:val="a3"/>
      <w:jc w:val="center"/>
    </w:pPr>
    <w:r>
      <w:rPr>
        <w:rFonts w:hint="eastAsia"/>
      </w:rPr>
      <w:t>個別</w:t>
    </w:r>
    <w:r w:rsidR="00AC0628">
      <w:rPr>
        <w:rFonts w:hint="eastAsia"/>
      </w:rPr>
      <w:t>進捗</w:t>
    </w:r>
  </w:p>
  <w:p w14:paraId="13F6FB04" w14:textId="72420A17" w:rsidR="00AC0628" w:rsidRDefault="00AC0628" w:rsidP="00AC0628">
    <w:pPr>
      <w:pStyle w:val="a3"/>
      <w:jc w:val="right"/>
    </w:pPr>
    <w:r>
      <w:rPr>
        <w:rFonts w:hint="eastAsia"/>
      </w:rPr>
      <w:t>中田雄大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E05"/>
    <w:multiLevelType w:val="hybridMultilevel"/>
    <w:tmpl w:val="F54C0B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09926084"/>
    <w:multiLevelType w:val="hybridMultilevel"/>
    <w:tmpl w:val="5F26B7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29DA0CF6">
      <w:numFmt w:val="bullet"/>
      <w:lvlText w:val="・"/>
      <w:lvlJc w:val="left"/>
      <w:pPr>
        <w:ind w:left="162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2040" w:hanging="420"/>
      </w:pPr>
      <w:rPr>
        <w:rFonts w:ascii="ＭＳ 明朝" w:eastAsia="ＭＳ 明朝" w:hAnsi="ＭＳ 明朝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0ECE3A66"/>
    <w:multiLevelType w:val="hybridMultilevel"/>
    <w:tmpl w:val="4D3EC0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2D5406"/>
    <w:multiLevelType w:val="hybridMultilevel"/>
    <w:tmpl w:val="4CE0B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8204EC"/>
    <w:multiLevelType w:val="hybridMultilevel"/>
    <w:tmpl w:val="EC2634A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AF8457E"/>
    <w:multiLevelType w:val="hybridMultilevel"/>
    <w:tmpl w:val="D960F2D4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29DA0CF6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theme="minorBidi" w:hint="eastAsia"/>
      </w:rPr>
    </w:lvl>
    <w:lvl w:ilvl="2" w:tplc="29DA0CF6">
      <w:numFmt w:val="bullet"/>
      <w:lvlText w:val="・"/>
      <w:lvlJc w:val="left"/>
      <w:pPr>
        <w:ind w:left="1680" w:hanging="420"/>
      </w:pPr>
      <w:rPr>
        <w:rFonts w:ascii="ＭＳ 明朝" w:eastAsia="ＭＳ 明朝" w:hAnsi="ＭＳ 明朝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91FAD"/>
    <w:multiLevelType w:val="hybridMultilevel"/>
    <w:tmpl w:val="2196FF6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7" w15:restartNumberingAfterBreak="0">
    <w:nsid w:val="34903126"/>
    <w:multiLevelType w:val="hybridMultilevel"/>
    <w:tmpl w:val="D75EB7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D90404"/>
    <w:multiLevelType w:val="hybridMultilevel"/>
    <w:tmpl w:val="916C6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C6C7A3C">
      <w:numFmt w:val="bullet"/>
      <w:lvlText w:val="-"/>
      <w:lvlJc w:val="left"/>
      <w:pPr>
        <w:ind w:left="2040" w:hanging="360"/>
      </w:pPr>
      <w:rPr>
        <w:rFonts w:ascii="Times New Roman" w:eastAsia="ＭＳ 明朝" w:hAnsi="Times New Roman" w:cs="Times New Roman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B3894"/>
    <w:multiLevelType w:val="hybridMultilevel"/>
    <w:tmpl w:val="5F269986"/>
    <w:lvl w:ilvl="0" w:tplc="1F7085DA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882913"/>
    <w:multiLevelType w:val="hybridMultilevel"/>
    <w:tmpl w:val="E0ACE8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518366F6"/>
    <w:multiLevelType w:val="hybridMultilevel"/>
    <w:tmpl w:val="336284E8"/>
    <w:lvl w:ilvl="0" w:tplc="BC94F1C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2" w15:restartNumberingAfterBreak="0">
    <w:nsid w:val="53F80BEB"/>
    <w:multiLevelType w:val="hybridMultilevel"/>
    <w:tmpl w:val="ABC4172A"/>
    <w:lvl w:ilvl="0" w:tplc="9668897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3" w15:restartNumberingAfterBreak="0">
    <w:nsid w:val="541A3A09"/>
    <w:multiLevelType w:val="hybridMultilevel"/>
    <w:tmpl w:val="6A049F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6E70F2"/>
    <w:multiLevelType w:val="hybridMultilevel"/>
    <w:tmpl w:val="6F9651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5A606012"/>
    <w:multiLevelType w:val="hybridMultilevel"/>
    <w:tmpl w:val="C96256E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B411754"/>
    <w:multiLevelType w:val="hybridMultilevel"/>
    <w:tmpl w:val="6DA85B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63E75E64"/>
    <w:multiLevelType w:val="hybridMultilevel"/>
    <w:tmpl w:val="45F2A74A"/>
    <w:lvl w:ilvl="0" w:tplc="C7F0C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679C21CE"/>
    <w:multiLevelType w:val="hybridMultilevel"/>
    <w:tmpl w:val="A4E0AAC8"/>
    <w:lvl w:ilvl="0" w:tplc="29DA0CF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A057EF4"/>
    <w:multiLevelType w:val="hybridMultilevel"/>
    <w:tmpl w:val="431CEE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B35C7E"/>
    <w:multiLevelType w:val="hybridMultilevel"/>
    <w:tmpl w:val="48403878"/>
    <w:lvl w:ilvl="0" w:tplc="29DA0CF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1330E98"/>
    <w:multiLevelType w:val="hybridMultilevel"/>
    <w:tmpl w:val="2FE81FEA"/>
    <w:lvl w:ilvl="0" w:tplc="29DA0CF6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74B17CE5"/>
    <w:multiLevelType w:val="hybridMultilevel"/>
    <w:tmpl w:val="428C4504"/>
    <w:lvl w:ilvl="0" w:tplc="29DA0CF6">
      <w:numFmt w:val="bullet"/>
      <w:lvlText w:val="・"/>
      <w:lvlJc w:val="left"/>
      <w:pPr>
        <w:ind w:left="120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7BEF426C"/>
    <w:multiLevelType w:val="hybridMultilevel"/>
    <w:tmpl w:val="7666A370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8"/>
  </w:num>
  <w:num w:numId="8">
    <w:abstractNumId w:val="11"/>
  </w:num>
  <w:num w:numId="9">
    <w:abstractNumId w:val="17"/>
  </w:num>
  <w:num w:numId="10">
    <w:abstractNumId w:val="12"/>
  </w:num>
  <w:num w:numId="11">
    <w:abstractNumId w:val="9"/>
  </w:num>
  <w:num w:numId="12">
    <w:abstractNumId w:val="4"/>
  </w:num>
  <w:num w:numId="13">
    <w:abstractNumId w:val="18"/>
  </w:num>
  <w:num w:numId="14">
    <w:abstractNumId w:val="23"/>
  </w:num>
  <w:num w:numId="15">
    <w:abstractNumId w:val="15"/>
  </w:num>
  <w:num w:numId="16">
    <w:abstractNumId w:val="0"/>
  </w:num>
  <w:num w:numId="17">
    <w:abstractNumId w:val="21"/>
  </w:num>
  <w:num w:numId="18">
    <w:abstractNumId w:val="22"/>
  </w:num>
  <w:num w:numId="19">
    <w:abstractNumId w:val="1"/>
  </w:num>
  <w:num w:numId="20">
    <w:abstractNumId w:val="5"/>
  </w:num>
  <w:num w:numId="21">
    <w:abstractNumId w:val="20"/>
  </w:num>
  <w:num w:numId="22">
    <w:abstractNumId w:val="6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B"/>
    <w:rsid w:val="0000523A"/>
    <w:rsid w:val="000060A6"/>
    <w:rsid w:val="00006A1F"/>
    <w:rsid w:val="000072C0"/>
    <w:rsid w:val="00010088"/>
    <w:rsid w:val="000118D6"/>
    <w:rsid w:val="00012673"/>
    <w:rsid w:val="000134E8"/>
    <w:rsid w:val="00017625"/>
    <w:rsid w:val="00020A72"/>
    <w:rsid w:val="00020CF9"/>
    <w:rsid w:val="000210BC"/>
    <w:rsid w:val="000222A3"/>
    <w:rsid w:val="0002238E"/>
    <w:rsid w:val="00026B01"/>
    <w:rsid w:val="00030440"/>
    <w:rsid w:val="000377DD"/>
    <w:rsid w:val="0004520E"/>
    <w:rsid w:val="000502E8"/>
    <w:rsid w:val="00052A57"/>
    <w:rsid w:val="00054481"/>
    <w:rsid w:val="00057FA0"/>
    <w:rsid w:val="0006107D"/>
    <w:rsid w:val="0007110D"/>
    <w:rsid w:val="00071CD3"/>
    <w:rsid w:val="000735C0"/>
    <w:rsid w:val="000752B0"/>
    <w:rsid w:val="000756EB"/>
    <w:rsid w:val="000775CF"/>
    <w:rsid w:val="000839FA"/>
    <w:rsid w:val="00086880"/>
    <w:rsid w:val="000869DA"/>
    <w:rsid w:val="00090858"/>
    <w:rsid w:val="00091065"/>
    <w:rsid w:val="00096D5B"/>
    <w:rsid w:val="000A5AA0"/>
    <w:rsid w:val="000B02FE"/>
    <w:rsid w:val="000B156E"/>
    <w:rsid w:val="000B190E"/>
    <w:rsid w:val="000C0B41"/>
    <w:rsid w:val="000C163E"/>
    <w:rsid w:val="000C3375"/>
    <w:rsid w:val="000C497B"/>
    <w:rsid w:val="000C502B"/>
    <w:rsid w:val="000C6115"/>
    <w:rsid w:val="000C7319"/>
    <w:rsid w:val="000D2236"/>
    <w:rsid w:val="000D2FF2"/>
    <w:rsid w:val="000D4D31"/>
    <w:rsid w:val="000E0D38"/>
    <w:rsid w:val="000E169A"/>
    <w:rsid w:val="000E4655"/>
    <w:rsid w:val="00102617"/>
    <w:rsid w:val="00110E21"/>
    <w:rsid w:val="00112AFC"/>
    <w:rsid w:val="00112D3A"/>
    <w:rsid w:val="00120BC4"/>
    <w:rsid w:val="00121D5B"/>
    <w:rsid w:val="0012620A"/>
    <w:rsid w:val="001340E8"/>
    <w:rsid w:val="001348BB"/>
    <w:rsid w:val="00142851"/>
    <w:rsid w:val="001461FA"/>
    <w:rsid w:val="001468B6"/>
    <w:rsid w:val="001479DE"/>
    <w:rsid w:val="00151C58"/>
    <w:rsid w:val="00152368"/>
    <w:rsid w:val="00155E0D"/>
    <w:rsid w:val="00157100"/>
    <w:rsid w:val="001577A0"/>
    <w:rsid w:val="00160B9B"/>
    <w:rsid w:val="00161283"/>
    <w:rsid w:val="001642C3"/>
    <w:rsid w:val="001714C6"/>
    <w:rsid w:val="00171A02"/>
    <w:rsid w:val="00172099"/>
    <w:rsid w:val="00176750"/>
    <w:rsid w:val="00177A01"/>
    <w:rsid w:val="00177A71"/>
    <w:rsid w:val="00177F08"/>
    <w:rsid w:val="00180035"/>
    <w:rsid w:val="00181B66"/>
    <w:rsid w:val="001825A9"/>
    <w:rsid w:val="00186227"/>
    <w:rsid w:val="001907B4"/>
    <w:rsid w:val="00192C14"/>
    <w:rsid w:val="00194005"/>
    <w:rsid w:val="00194DB7"/>
    <w:rsid w:val="00195284"/>
    <w:rsid w:val="00195952"/>
    <w:rsid w:val="00197E23"/>
    <w:rsid w:val="001A11B1"/>
    <w:rsid w:val="001A14C1"/>
    <w:rsid w:val="001A5276"/>
    <w:rsid w:val="001A7D60"/>
    <w:rsid w:val="001C681B"/>
    <w:rsid w:val="001D24BE"/>
    <w:rsid w:val="001D4F3F"/>
    <w:rsid w:val="001D51F4"/>
    <w:rsid w:val="001D54BB"/>
    <w:rsid w:val="001D6AB7"/>
    <w:rsid w:val="001F0FB1"/>
    <w:rsid w:val="001F2FE6"/>
    <w:rsid w:val="001F4374"/>
    <w:rsid w:val="00200F6B"/>
    <w:rsid w:val="00211042"/>
    <w:rsid w:val="0021177F"/>
    <w:rsid w:val="002138AD"/>
    <w:rsid w:val="00215EA0"/>
    <w:rsid w:val="002165F6"/>
    <w:rsid w:val="00216E3D"/>
    <w:rsid w:val="00217DBA"/>
    <w:rsid w:val="00223DAA"/>
    <w:rsid w:val="00224B1A"/>
    <w:rsid w:val="00231A0A"/>
    <w:rsid w:val="00232434"/>
    <w:rsid w:val="002325C7"/>
    <w:rsid w:val="00233653"/>
    <w:rsid w:val="0023594F"/>
    <w:rsid w:val="00236B28"/>
    <w:rsid w:val="002477B8"/>
    <w:rsid w:val="00250732"/>
    <w:rsid w:val="002565F7"/>
    <w:rsid w:val="0025775B"/>
    <w:rsid w:val="002610A2"/>
    <w:rsid w:val="00261DD1"/>
    <w:rsid w:val="00262435"/>
    <w:rsid w:val="002639A5"/>
    <w:rsid w:val="00265B43"/>
    <w:rsid w:val="002704EE"/>
    <w:rsid w:val="002705E6"/>
    <w:rsid w:val="002758F9"/>
    <w:rsid w:val="00275BFD"/>
    <w:rsid w:val="00276722"/>
    <w:rsid w:val="00277F39"/>
    <w:rsid w:val="00282CF1"/>
    <w:rsid w:val="00282EFB"/>
    <w:rsid w:val="002843A2"/>
    <w:rsid w:val="00287ABB"/>
    <w:rsid w:val="00292AB2"/>
    <w:rsid w:val="0029396B"/>
    <w:rsid w:val="00297E3D"/>
    <w:rsid w:val="002B583C"/>
    <w:rsid w:val="002B6E54"/>
    <w:rsid w:val="002C0EBF"/>
    <w:rsid w:val="002C10A2"/>
    <w:rsid w:val="002C5C04"/>
    <w:rsid w:val="002C6B8D"/>
    <w:rsid w:val="002C705C"/>
    <w:rsid w:val="002D3783"/>
    <w:rsid w:val="002D5929"/>
    <w:rsid w:val="002D5FBE"/>
    <w:rsid w:val="002F37C9"/>
    <w:rsid w:val="002F4B71"/>
    <w:rsid w:val="002F4D62"/>
    <w:rsid w:val="002F587F"/>
    <w:rsid w:val="00303CC0"/>
    <w:rsid w:val="00303F5A"/>
    <w:rsid w:val="00304C7D"/>
    <w:rsid w:val="00306F68"/>
    <w:rsid w:val="00314C3C"/>
    <w:rsid w:val="00315A62"/>
    <w:rsid w:val="003302CA"/>
    <w:rsid w:val="00332EA2"/>
    <w:rsid w:val="00334FFC"/>
    <w:rsid w:val="003352B8"/>
    <w:rsid w:val="003370D9"/>
    <w:rsid w:val="003430C8"/>
    <w:rsid w:val="00344321"/>
    <w:rsid w:val="00344D33"/>
    <w:rsid w:val="00350697"/>
    <w:rsid w:val="00351D9A"/>
    <w:rsid w:val="00352A2F"/>
    <w:rsid w:val="0036490B"/>
    <w:rsid w:val="00370038"/>
    <w:rsid w:val="00373C80"/>
    <w:rsid w:val="003743DC"/>
    <w:rsid w:val="00393563"/>
    <w:rsid w:val="003958C7"/>
    <w:rsid w:val="003A0B0E"/>
    <w:rsid w:val="003A70CA"/>
    <w:rsid w:val="003B061A"/>
    <w:rsid w:val="003B2381"/>
    <w:rsid w:val="003C1540"/>
    <w:rsid w:val="003C7D37"/>
    <w:rsid w:val="003D2699"/>
    <w:rsid w:val="003D32FD"/>
    <w:rsid w:val="003D7887"/>
    <w:rsid w:val="003E3A6D"/>
    <w:rsid w:val="003F1C32"/>
    <w:rsid w:val="003F5563"/>
    <w:rsid w:val="003F7315"/>
    <w:rsid w:val="004000E4"/>
    <w:rsid w:val="00401FD7"/>
    <w:rsid w:val="00405B17"/>
    <w:rsid w:val="0041051E"/>
    <w:rsid w:val="004112F2"/>
    <w:rsid w:val="00412416"/>
    <w:rsid w:val="004124C3"/>
    <w:rsid w:val="004164CD"/>
    <w:rsid w:val="00421952"/>
    <w:rsid w:val="00421ED6"/>
    <w:rsid w:val="004220DA"/>
    <w:rsid w:val="00431C35"/>
    <w:rsid w:val="00450E64"/>
    <w:rsid w:val="00451043"/>
    <w:rsid w:val="0045793D"/>
    <w:rsid w:val="0046189D"/>
    <w:rsid w:val="00461AC6"/>
    <w:rsid w:val="00462823"/>
    <w:rsid w:val="00466C01"/>
    <w:rsid w:val="00485ADC"/>
    <w:rsid w:val="004914FE"/>
    <w:rsid w:val="00492843"/>
    <w:rsid w:val="00492D05"/>
    <w:rsid w:val="004933AB"/>
    <w:rsid w:val="004960A4"/>
    <w:rsid w:val="00496D13"/>
    <w:rsid w:val="004A1D9A"/>
    <w:rsid w:val="004A5132"/>
    <w:rsid w:val="004A52A1"/>
    <w:rsid w:val="004B33C3"/>
    <w:rsid w:val="004C1879"/>
    <w:rsid w:val="004C42BD"/>
    <w:rsid w:val="004C50C1"/>
    <w:rsid w:val="004C5D29"/>
    <w:rsid w:val="004C6C6D"/>
    <w:rsid w:val="004D21EF"/>
    <w:rsid w:val="004D4278"/>
    <w:rsid w:val="004D6214"/>
    <w:rsid w:val="004D6DFB"/>
    <w:rsid w:val="004E25D0"/>
    <w:rsid w:val="004E4CF9"/>
    <w:rsid w:val="004E51D3"/>
    <w:rsid w:val="004F10EB"/>
    <w:rsid w:val="004F3CA4"/>
    <w:rsid w:val="004F5D00"/>
    <w:rsid w:val="0050048B"/>
    <w:rsid w:val="00502D7F"/>
    <w:rsid w:val="005044AF"/>
    <w:rsid w:val="0050498E"/>
    <w:rsid w:val="00505FF3"/>
    <w:rsid w:val="005100EC"/>
    <w:rsid w:val="00511EA6"/>
    <w:rsid w:val="0051246A"/>
    <w:rsid w:val="00514BFB"/>
    <w:rsid w:val="005152D5"/>
    <w:rsid w:val="005201CD"/>
    <w:rsid w:val="00524298"/>
    <w:rsid w:val="00525382"/>
    <w:rsid w:val="00531E61"/>
    <w:rsid w:val="00534C81"/>
    <w:rsid w:val="00535B7B"/>
    <w:rsid w:val="005371EC"/>
    <w:rsid w:val="00540426"/>
    <w:rsid w:val="0054133A"/>
    <w:rsid w:val="00542C7E"/>
    <w:rsid w:val="005449DA"/>
    <w:rsid w:val="0055164A"/>
    <w:rsid w:val="00551759"/>
    <w:rsid w:val="00552502"/>
    <w:rsid w:val="00553F1C"/>
    <w:rsid w:val="00554A53"/>
    <w:rsid w:val="005550D7"/>
    <w:rsid w:val="0055706F"/>
    <w:rsid w:val="00567BF8"/>
    <w:rsid w:val="00570321"/>
    <w:rsid w:val="00585434"/>
    <w:rsid w:val="00590131"/>
    <w:rsid w:val="0059369C"/>
    <w:rsid w:val="00593CA3"/>
    <w:rsid w:val="00594FCE"/>
    <w:rsid w:val="00597D27"/>
    <w:rsid w:val="005A220B"/>
    <w:rsid w:val="005A65CB"/>
    <w:rsid w:val="005A6D5B"/>
    <w:rsid w:val="005B2736"/>
    <w:rsid w:val="005B3C66"/>
    <w:rsid w:val="005B57BE"/>
    <w:rsid w:val="005B6288"/>
    <w:rsid w:val="005B69E3"/>
    <w:rsid w:val="005C47A6"/>
    <w:rsid w:val="005D0963"/>
    <w:rsid w:val="005D2510"/>
    <w:rsid w:val="005D38CE"/>
    <w:rsid w:val="005D629A"/>
    <w:rsid w:val="005D6807"/>
    <w:rsid w:val="005E05CB"/>
    <w:rsid w:val="005E6471"/>
    <w:rsid w:val="005F1221"/>
    <w:rsid w:val="005F3A55"/>
    <w:rsid w:val="005F46E7"/>
    <w:rsid w:val="00601872"/>
    <w:rsid w:val="0060468B"/>
    <w:rsid w:val="006125D6"/>
    <w:rsid w:val="006240AF"/>
    <w:rsid w:val="006247F9"/>
    <w:rsid w:val="00627257"/>
    <w:rsid w:val="006307C5"/>
    <w:rsid w:val="006323D1"/>
    <w:rsid w:val="00641234"/>
    <w:rsid w:val="00645A7B"/>
    <w:rsid w:val="00646CBC"/>
    <w:rsid w:val="006475B4"/>
    <w:rsid w:val="00647F7A"/>
    <w:rsid w:val="00651237"/>
    <w:rsid w:val="00652BD5"/>
    <w:rsid w:val="006535C7"/>
    <w:rsid w:val="00654596"/>
    <w:rsid w:val="00655F65"/>
    <w:rsid w:val="00665ED1"/>
    <w:rsid w:val="006672C5"/>
    <w:rsid w:val="00670683"/>
    <w:rsid w:val="00671671"/>
    <w:rsid w:val="006755FA"/>
    <w:rsid w:val="00680A70"/>
    <w:rsid w:val="00681F76"/>
    <w:rsid w:val="0068644B"/>
    <w:rsid w:val="0069112C"/>
    <w:rsid w:val="00692BC3"/>
    <w:rsid w:val="006950F4"/>
    <w:rsid w:val="006A0A63"/>
    <w:rsid w:val="006A0A6B"/>
    <w:rsid w:val="006A5EF2"/>
    <w:rsid w:val="006A69AC"/>
    <w:rsid w:val="006B30B1"/>
    <w:rsid w:val="006C03D0"/>
    <w:rsid w:val="006C25E6"/>
    <w:rsid w:val="006C3D65"/>
    <w:rsid w:val="006C6D73"/>
    <w:rsid w:val="006C6D77"/>
    <w:rsid w:val="006D555A"/>
    <w:rsid w:val="006D7B1F"/>
    <w:rsid w:val="006D7F14"/>
    <w:rsid w:val="006F2471"/>
    <w:rsid w:val="00700EF6"/>
    <w:rsid w:val="007022D0"/>
    <w:rsid w:val="007035D9"/>
    <w:rsid w:val="00703B5E"/>
    <w:rsid w:val="00711B2E"/>
    <w:rsid w:val="00711BB2"/>
    <w:rsid w:val="007128C8"/>
    <w:rsid w:val="00712EF1"/>
    <w:rsid w:val="00713B23"/>
    <w:rsid w:val="00715522"/>
    <w:rsid w:val="007204E5"/>
    <w:rsid w:val="00720D10"/>
    <w:rsid w:val="00743368"/>
    <w:rsid w:val="007475C4"/>
    <w:rsid w:val="00751455"/>
    <w:rsid w:val="00751B48"/>
    <w:rsid w:val="00753737"/>
    <w:rsid w:val="00753DA8"/>
    <w:rsid w:val="00754A6C"/>
    <w:rsid w:val="00763A4F"/>
    <w:rsid w:val="00766358"/>
    <w:rsid w:val="00774091"/>
    <w:rsid w:val="00776FB8"/>
    <w:rsid w:val="007857A9"/>
    <w:rsid w:val="0078767A"/>
    <w:rsid w:val="00791F2B"/>
    <w:rsid w:val="0079373E"/>
    <w:rsid w:val="00795991"/>
    <w:rsid w:val="00797BBE"/>
    <w:rsid w:val="007A3E68"/>
    <w:rsid w:val="007B4F9A"/>
    <w:rsid w:val="007C53B5"/>
    <w:rsid w:val="007C5684"/>
    <w:rsid w:val="007C639E"/>
    <w:rsid w:val="007C7F68"/>
    <w:rsid w:val="007D5EB1"/>
    <w:rsid w:val="007F17FB"/>
    <w:rsid w:val="007F1E1C"/>
    <w:rsid w:val="007F54F0"/>
    <w:rsid w:val="007F6EE6"/>
    <w:rsid w:val="00807088"/>
    <w:rsid w:val="008132F1"/>
    <w:rsid w:val="00814189"/>
    <w:rsid w:val="0081448E"/>
    <w:rsid w:val="00814848"/>
    <w:rsid w:val="00817A72"/>
    <w:rsid w:val="0082030D"/>
    <w:rsid w:val="00821A10"/>
    <w:rsid w:val="00832021"/>
    <w:rsid w:val="0083217A"/>
    <w:rsid w:val="008337DD"/>
    <w:rsid w:val="00834901"/>
    <w:rsid w:val="00835A3B"/>
    <w:rsid w:val="008411C5"/>
    <w:rsid w:val="00844227"/>
    <w:rsid w:val="0084498C"/>
    <w:rsid w:val="008460DB"/>
    <w:rsid w:val="00847742"/>
    <w:rsid w:val="008503A4"/>
    <w:rsid w:val="008519F4"/>
    <w:rsid w:val="008562C2"/>
    <w:rsid w:val="00861948"/>
    <w:rsid w:val="00862C1E"/>
    <w:rsid w:val="008640ED"/>
    <w:rsid w:val="0087091A"/>
    <w:rsid w:val="0087642D"/>
    <w:rsid w:val="00882AFD"/>
    <w:rsid w:val="00885A63"/>
    <w:rsid w:val="0089630B"/>
    <w:rsid w:val="00896C75"/>
    <w:rsid w:val="00897163"/>
    <w:rsid w:val="008A166E"/>
    <w:rsid w:val="008A4E53"/>
    <w:rsid w:val="008A77CD"/>
    <w:rsid w:val="008B175D"/>
    <w:rsid w:val="008B3564"/>
    <w:rsid w:val="008C3ABF"/>
    <w:rsid w:val="008C530D"/>
    <w:rsid w:val="008E5D28"/>
    <w:rsid w:val="008F0155"/>
    <w:rsid w:val="009016D8"/>
    <w:rsid w:val="00901820"/>
    <w:rsid w:val="00906D73"/>
    <w:rsid w:val="009075DB"/>
    <w:rsid w:val="0090765F"/>
    <w:rsid w:val="0090766B"/>
    <w:rsid w:val="00907E4F"/>
    <w:rsid w:val="009125C4"/>
    <w:rsid w:val="0091299E"/>
    <w:rsid w:val="009138E8"/>
    <w:rsid w:val="00914841"/>
    <w:rsid w:val="009164BC"/>
    <w:rsid w:val="00922468"/>
    <w:rsid w:val="0092586A"/>
    <w:rsid w:val="00925D5F"/>
    <w:rsid w:val="00926284"/>
    <w:rsid w:val="009362CB"/>
    <w:rsid w:val="00943264"/>
    <w:rsid w:val="00946EB4"/>
    <w:rsid w:val="00946EC4"/>
    <w:rsid w:val="00950423"/>
    <w:rsid w:val="009506EC"/>
    <w:rsid w:val="00963EF7"/>
    <w:rsid w:val="00964199"/>
    <w:rsid w:val="00971DC5"/>
    <w:rsid w:val="0097217C"/>
    <w:rsid w:val="00972EBC"/>
    <w:rsid w:val="00973B0E"/>
    <w:rsid w:val="00973D4B"/>
    <w:rsid w:val="00975B76"/>
    <w:rsid w:val="0097648F"/>
    <w:rsid w:val="00976FBF"/>
    <w:rsid w:val="00977843"/>
    <w:rsid w:val="009866B8"/>
    <w:rsid w:val="009879C7"/>
    <w:rsid w:val="00991E75"/>
    <w:rsid w:val="00992295"/>
    <w:rsid w:val="00996DD5"/>
    <w:rsid w:val="009A08F8"/>
    <w:rsid w:val="009A0A58"/>
    <w:rsid w:val="009A4325"/>
    <w:rsid w:val="009A486E"/>
    <w:rsid w:val="009A650A"/>
    <w:rsid w:val="009B0BAE"/>
    <w:rsid w:val="009B3F05"/>
    <w:rsid w:val="009B52AD"/>
    <w:rsid w:val="009C2A24"/>
    <w:rsid w:val="009C625F"/>
    <w:rsid w:val="009C653A"/>
    <w:rsid w:val="009C73C9"/>
    <w:rsid w:val="009D444F"/>
    <w:rsid w:val="009D5D08"/>
    <w:rsid w:val="009E04E0"/>
    <w:rsid w:val="009F181F"/>
    <w:rsid w:val="009F1CE8"/>
    <w:rsid w:val="009F3A4B"/>
    <w:rsid w:val="009F4900"/>
    <w:rsid w:val="00A02F14"/>
    <w:rsid w:val="00A03CE2"/>
    <w:rsid w:val="00A04BB2"/>
    <w:rsid w:val="00A05DD4"/>
    <w:rsid w:val="00A0613E"/>
    <w:rsid w:val="00A148AD"/>
    <w:rsid w:val="00A14F44"/>
    <w:rsid w:val="00A15F24"/>
    <w:rsid w:val="00A20CAE"/>
    <w:rsid w:val="00A2348D"/>
    <w:rsid w:val="00A3212C"/>
    <w:rsid w:val="00A32271"/>
    <w:rsid w:val="00A35C9D"/>
    <w:rsid w:val="00A37D09"/>
    <w:rsid w:val="00A51DC1"/>
    <w:rsid w:val="00A51E00"/>
    <w:rsid w:val="00A5235F"/>
    <w:rsid w:val="00A677BC"/>
    <w:rsid w:val="00A733A2"/>
    <w:rsid w:val="00A73AF5"/>
    <w:rsid w:val="00A73BB3"/>
    <w:rsid w:val="00A74CDB"/>
    <w:rsid w:val="00A761F8"/>
    <w:rsid w:val="00A7666E"/>
    <w:rsid w:val="00A774E2"/>
    <w:rsid w:val="00A8073B"/>
    <w:rsid w:val="00A82BEB"/>
    <w:rsid w:val="00A83869"/>
    <w:rsid w:val="00A8392E"/>
    <w:rsid w:val="00A9321C"/>
    <w:rsid w:val="00AA19DF"/>
    <w:rsid w:val="00AA2563"/>
    <w:rsid w:val="00AC0628"/>
    <w:rsid w:val="00AC16BD"/>
    <w:rsid w:val="00AC55EE"/>
    <w:rsid w:val="00AD179F"/>
    <w:rsid w:val="00AD77F7"/>
    <w:rsid w:val="00AF0BB2"/>
    <w:rsid w:val="00AF1B36"/>
    <w:rsid w:val="00AF30D7"/>
    <w:rsid w:val="00AF5617"/>
    <w:rsid w:val="00AF6846"/>
    <w:rsid w:val="00AF7567"/>
    <w:rsid w:val="00B01995"/>
    <w:rsid w:val="00B04417"/>
    <w:rsid w:val="00B055DD"/>
    <w:rsid w:val="00B05B5F"/>
    <w:rsid w:val="00B07912"/>
    <w:rsid w:val="00B10400"/>
    <w:rsid w:val="00B15D40"/>
    <w:rsid w:val="00B2033D"/>
    <w:rsid w:val="00B2279A"/>
    <w:rsid w:val="00B22BEC"/>
    <w:rsid w:val="00B251DF"/>
    <w:rsid w:val="00B27F14"/>
    <w:rsid w:val="00B328C8"/>
    <w:rsid w:val="00B34067"/>
    <w:rsid w:val="00B519B4"/>
    <w:rsid w:val="00B56D37"/>
    <w:rsid w:val="00B6095C"/>
    <w:rsid w:val="00B62DF6"/>
    <w:rsid w:val="00B710E5"/>
    <w:rsid w:val="00B712AC"/>
    <w:rsid w:val="00B712B6"/>
    <w:rsid w:val="00B717BF"/>
    <w:rsid w:val="00B717D4"/>
    <w:rsid w:val="00B74F25"/>
    <w:rsid w:val="00B75A58"/>
    <w:rsid w:val="00B77769"/>
    <w:rsid w:val="00B8105F"/>
    <w:rsid w:val="00B83897"/>
    <w:rsid w:val="00B970DC"/>
    <w:rsid w:val="00B97399"/>
    <w:rsid w:val="00B97682"/>
    <w:rsid w:val="00BA0854"/>
    <w:rsid w:val="00BA5635"/>
    <w:rsid w:val="00BB0F9A"/>
    <w:rsid w:val="00BB1A27"/>
    <w:rsid w:val="00BB1AD6"/>
    <w:rsid w:val="00BB34BE"/>
    <w:rsid w:val="00BB7794"/>
    <w:rsid w:val="00BB7EC9"/>
    <w:rsid w:val="00BC0FAF"/>
    <w:rsid w:val="00BC3A57"/>
    <w:rsid w:val="00BC3ED1"/>
    <w:rsid w:val="00BC5B65"/>
    <w:rsid w:val="00BC6073"/>
    <w:rsid w:val="00BD1E22"/>
    <w:rsid w:val="00BD37C4"/>
    <w:rsid w:val="00BD4FF8"/>
    <w:rsid w:val="00BE08EB"/>
    <w:rsid w:val="00BE150D"/>
    <w:rsid w:val="00BE2B05"/>
    <w:rsid w:val="00BE4513"/>
    <w:rsid w:val="00BE540F"/>
    <w:rsid w:val="00C016FB"/>
    <w:rsid w:val="00C06B09"/>
    <w:rsid w:val="00C12959"/>
    <w:rsid w:val="00C16071"/>
    <w:rsid w:val="00C23CA8"/>
    <w:rsid w:val="00C3375A"/>
    <w:rsid w:val="00C34C20"/>
    <w:rsid w:val="00C36B33"/>
    <w:rsid w:val="00C431FE"/>
    <w:rsid w:val="00C51A97"/>
    <w:rsid w:val="00C51FD0"/>
    <w:rsid w:val="00C524DD"/>
    <w:rsid w:val="00C5310C"/>
    <w:rsid w:val="00C5354B"/>
    <w:rsid w:val="00C53558"/>
    <w:rsid w:val="00C55353"/>
    <w:rsid w:val="00C56DD1"/>
    <w:rsid w:val="00C609BB"/>
    <w:rsid w:val="00C67775"/>
    <w:rsid w:val="00C70492"/>
    <w:rsid w:val="00C7586C"/>
    <w:rsid w:val="00C8305F"/>
    <w:rsid w:val="00C84066"/>
    <w:rsid w:val="00C8491A"/>
    <w:rsid w:val="00C87775"/>
    <w:rsid w:val="00C949F8"/>
    <w:rsid w:val="00CA1FCC"/>
    <w:rsid w:val="00CA765B"/>
    <w:rsid w:val="00CB2618"/>
    <w:rsid w:val="00CB27C1"/>
    <w:rsid w:val="00CB60EC"/>
    <w:rsid w:val="00CC267A"/>
    <w:rsid w:val="00CC600D"/>
    <w:rsid w:val="00CD2799"/>
    <w:rsid w:val="00CD60D5"/>
    <w:rsid w:val="00CE0992"/>
    <w:rsid w:val="00CE44CA"/>
    <w:rsid w:val="00CF6070"/>
    <w:rsid w:val="00CF7B70"/>
    <w:rsid w:val="00CF7C26"/>
    <w:rsid w:val="00D006FF"/>
    <w:rsid w:val="00D06AAF"/>
    <w:rsid w:val="00D12AEE"/>
    <w:rsid w:val="00D21097"/>
    <w:rsid w:val="00D23EC3"/>
    <w:rsid w:val="00D24F3E"/>
    <w:rsid w:val="00D2577F"/>
    <w:rsid w:val="00D25D2D"/>
    <w:rsid w:val="00D3733A"/>
    <w:rsid w:val="00D40186"/>
    <w:rsid w:val="00D42A71"/>
    <w:rsid w:val="00D47FF7"/>
    <w:rsid w:val="00D51271"/>
    <w:rsid w:val="00D533AB"/>
    <w:rsid w:val="00D60E37"/>
    <w:rsid w:val="00D61DC0"/>
    <w:rsid w:val="00D640C6"/>
    <w:rsid w:val="00D66767"/>
    <w:rsid w:val="00D67F45"/>
    <w:rsid w:val="00D704CB"/>
    <w:rsid w:val="00D73763"/>
    <w:rsid w:val="00D804DE"/>
    <w:rsid w:val="00D84687"/>
    <w:rsid w:val="00D92458"/>
    <w:rsid w:val="00D9289C"/>
    <w:rsid w:val="00D92EA1"/>
    <w:rsid w:val="00D9367E"/>
    <w:rsid w:val="00D956F4"/>
    <w:rsid w:val="00D96B86"/>
    <w:rsid w:val="00D96F8A"/>
    <w:rsid w:val="00DA3C83"/>
    <w:rsid w:val="00DA4128"/>
    <w:rsid w:val="00DA625B"/>
    <w:rsid w:val="00DB62F5"/>
    <w:rsid w:val="00DB718A"/>
    <w:rsid w:val="00DB7C22"/>
    <w:rsid w:val="00DC0B9A"/>
    <w:rsid w:val="00DC2CB7"/>
    <w:rsid w:val="00DD049B"/>
    <w:rsid w:val="00DD4EE4"/>
    <w:rsid w:val="00DE0134"/>
    <w:rsid w:val="00DF0B3B"/>
    <w:rsid w:val="00DF172A"/>
    <w:rsid w:val="00DF6CDC"/>
    <w:rsid w:val="00DF6E45"/>
    <w:rsid w:val="00DF78B8"/>
    <w:rsid w:val="00E05597"/>
    <w:rsid w:val="00E127F5"/>
    <w:rsid w:val="00E174D1"/>
    <w:rsid w:val="00E21581"/>
    <w:rsid w:val="00E32AA9"/>
    <w:rsid w:val="00E3481F"/>
    <w:rsid w:val="00E41186"/>
    <w:rsid w:val="00E50766"/>
    <w:rsid w:val="00E50B8B"/>
    <w:rsid w:val="00E51445"/>
    <w:rsid w:val="00E521C5"/>
    <w:rsid w:val="00E52395"/>
    <w:rsid w:val="00E52C3E"/>
    <w:rsid w:val="00E615A1"/>
    <w:rsid w:val="00E61889"/>
    <w:rsid w:val="00E65BBC"/>
    <w:rsid w:val="00E72219"/>
    <w:rsid w:val="00E723B0"/>
    <w:rsid w:val="00E76419"/>
    <w:rsid w:val="00E76426"/>
    <w:rsid w:val="00E84DCF"/>
    <w:rsid w:val="00E95D0B"/>
    <w:rsid w:val="00E9690A"/>
    <w:rsid w:val="00EA0D9B"/>
    <w:rsid w:val="00EA0F4F"/>
    <w:rsid w:val="00EA2DBA"/>
    <w:rsid w:val="00EA3108"/>
    <w:rsid w:val="00EA79E9"/>
    <w:rsid w:val="00EB045B"/>
    <w:rsid w:val="00EB115F"/>
    <w:rsid w:val="00EB2D7D"/>
    <w:rsid w:val="00EC01C4"/>
    <w:rsid w:val="00EC0F2E"/>
    <w:rsid w:val="00EC7E3E"/>
    <w:rsid w:val="00ED7C7E"/>
    <w:rsid w:val="00EF01CD"/>
    <w:rsid w:val="00EF1E6B"/>
    <w:rsid w:val="00EF4161"/>
    <w:rsid w:val="00EF5ABD"/>
    <w:rsid w:val="00EF6FC5"/>
    <w:rsid w:val="00EF7C6D"/>
    <w:rsid w:val="00F010BD"/>
    <w:rsid w:val="00F01824"/>
    <w:rsid w:val="00F01947"/>
    <w:rsid w:val="00F1180E"/>
    <w:rsid w:val="00F14EFC"/>
    <w:rsid w:val="00F1615B"/>
    <w:rsid w:val="00F17CE8"/>
    <w:rsid w:val="00F26609"/>
    <w:rsid w:val="00F330CC"/>
    <w:rsid w:val="00F40EE7"/>
    <w:rsid w:val="00F4339D"/>
    <w:rsid w:val="00F43459"/>
    <w:rsid w:val="00F50500"/>
    <w:rsid w:val="00F51550"/>
    <w:rsid w:val="00F53BC5"/>
    <w:rsid w:val="00F57F9D"/>
    <w:rsid w:val="00F60293"/>
    <w:rsid w:val="00F77368"/>
    <w:rsid w:val="00F77C27"/>
    <w:rsid w:val="00F92730"/>
    <w:rsid w:val="00F95922"/>
    <w:rsid w:val="00F967F8"/>
    <w:rsid w:val="00F97CEA"/>
    <w:rsid w:val="00FA5A5C"/>
    <w:rsid w:val="00FA5B16"/>
    <w:rsid w:val="00FB02A9"/>
    <w:rsid w:val="00FB1FA9"/>
    <w:rsid w:val="00FB3A46"/>
    <w:rsid w:val="00FB5DF4"/>
    <w:rsid w:val="00FB78CF"/>
    <w:rsid w:val="00FD0695"/>
    <w:rsid w:val="00FD1D5A"/>
    <w:rsid w:val="00FD3656"/>
    <w:rsid w:val="00FE469C"/>
    <w:rsid w:val="00FF3BE9"/>
    <w:rsid w:val="00FF4553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6DA988"/>
  <w15:chartTrackingRefBased/>
  <w15:docId w15:val="{E5F052A0-E0FE-4BC0-B7FB-AABFC09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0628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AC06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0628"/>
    <w:rPr>
      <w:rFonts w:ascii="Times New Roman" w:eastAsia="ＭＳ 明朝" w:hAnsi="Times New Roman"/>
      <w:szCs w:val="24"/>
    </w:rPr>
  </w:style>
  <w:style w:type="paragraph" w:styleId="a7">
    <w:name w:val="List Paragraph"/>
    <w:basedOn w:val="a"/>
    <w:uiPriority w:val="34"/>
    <w:qFormat/>
    <w:rsid w:val="00157100"/>
    <w:pPr>
      <w:ind w:leftChars="400" w:left="840"/>
    </w:pPr>
  </w:style>
  <w:style w:type="character" w:styleId="a8">
    <w:name w:val="Placeholder Text"/>
    <w:basedOn w:val="a0"/>
    <w:uiPriority w:val="99"/>
    <w:semiHidden/>
    <w:rsid w:val="000756EB"/>
    <w:rPr>
      <w:color w:val="808080"/>
    </w:rPr>
  </w:style>
  <w:style w:type="table" w:styleId="a9">
    <w:name w:val="Table Grid"/>
    <w:basedOn w:val="a1"/>
    <w:uiPriority w:val="39"/>
    <w:rsid w:val="00CE4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6469226836522098E-2"/>
          <c:y val="2.6313586814403579E-2"/>
          <c:w val="0.88124089503938841"/>
          <c:h val="0.84997279009848536"/>
        </c:manualLayout>
      </c:layout>
      <c:scatterChart>
        <c:scatterStyle val="lineMarker"/>
        <c:varyColors val="0"/>
        <c:ser>
          <c:idx val="6"/>
          <c:order val="5"/>
          <c:tx>
            <c:strRef>
              <c:f>ICA_limits_result1!$G$15</c:f>
              <c:strCache>
                <c:ptCount val="1"/>
                <c:pt idx="0">
                  <c:v>Step2（基底0のみ）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ICA_limits_result1!$G$19:$G$25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  <c:extLst xmlns:c15="http://schemas.microsoft.com/office/drawing/2012/chart"/>
            </c:numRef>
          </c:xVal>
          <c:yVal>
            <c:numRef>
              <c:f>ICA_limits_result1!$H$19:$H$25</c:f>
              <c:numCache>
                <c:formatCode>General</c:formatCode>
                <c:ptCount val="7"/>
                <c:pt idx="0">
                  <c:v>31.664815999999998</c:v>
                </c:pt>
                <c:pt idx="1">
                  <c:v>30.571097999999999</c:v>
                </c:pt>
                <c:pt idx="2">
                  <c:v>29.910359</c:v>
                </c:pt>
                <c:pt idx="3">
                  <c:v>29.149197000000001</c:v>
                </c:pt>
                <c:pt idx="4">
                  <c:v>28.356196000000001</c:v>
                </c:pt>
                <c:pt idx="5">
                  <c:v>27.054155000000002</c:v>
                </c:pt>
                <c:pt idx="6">
                  <c:v>24.781282999999998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C722-4DF9-885D-D0EC89B4A12C}"/>
            </c:ext>
          </c:extLst>
        </c:ser>
        <c:ser>
          <c:idx val="9"/>
          <c:order val="8"/>
          <c:tx>
            <c:strRef>
              <c:f>ICA_limits_result1!$Q$3</c:f>
              <c:strCache>
                <c:ptCount val="1"/>
                <c:pt idx="0">
                  <c:v>DCT単独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ICA_limits_result1!$B$7:$B$13</c:f>
              <c:numCache>
                <c:formatCode>General</c:formatCode>
                <c:ptCount val="7"/>
                <c:pt idx="0">
                  <c:v>0.73862399999999995</c:v>
                </c:pt>
                <c:pt idx="1">
                  <c:v>0.64371599999999995</c:v>
                </c:pt>
                <c:pt idx="2">
                  <c:v>0.58217699999999994</c:v>
                </c:pt>
                <c:pt idx="3">
                  <c:v>0.51252299999999995</c:v>
                </c:pt>
                <c:pt idx="4">
                  <c:v>0.43733</c:v>
                </c:pt>
                <c:pt idx="5">
                  <c:v>0.33562799999999998</c:v>
                </c:pt>
                <c:pt idx="6">
                  <c:v>0.22025900000000001</c:v>
                </c:pt>
              </c:numCache>
            </c:numRef>
          </c:xVal>
          <c:yVal>
            <c:numRef>
              <c:f>ICA_limits_result1!$Q$7:$Q$13</c:f>
              <c:numCache>
                <c:formatCode>General</c:formatCode>
                <c:ptCount val="7"/>
                <c:pt idx="0">
                  <c:v>31.64545</c:v>
                </c:pt>
                <c:pt idx="1">
                  <c:v>30.542891000000001</c:v>
                </c:pt>
                <c:pt idx="2">
                  <c:v>29.852875999999998</c:v>
                </c:pt>
                <c:pt idx="3">
                  <c:v>29.085376</c:v>
                </c:pt>
                <c:pt idx="4">
                  <c:v>28.262195999999999</c:v>
                </c:pt>
                <c:pt idx="5">
                  <c:v>26.851299999999998</c:v>
                </c:pt>
                <c:pt idx="6">
                  <c:v>24.315009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22-4DF9-885D-D0EC89B4A12C}"/>
            </c:ext>
          </c:extLst>
        </c:ser>
        <c:ser>
          <c:idx val="13"/>
          <c:order val="11"/>
          <c:tx>
            <c:strRef>
              <c:f>ICA_limits_result1!$AE$3</c:f>
              <c:strCache>
                <c:ptCount val="1"/>
                <c:pt idx="0">
                  <c:v>3+2+1個領域（マイナスなし）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ICA_limits_result1!$AE$7:$AE$13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0.6378069999999999</c:v>
                </c:pt>
                <c:pt idx="2">
                  <c:v>0.57516</c:v>
                </c:pt>
                <c:pt idx="3">
                  <c:v>0.50627800000000001</c:v>
                </c:pt>
                <c:pt idx="4">
                  <c:v>0.43121900000000002</c:v>
                </c:pt>
                <c:pt idx="5">
                  <c:v>0.33138199999999995</c:v>
                </c:pt>
                <c:pt idx="6">
                  <c:v>0.21397800000000003</c:v>
                </c:pt>
              </c:numCache>
            </c:numRef>
          </c:xVal>
          <c:yVal>
            <c:numRef>
              <c:f>ICA_limits_result1!$AF$7:$AF$13</c:f>
              <c:numCache>
                <c:formatCode>General</c:formatCode>
                <c:ptCount val="7"/>
                <c:pt idx="0">
                  <c:v>31.66789</c:v>
                </c:pt>
                <c:pt idx="1">
                  <c:v>30.593115000000001</c:v>
                </c:pt>
                <c:pt idx="2">
                  <c:v>29.93806</c:v>
                </c:pt>
                <c:pt idx="3">
                  <c:v>29.181394999999998</c:v>
                </c:pt>
                <c:pt idx="4">
                  <c:v>28.399433999999999</c:v>
                </c:pt>
                <c:pt idx="5">
                  <c:v>27.119287</c:v>
                </c:pt>
                <c:pt idx="6">
                  <c:v>24.841118999999999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22-4DF9-885D-D0EC89B4A12C}"/>
            </c:ext>
          </c:extLst>
        </c:ser>
        <c:ser>
          <c:idx val="12"/>
          <c:order val="14"/>
          <c:tx>
            <c:strRef>
              <c:f>ICA_limits_result1!$AN$3</c:f>
              <c:strCache>
                <c:ptCount val="1"/>
                <c:pt idx="0">
                  <c:v>領域広げた</c:v>
                </c:pt>
              </c:strCache>
            </c:strRef>
          </c:tx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rgbClr val="FF0000"/>
                </a:solidFill>
                <a:round/>
              </a:ln>
              <a:effectLst/>
            </c:spPr>
          </c:marker>
          <c:xVal>
            <c:numRef>
              <c:f>ICA_limits_result1!$AN$7:$AN$13</c:f>
              <c:numCache>
                <c:formatCode>General</c:formatCode>
                <c:ptCount val="7"/>
                <c:pt idx="0">
                  <c:v>0.73550099999999996</c:v>
                </c:pt>
                <c:pt idx="1">
                  <c:v>0.64076100000000002</c:v>
                </c:pt>
                <c:pt idx="2">
                  <c:v>0.57933599999999996</c:v>
                </c:pt>
                <c:pt idx="3">
                  <c:v>0.51103199999999993</c:v>
                </c:pt>
                <c:pt idx="4">
                  <c:v>0.43441599999999997</c:v>
                </c:pt>
                <c:pt idx="5">
                  <c:v>0.33342900000000003</c:v>
                </c:pt>
                <c:pt idx="6">
                  <c:v>0.21849700000000002</c:v>
                </c:pt>
              </c:numCache>
            </c:numRef>
          </c:xVal>
          <c:yVal>
            <c:numRef>
              <c:f>ICA_limits_result1!$AO$7:$AO$13</c:f>
              <c:numCache>
                <c:formatCode>General</c:formatCode>
                <c:ptCount val="7"/>
                <c:pt idx="0">
                  <c:v>31.583078</c:v>
                </c:pt>
                <c:pt idx="1">
                  <c:v>30.424644000000001</c:v>
                </c:pt>
                <c:pt idx="2">
                  <c:v>29.928881000000001</c:v>
                </c:pt>
                <c:pt idx="3">
                  <c:v>29.128836</c:v>
                </c:pt>
                <c:pt idx="4">
                  <c:v>28.364985999999998</c:v>
                </c:pt>
                <c:pt idx="5">
                  <c:v>27.081448999999999</c:v>
                </c:pt>
                <c:pt idx="6">
                  <c:v>24.798672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22-4DF9-885D-D0EC89B4A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ICA_limits_result1!$G$2</c15:sqref>
                        </c15:formulaRef>
                      </c:ext>
                    </c:extLst>
                    <c:strCache>
                      <c:ptCount val="1"/>
                      <c:pt idx="0">
                        <c:v>Step2（準最適含む付加無し）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ICA_limits_result1!$J$7:$J$13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0.73114200000000007</c:v>
                      </c:pt>
                      <c:pt idx="1">
                        <c:v>0.63412599999999997</c:v>
                      </c:pt>
                      <c:pt idx="2">
                        <c:v>0.57100399999999996</c:v>
                      </c:pt>
                      <c:pt idx="3">
                        <c:v>0.50138899999999997</c:v>
                      </c:pt>
                      <c:pt idx="4">
                        <c:v>0.42538800000000004</c:v>
                      </c:pt>
                      <c:pt idx="5">
                        <c:v>0.318832</c:v>
                      </c:pt>
                      <c:pt idx="6">
                        <c:v>0.20355900000000002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ICA_limits_result1!$L$7:$L$13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29.917819000000001</c:v>
                      </c:pt>
                      <c:pt idx="3">
                        <c:v>29.162645000000001</c:v>
                      </c:pt>
                      <c:pt idx="4">
                        <c:v>28.369544000000001</c:v>
                      </c:pt>
                      <c:pt idx="5">
                        <c:v>27.104703000000001</c:v>
                      </c:pt>
                      <c:pt idx="6">
                        <c:v>24.850397000000001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C722-4DF9-885D-D0EC89B4A12C}"/>
                  </c:ext>
                </c:extLst>
              </c15:ser>
            </c15:filteredScatterSeries>
            <c15:filteredScatter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722-4DF9-885D-D0EC89B4A12C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722-4DF9-885D-D0EC89B4A12C}"/>
                  </c:ext>
                </c:extLst>
              </c15:ser>
            </c15:filteredScatterSeries>
            <c15:filteredScatter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722-4DF9-885D-D0EC89B4A12C}"/>
                  </c:ext>
                </c:extLst>
              </c15:ser>
            </c15:filteredScatterSeries>
            <c15:filteredScatter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C722-4DF9-885D-D0EC89B4A12C}"/>
                  </c:ext>
                </c:extLst>
              </c15:ser>
            </c15:filteredScatterSeries>
            <c15:filteredScatter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C722-4DF9-885D-D0EC89B4A12C}"/>
                  </c:ext>
                </c:extLst>
              </c15:ser>
            </c15:filteredScatterSeries>
            <c15:filteredScatter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C722-4DF9-885D-D0EC89B4A12C}"/>
                  </c:ext>
                </c:extLst>
              </c15:ser>
            </c15:filteredScatterSeries>
            <c15:filteredScatter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C722-4DF9-885D-D0EC89B4A12C}"/>
                  </c:ext>
                </c:extLst>
              </c15:ser>
            </c15:filteredScatterSeries>
            <c15:filteredScatter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C722-4DF9-885D-D0EC89B4A12C}"/>
                  </c:ext>
                </c:extLst>
              </c15:ser>
            </c15:filteredScatterSeries>
            <c15:filteredScatterSeries>
              <c15:ser>
                <c:idx val="14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C722-4DF9-885D-D0EC89B4A12C}"/>
                  </c:ext>
                </c:extLst>
              </c15:ser>
            </c15:filteredScatterSeries>
            <c15:filteredScatterSeries>
              <c15:ser>
                <c:idx val="0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C722-4DF9-885D-D0EC89B4A12C}"/>
                  </c:ext>
                </c:extLst>
              </c15:ser>
            </c15:filteredScatterSeries>
            <c15:filteredScatterSeries>
              <c15:ser>
                <c:idx val="15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ICA_limits_result1!$AR$3</c15:sqref>
                        </c15:formulaRef>
                      </c:ext>
                    </c:extLst>
                    <c:strCache>
                      <c:ptCount val="1"/>
                      <c:pt idx="0">
                        <c:v>基底Q３０に変更</c:v>
                      </c:pt>
                    </c:strCache>
                  </c:strRef>
                </c:tx>
                <c:spPr>
                  <a:ln w="22225" cap="rnd">
                    <a:solidFill>
                      <a:schemeClr val="accent4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4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ICA_limits_result1!$AR$7:$AR$13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0.73462099999999997</c:v>
                      </c:pt>
                      <c:pt idx="1">
                        <c:v>0.64291500000000001</c:v>
                      </c:pt>
                      <c:pt idx="2">
                        <c:v>0.57923400000000003</c:v>
                      </c:pt>
                      <c:pt idx="3">
                        <c:v>0.50838800000000006</c:v>
                      </c:pt>
                      <c:pt idx="4">
                        <c:v>0.42935200000000001</c:v>
                      </c:pt>
                      <c:pt idx="5">
                        <c:v>0.32669100000000001</c:v>
                      </c:pt>
                      <c:pt idx="6">
                        <c:v>0.21335000000000001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ICA_limits_result1!$AS$7:$AS$13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31.663226999999999</c:v>
                      </c:pt>
                      <c:pt idx="1">
                        <c:v>30.604903</c:v>
                      </c:pt>
                      <c:pt idx="2">
                        <c:v>29.946418999999999</c:v>
                      </c:pt>
                      <c:pt idx="3">
                        <c:v>29.188407000000002</c:v>
                      </c:pt>
                      <c:pt idx="4">
                        <c:v>28.407516000000001</c:v>
                      </c:pt>
                      <c:pt idx="5">
                        <c:v>27.170869</c:v>
                      </c:pt>
                      <c:pt idx="6">
                        <c:v>24.889282000000001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C722-4DF9-885D-D0EC89B4A12C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77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entropy</a:t>
                </a:r>
                <a:r>
                  <a:rPr lang="ja-JP" altLang="en-US"/>
                  <a:t>［</a:t>
                </a:r>
                <a:r>
                  <a:rPr lang="en-US" altLang="ja-JP"/>
                  <a:t>bit/pel</a:t>
                </a:r>
                <a:r>
                  <a:rPr lang="ja-JP" altLang="en-US"/>
                  <a:t>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32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PSNR[dB]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3539660521257282"/>
          <c:y val="0.49966336776710252"/>
          <c:w val="0.41151281463830458"/>
          <c:h val="0.36194498623451887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503593965647893E-2"/>
          <c:y val="4.6267087276550996E-2"/>
          <c:w val="0.85500737939672433"/>
          <c:h val="0.79643464566929134"/>
        </c:manualLayout>
      </c:layout>
      <c:scatterChart>
        <c:scatterStyle val="lineMarker"/>
        <c:varyColors val="0"/>
        <c:ser>
          <c:idx val="0"/>
          <c:order val="0"/>
          <c:tx>
            <c:strRef>
              <c:f>ICA_limits_result1!$AH$33</c:f>
              <c:strCache>
                <c:ptCount val="1"/>
                <c:pt idx="0">
                  <c:v>基底0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ICA_limits_result1!$AH$37:$AH$43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</c:numRef>
          </c:xVal>
          <c:yVal>
            <c:numRef>
              <c:f>ICA_limits_result1!$AI$37:$AI$43</c:f>
              <c:numCache>
                <c:formatCode>General</c:formatCode>
                <c:ptCount val="7"/>
                <c:pt idx="0">
                  <c:v>0.91506699999999996</c:v>
                </c:pt>
                <c:pt idx="1">
                  <c:v>0.89509700000000003</c:v>
                </c:pt>
                <c:pt idx="2">
                  <c:v>0.88284300000000004</c:v>
                </c:pt>
                <c:pt idx="3">
                  <c:v>0.86672700000000003</c:v>
                </c:pt>
                <c:pt idx="4">
                  <c:v>0.84675599999999995</c:v>
                </c:pt>
                <c:pt idx="5">
                  <c:v>0.80908599999999997</c:v>
                </c:pt>
                <c:pt idx="6">
                  <c:v>0.73456399999999999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38-43AC-89BD-29148727EDE4}"/>
            </c:ext>
          </c:extLst>
        </c:ser>
        <c:ser>
          <c:idx val="1"/>
          <c:order val="1"/>
          <c:tx>
            <c:strRef>
              <c:f>ICA_limits_result1!$AK$33</c:f>
              <c:strCache>
                <c:ptCount val="1"/>
                <c:pt idx="0">
                  <c:v>1＋2＋3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ICA_limits_result1!$AK$37:$AK$43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0.6399959999999999</c:v>
                </c:pt>
                <c:pt idx="2">
                  <c:v>0.57821</c:v>
                </c:pt>
                <c:pt idx="3">
                  <c:v>0.50956699999999999</c:v>
                </c:pt>
                <c:pt idx="4">
                  <c:v>0.43384699999999998</c:v>
                </c:pt>
                <c:pt idx="5">
                  <c:v>0.33348899999999992</c:v>
                </c:pt>
                <c:pt idx="6">
                  <c:v>0.21637500000000001</c:v>
                </c:pt>
              </c:numCache>
            </c:numRef>
          </c:xVal>
          <c:yVal>
            <c:numRef>
              <c:f>ICA_limits_result1!$AL$37:$AL$43</c:f>
              <c:numCache>
                <c:formatCode>General</c:formatCode>
                <c:ptCount val="7"/>
                <c:pt idx="0">
                  <c:v>0.91485000000000005</c:v>
                </c:pt>
                <c:pt idx="1">
                  <c:v>0.89502899999999996</c:v>
                </c:pt>
                <c:pt idx="2">
                  <c:v>0.882884</c:v>
                </c:pt>
                <c:pt idx="3">
                  <c:v>0.86726400000000003</c:v>
                </c:pt>
                <c:pt idx="4">
                  <c:v>0.84836900000000004</c:v>
                </c:pt>
                <c:pt idx="5">
                  <c:v>0.81281899999999996</c:v>
                </c:pt>
                <c:pt idx="6">
                  <c:v>0.73675599999999997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38-43AC-89BD-29148727E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4139920"/>
        <c:axId val="1554152816"/>
      </c:scatterChart>
      <c:valAx>
        <c:axId val="1554139920"/>
        <c:scaling>
          <c:orientation val="minMax"/>
          <c:max val="0.75000000000000011"/>
          <c:min val="0.15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entropy</a:t>
                </a:r>
                <a:r>
                  <a:rPr lang="ja-JP" altLang="en-US"/>
                  <a:t>［</a:t>
                </a:r>
                <a:r>
                  <a:rPr lang="en-US" altLang="ja-JP"/>
                  <a:t>bit/pel</a:t>
                </a:r>
                <a:r>
                  <a:rPr lang="ja-JP" altLang="en-US"/>
                  <a:t>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54152816"/>
        <c:crosses val="autoZero"/>
        <c:crossBetween val="midCat"/>
      </c:valAx>
      <c:valAx>
        <c:axId val="1554152816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SSIM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5413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704034336133518"/>
          <c:y val="0.60810778652668407"/>
          <c:w val="0.28474770440928926"/>
          <c:h val="0.21524017497812772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1500062962496589E-2"/>
          <c:y val="1.8134739526985879E-2"/>
          <c:w val="0.87586832690128225"/>
          <c:h val="0.85152257241730134"/>
        </c:manualLayout>
      </c:layout>
      <c:scatterChart>
        <c:scatterStyle val="lineMarker"/>
        <c:varyColors val="0"/>
        <c:ser>
          <c:idx val="6"/>
          <c:order val="5"/>
          <c:tx>
            <c:strRef>
              <c:f>ICA_limits_result1!$G$15</c:f>
              <c:strCache>
                <c:ptCount val="1"/>
                <c:pt idx="0">
                  <c:v>Step2（基底0のみ）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ICA_limits_result1!$G$19:$G$25</c:f>
              <c:numCache>
                <c:formatCode>General</c:formatCode>
                <c:ptCount val="7"/>
                <c:pt idx="0">
                  <c:v>0.73315800000000009</c:v>
                </c:pt>
                <c:pt idx="1">
                  <c:v>0.636772</c:v>
                </c:pt>
                <c:pt idx="2">
                  <c:v>0.57367100000000004</c:v>
                </c:pt>
                <c:pt idx="3">
                  <c:v>0.50415300000000007</c:v>
                </c:pt>
                <c:pt idx="4">
                  <c:v>0.42762100000000003</c:v>
                </c:pt>
                <c:pt idx="5">
                  <c:v>0.32335599999999998</c:v>
                </c:pt>
                <c:pt idx="6">
                  <c:v>0.205013</c:v>
                </c:pt>
              </c:numCache>
              <c:extLst xmlns:c15="http://schemas.microsoft.com/office/drawing/2012/chart"/>
            </c:numRef>
          </c:xVal>
          <c:yVal>
            <c:numRef>
              <c:f>ICA_limits_result1!$H$19:$H$25</c:f>
              <c:numCache>
                <c:formatCode>General</c:formatCode>
                <c:ptCount val="7"/>
                <c:pt idx="0">
                  <c:v>31.664815999999998</c:v>
                </c:pt>
                <c:pt idx="1">
                  <c:v>30.571097999999999</c:v>
                </c:pt>
                <c:pt idx="2">
                  <c:v>29.910359</c:v>
                </c:pt>
                <c:pt idx="3">
                  <c:v>29.149197000000001</c:v>
                </c:pt>
                <c:pt idx="4">
                  <c:v>28.356196000000001</c:v>
                </c:pt>
                <c:pt idx="5">
                  <c:v>27.054155000000002</c:v>
                </c:pt>
                <c:pt idx="6">
                  <c:v>24.781282999999998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D6E4-477F-86B7-66B7C6FABE12}"/>
            </c:ext>
          </c:extLst>
        </c:ser>
        <c:ser>
          <c:idx val="9"/>
          <c:order val="8"/>
          <c:tx>
            <c:strRef>
              <c:f>ICA_limits_result1!$Q$3</c:f>
              <c:strCache>
                <c:ptCount val="1"/>
                <c:pt idx="0">
                  <c:v>DCT単独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ICA_limits_result1!$B$7:$B$13</c:f>
              <c:numCache>
                <c:formatCode>General</c:formatCode>
                <c:ptCount val="7"/>
                <c:pt idx="0">
                  <c:v>0.73862399999999995</c:v>
                </c:pt>
                <c:pt idx="1">
                  <c:v>0.64371599999999995</c:v>
                </c:pt>
                <c:pt idx="2">
                  <c:v>0.58217699999999994</c:v>
                </c:pt>
                <c:pt idx="3">
                  <c:v>0.51252299999999995</c:v>
                </c:pt>
                <c:pt idx="4">
                  <c:v>0.43733</c:v>
                </c:pt>
                <c:pt idx="5">
                  <c:v>0.33562799999999998</c:v>
                </c:pt>
                <c:pt idx="6">
                  <c:v>0.22025900000000001</c:v>
                </c:pt>
              </c:numCache>
            </c:numRef>
          </c:xVal>
          <c:yVal>
            <c:numRef>
              <c:f>ICA_limits_result1!$Q$7:$Q$13</c:f>
              <c:numCache>
                <c:formatCode>General</c:formatCode>
                <c:ptCount val="7"/>
                <c:pt idx="0">
                  <c:v>31.64545</c:v>
                </c:pt>
                <c:pt idx="1">
                  <c:v>30.542891000000001</c:v>
                </c:pt>
                <c:pt idx="2">
                  <c:v>29.852875999999998</c:v>
                </c:pt>
                <c:pt idx="3">
                  <c:v>29.085376</c:v>
                </c:pt>
                <c:pt idx="4">
                  <c:v>28.262195999999999</c:v>
                </c:pt>
                <c:pt idx="5">
                  <c:v>26.851299999999998</c:v>
                </c:pt>
                <c:pt idx="6">
                  <c:v>24.315009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E4-477F-86B7-66B7C6FABE12}"/>
            </c:ext>
          </c:extLst>
        </c:ser>
        <c:ser>
          <c:idx val="13"/>
          <c:order val="11"/>
          <c:tx>
            <c:strRef>
              <c:f>ICA_limits_result1!$AE$3</c:f>
              <c:strCache>
                <c:ptCount val="1"/>
                <c:pt idx="0">
                  <c:v>3+2+1個領域（マイナスなし）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ICA_limits_result1!$AE$7:$AE$13</c:f>
              <c:numCache>
                <c:formatCode>General</c:formatCode>
                <c:ptCount val="7"/>
                <c:pt idx="0">
                  <c:v>0.73552499999999987</c:v>
                </c:pt>
                <c:pt idx="1">
                  <c:v>0.6378069999999999</c:v>
                </c:pt>
                <c:pt idx="2">
                  <c:v>0.57516</c:v>
                </c:pt>
                <c:pt idx="3">
                  <c:v>0.50627800000000001</c:v>
                </c:pt>
                <c:pt idx="4">
                  <c:v>0.43121900000000002</c:v>
                </c:pt>
                <c:pt idx="5">
                  <c:v>0.33138199999999995</c:v>
                </c:pt>
                <c:pt idx="6">
                  <c:v>0.21397800000000003</c:v>
                </c:pt>
              </c:numCache>
              <c:extLst xmlns:c15="http://schemas.microsoft.com/office/drawing/2012/chart"/>
            </c:numRef>
          </c:xVal>
          <c:yVal>
            <c:numRef>
              <c:f>ICA_limits_result1!$AF$7:$AF$13</c:f>
              <c:numCache>
                <c:formatCode>General</c:formatCode>
                <c:ptCount val="7"/>
                <c:pt idx="0">
                  <c:v>31.66789</c:v>
                </c:pt>
                <c:pt idx="1">
                  <c:v>30.593115000000001</c:v>
                </c:pt>
                <c:pt idx="2">
                  <c:v>29.93806</c:v>
                </c:pt>
                <c:pt idx="3">
                  <c:v>29.181394999999998</c:v>
                </c:pt>
                <c:pt idx="4">
                  <c:v>28.399433999999999</c:v>
                </c:pt>
                <c:pt idx="5">
                  <c:v>27.119287</c:v>
                </c:pt>
                <c:pt idx="6">
                  <c:v>24.841118999999999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C-D6E4-477F-86B7-66B7C6FABE12}"/>
            </c:ext>
          </c:extLst>
        </c:ser>
        <c:ser>
          <c:idx val="15"/>
          <c:order val="15"/>
          <c:tx>
            <c:strRef>
              <c:f>ICA_limits_result1!$AR$3</c:f>
              <c:strCache>
                <c:ptCount val="1"/>
                <c:pt idx="0">
                  <c:v>基底Q３０に変更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ICA_limits_result1!$AR$7:$AR$13</c:f>
              <c:numCache>
                <c:formatCode>General</c:formatCode>
                <c:ptCount val="7"/>
                <c:pt idx="0">
                  <c:v>0.73462099999999997</c:v>
                </c:pt>
                <c:pt idx="1">
                  <c:v>0.64291500000000001</c:v>
                </c:pt>
                <c:pt idx="2">
                  <c:v>0.57923400000000003</c:v>
                </c:pt>
                <c:pt idx="3">
                  <c:v>0.50838800000000006</c:v>
                </c:pt>
                <c:pt idx="4">
                  <c:v>0.42935200000000001</c:v>
                </c:pt>
                <c:pt idx="5">
                  <c:v>0.32669100000000001</c:v>
                </c:pt>
                <c:pt idx="6">
                  <c:v>0.21335000000000001</c:v>
                </c:pt>
              </c:numCache>
            </c:numRef>
          </c:xVal>
          <c:yVal>
            <c:numRef>
              <c:f>ICA_limits_result1!$AS$7:$AS$13</c:f>
              <c:numCache>
                <c:formatCode>General</c:formatCode>
                <c:ptCount val="7"/>
                <c:pt idx="0">
                  <c:v>31.663226999999999</c:v>
                </c:pt>
                <c:pt idx="1">
                  <c:v>30.604903</c:v>
                </c:pt>
                <c:pt idx="2">
                  <c:v>29.946418999999999</c:v>
                </c:pt>
                <c:pt idx="3">
                  <c:v>29.188407000000002</c:v>
                </c:pt>
                <c:pt idx="4">
                  <c:v>28.407516000000001</c:v>
                </c:pt>
                <c:pt idx="5">
                  <c:v>27.170869</c:v>
                </c:pt>
                <c:pt idx="6">
                  <c:v>24.889282000000001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E4-477F-86B7-66B7C6FAB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ICA_limits_result1!$G$2</c15:sqref>
                        </c15:formulaRef>
                      </c:ext>
                    </c:extLst>
                    <c:strCache>
                      <c:ptCount val="1"/>
                      <c:pt idx="0">
                        <c:v>Step2（準最適含む付加無し）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ICA_limits_result1!$J$7:$J$13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0.73114200000000007</c:v>
                      </c:pt>
                      <c:pt idx="1">
                        <c:v>0.63412599999999997</c:v>
                      </c:pt>
                      <c:pt idx="2">
                        <c:v>0.57100399999999996</c:v>
                      </c:pt>
                      <c:pt idx="3">
                        <c:v>0.50138899999999997</c:v>
                      </c:pt>
                      <c:pt idx="4">
                        <c:v>0.42538800000000004</c:v>
                      </c:pt>
                      <c:pt idx="5">
                        <c:v>0.318832</c:v>
                      </c:pt>
                      <c:pt idx="6">
                        <c:v>0.20355900000000002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ICA_limits_result1!$L$7:$L$13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29.917819000000001</c:v>
                      </c:pt>
                      <c:pt idx="3">
                        <c:v>29.162645000000001</c:v>
                      </c:pt>
                      <c:pt idx="4">
                        <c:v>28.369544000000001</c:v>
                      </c:pt>
                      <c:pt idx="5">
                        <c:v>27.104703000000001</c:v>
                      </c:pt>
                      <c:pt idx="6">
                        <c:v>24.850397000000001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D6E4-477F-86B7-66B7C6FABE12}"/>
                  </c:ext>
                </c:extLst>
              </c15:ser>
            </c15:filteredScatterSeries>
            <c15:filteredScatter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D6E4-477F-86B7-66B7C6FABE12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D6E4-477F-86B7-66B7C6FABE12}"/>
                  </c:ext>
                </c:extLst>
              </c15:ser>
            </c15:filteredScatterSeries>
            <c15:filteredScatter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D6E4-477F-86B7-66B7C6FABE12}"/>
                  </c:ext>
                </c:extLst>
              </c15:ser>
            </c15:filteredScatterSeries>
            <c15:filteredScatter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D6E4-477F-86B7-66B7C6FABE12}"/>
                  </c:ext>
                </c:extLst>
              </c15:ser>
            </c15:filteredScatterSeries>
            <c15:filteredScatter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6E4-477F-86B7-66B7C6FABE12}"/>
                  </c:ext>
                </c:extLst>
              </c15:ser>
            </c15:filteredScatterSeries>
            <c15:filteredScatter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ICA_limits_result1!$D$15</c15:sqref>
                        </c15:formulaRef>
                      </c:ext>
                    </c:extLst>
                    <c:strCache>
                      <c:ptCount val="1"/>
                      <c:pt idx="0">
                        <c:v>Step1（付加なし）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ICA_limits_result1!$D$19:$D$25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0.80733299999999997</c:v>
                      </c:pt>
                      <c:pt idx="1">
                        <c:v>0.68058000000000007</c:v>
                      </c:pt>
                      <c:pt idx="2">
                        <c:v>0.60087500000000005</c:v>
                      </c:pt>
                      <c:pt idx="3">
                        <c:v>0.51568099999999994</c:v>
                      </c:pt>
                      <c:pt idx="4">
                        <c:v>0.43256999999999995</c:v>
                      </c:pt>
                      <c:pt idx="5">
                        <c:v>0.33306200000000002</c:v>
                      </c:pt>
                      <c:pt idx="6">
                        <c:v>0.20841699999999999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ICA_limits_result1!$E$19:$E$25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6E4-477F-86B7-66B7C6FABE12}"/>
                  </c:ext>
                </c:extLst>
              </c15:ser>
            </c15:filteredScatterSeries>
            <c15:filteredScatterSeries>
              <c15:ser>
                <c:idx val="10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6E4-477F-86B7-66B7C6FABE12}"/>
                  </c:ext>
                </c:extLst>
              </c15:ser>
            </c15:filteredScatterSeries>
            <c15:filteredScatterSeries>
              <c15:ser>
                <c:idx val="11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6E4-477F-86B7-66B7C6FABE12}"/>
                  </c:ext>
                </c:extLst>
              </c15:ser>
            </c15:filteredScatterSeries>
            <c15:filteredScatterSeries>
              <c15:ser>
                <c:idx val="14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D6E4-477F-86B7-66B7C6FABE12}"/>
                  </c:ext>
                </c:extLst>
              </c15:ser>
            </c15:filteredScatterSeries>
            <c15:filteredScatterSeries>
              <c15:ser>
                <c:idx val="0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D6E4-477F-86B7-66B7C6FABE12}"/>
                  </c:ext>
                </c:extLst>
              </c15:ser>
            </c15:filteredScatterSeries>
            <c15:filteredScatterSeries>
              <c15:ser>
                <c:idx val="12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ICA_limits_result1!$AN$3</c15:sqref>
                        </c15:formulaRef>
                      </c:ext>
                    </c:extLst>
                    <c:strCache>
                      <c:ptCount val="1"/>
                      <c:pt idx="0">
                        <c:v>領域広げた</c:v>
                      </c:pt>
                    </c:strCache>
                  </c:strRef>
                </c:tx>
                <c:spPr>
                  <a:ln w="2222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rgbClr val="FF0000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ICA_limits_result1!$AN$7:$AN$13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0.73550099999999996</c:v>
                      </c:pt>
                      <c:pt idx="1">
                        <c:v>0.64076100000000002</c:v>
                      </c:pt>
                      <c:pt idx="2">
                        <c:v>0.57933599999999996</c:v>
                      </c:pt>
                      <c:pt idx="3">
                        <c:v>0.51103199999999993</c:v>
                      </c:pt>
                      <c:pt idx="4">
                        <c:v>0.43441599999999997</c:v>
                      </c:pt>
                      <c:pt idx="5">
                        <c:v>0.33342900000000003</c:v>
                      </c:pt>
                      <c:pt idx="6">
                        <c:v>0.21849700000000002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ICA_limits_result1!$AO$7:$AO$13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31.583078</c:v>
                      </c:pt>
                      <c:pt idx="1">
                        <c:v>30.424644000000001</c:v>
                      </c:pt>
                      <c:pt idx="2">
                        <c:v>29.928881000000001</c:v>
                      </c:pt>
                      <c:pt idx="3">
                        <c:v>29.128836</c:v>
                      </c:pt>
                      <c:pt idx="4">
                        <c:v>28.364985999999998</c:v>
                      </c:pt>
                      <c:pt idx="5">
                        <c:v>27.081448999999999</c:v>
                      </c:pt>
                      <c:pt idx="6">
                        <c:v>24.798672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F-D6E4-477F-86B7-66B7C6FABE12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47000000000000003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entropy</a:t>
                </a:r>
                <a:r>
                  <a:rPr lang="ja-JP" altLang="en-US"/>
                  <a:t>［</a:t>
                </a:r>
                <a:r>
                  <a:rPr lang="en-US" altLang="ja-JP"/>
                  <a:t>bit/pel</a:t>
                </a:r>
                <a:r>
                  <a:rPr lang="ja-JP" altLang="en-US"/>
                  <a:t>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29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ja-JP"/>
                  <a:t>PSNr[db]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337871571321686"/>
          <c:y val="0.55953801953099813"/>
          <c:w val="0.37597758535121961"/>
          <c:h val="0.29670539483761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雄大</dc:creator>
  <cp:keywords/>
  <dc:description/>
  <cp:lastModifiedBy>中田 雄大</cp:lastModifiedBy>
  <cp:revision>560</cp:revision>
  <cp:lastPrinted>2021-09-14T03:30:00Z</cp:lastPrinted>
  <dcterms:created xsi:type="dcterms:W3CDTF">2021-07-08T02:25:00Z</dcterms:created>
  <dcterms:modified xsi:type="dcterms:W3CDTF">2021-09-14T06:16:00Z</dcterms:modified>
</cp:coreProperties>
</file>