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283A5" w14:textId="77777777" w:rsidR="008A5971" w:rsidRPr="00286A5F" w:rsidRDefault="008A5971" w:rsidP="008A5971">
      <w:pPr>
        <w:pStyle w:val="a3"/>
        <w:jc w:val="center"/>
        <w:rPr>
          <w:sz w:val="24"/>
          <w:szCs w:val="32"/>
        </w:rPr>
      </w:pPr>
      <w:r w:rsidRPr="00286A5F">
        <w:rPr>
          <w:rFonts w:hint="eastAsia"/>
          <w:sz w:val="24"/>
          <w:szCs w:val="32"/>
        </w:rPr>
        <w:t>進捗報告</w:t>
      </w:r>
    </w:p>
    <w:p w14:paraId="73B15556" w14:textId="77777777" w:rsidR="008A5971" w:rsidRDefault="008A5971" w:rsidP="008A5971">
      <w:pPr>
        <w:pStyle w:val="a3"/>
        <w:jc w:val="right"/>
      </w:pPr>
      <w:r>
        <w:rPr>
          <w:rFonts w:hint="eastAsia"/>
        </w:rPr>
        <w:t>亀田ゼミ</w:t>
      </w:r>
    </w:p>
    <w:p w14:paraId="475A8022" w14:textId="03C3F5D7" w:rsidR="008A5971" w:rsidRPr="008A5971" w:rsidRDefault="008A5971" w:rsidP="00797234">
      <w:pPr>
        <w:pStyle w:val="a3"/>
        <w:wordWrap w:val="0"/>
        <w:jc w:val="right"/>
      </w:pPr>
      <w:r>
        <w:rPr>
          <w:rFonts w:hint="eastAsia"/>
        </w:rPr>
        <w:t>M1</w:t>
      </w:r>
      <w:r>
        <w:rPr>
          <w:rFonts w:hint="eastAsia"/>
        </w:rPr>
        <w:t xml:space="preserve">　中田</w:t>
      </w:r>
      <w:r>
        <w:rPr>
          <w:rFonts w:hint="eastAsia"/>
        </w:rPr>
        <w:t xml:space="preserve"> </w:t>
      </w:r>
      <w:r>
        <w:rPr>
          <w:rFonts w:hint="eastAsia"/>
        </w:rPr>
        <w:t>雄大</w:t>
      </w:r>
    </w:p>
    <w:p w14:paraId="2ED77C02" w14:textId="47A3B170" w:rsidR="00282EFB" w:rsidRDefault="00481541" w:rsidP="0048154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前回までの進捗</w:t>
      </w:r>
    </w:p>
    <w:p w14:paraId="1FF9F5B0" w14:textId="4349282E" w:rsidR="00513F7D" w:rsidRDefault="00481541" w:rsidP="00513F7D">
      <w:pPr>
        <w:pStyle w:val="a7"/>
        <w:ind w:leftChars="0" w:left="420"/>
      </w:pPr>
      <w:r>
        <w:rPr>
          <w:rFonts w:hint="eastAsia"/>
        </w:rPr>
        <w:t xml:space="preserve">　</w:t>
      </w:r>
      <w:r w:rsidR="00127495">
        <w:rPr>
          <w:rFonts w:hint="eastAsia"/>
        </w:rPr>
        <w:t>Step1</w:t>
      </w:r>
      <w:r w:rsidR="00A2111F">
        <w:rPr>
          <w:rFonts w:hint="eastAsia"/>
        </w:rPr>
        <w:t>で</w:t>
      </w:r>
      <w:r w:rsidR="00D2477F">
        <w:rPr>
          <w:rFonts w:hint="eastAsia"/>
        </w:rPr>
        <w:t>分割</w:t>
      </w:r>
      <w:r w:rsidR="00711F56">
        <w:rPr>
          <w:rFonts w:hint="eastAsia"/>
        </w:rPr>
        <w:t>された</w:t>
      </w:r>
      <w:r w:rsidR="00951881">
        <w:rPr>
          <w:rFonts w:hint="eastAsia"/>
        </w:rPr>
        <w:t>，</w:t>
      </w:r>
      <w:r w:rsidR="00711F56">
        <w:rPr>
          <w:rFonts w:hint="eastAsia"/>
        </w:rPr>
        <w:t>画像中の</w:t>
      </w:r>
      <w:r w:rsidR="00127495">
        <w:rPr>
          <w:rFonts w:hint="eastAsia"/>
        </w:rPr>
        <w:t>ICA</w:t>
      </w:r>
      <w:r w:rsidR="00A2111F">
        <w:rPr>
          <w:rFonts w:hint="eastAsia"/>
        </w:rPr>
        <w:t>の方が得意な</w:t>
      </w:r>
      <w:r w:rsidR="00711F56">
        <w:rPr>
          <w:rFonts w:hint="eastAsia"/>
        </w:rPr>
        <w:t>領域</w:t>
      </w:r>
      <w:r w:rsidR="00245071">
        <w:rPr>
          <w:rStyle w:val="af"/>
        </w:rPr>
        <w:footnoteReference w:id="2"/>
      </w:r>
      <w:r w:rsidR="00186FC0">
        <w:rPr>
          <w:rFonts w:hint="eastAsia"/>
        </w:rPr>
        <w:t>（</w:t>
      </w:r>
      <w:r w:rsidR="00186FC0">
        <w:rPr>
          <w:rFonts w:hint="eastAsia"/>
        </w:rPr>
        <w:t>ICA</w:t>
      </w:r>
      <w:r w:rsidR="00186FC0">
        <w:rPr>
          <w:rFonts w:hint="eastAsia"/>
        </w:rPr>
        <w:t>領域</w:t>
      </w:r>
      <w:r w:rsidR="003866D1">
        <w:rPr>
          <w:rStyle w:val="af"/>
        </w:rPr>
        <w:footnoteReference w:id="3"/>
      </w:r>
      <w:r w:rsidR="00186FC0">
        <w:rPr>
          <w:rFonts w:hint="eastAsia"/>
        </w:rPr>
        <w:t>）</w:t>
      </w:r>
      <w:r w:rsidR="007A22E6">
        <w:rPr>
          <w:rFonts w:hint="eastAsia"/>
        </w:rPr>
        <w:t>に対して</w:t>
      </w:r>
      <w:r w:rsidR="00DE4E14">
        <w:rPr>
          <w:rFonts w:hint="eastAsia"/>
        </w:rPr>
        <w:t>，</w:t>
      </w:r>
      <w:r w:rsidR="00DE4E14">
        <w:rPr>
          <w:rFonts w:hint="eastAsia"/>
        </w:rPr>
        <w:t>Step2</w:t>
      </w:r>
      <w:r w:rsidR="00DE4E14">
        <w:rPr>
          <w:rFonts w:hint="eastAsia"/>
        </w:rPr>
        <w:t>の</w:t>
      </w:r>
      <w:r w:rsidR="00330AC0">
        <w:rPr>
          <w:rFonts w:hint="eastAsia"/>
        </w:rPr>
        <w:t>処理を</w:t>
      </w:r>
      <w:r w:rsidR="002C506E">
        <w:rPr>
          <w:rFonts w:hint="eastAsia"/>
        </w:rPr>
        <w:t>実験</w:t>
      </w:r>
      <w:r w:rsidR="00EB6691">
        <w:rPr>
          <w:rFonts w:hint="eastAsia"/>
        </w:rPr>
        <w:t>している．</w:t>
      </w:r>
    </w:p>
    <w:p w14:paraId="720660D5" w14:textId="6DDAE496" w:rsidR="00652C4F" w:rsidRDefault="00741A3A" w:rsidP="00481541">
      <w:pPr>
        <w:pStyle w:val="a7"/>
        <w:ind w:leftChars="0" w:left="420"/>
      </w:pPr>
      <w:r>
        <w:rPr>
          <w:rFonts w:hint="eastAsia"/>
          <w:noProof/>
        </w:rPr>
        <w:drawing>
          <wp:anchor distT="0" distB="0" distL="114300" distR="114300" simplePos="0" relativeHeight="251673600" behindDoc="0" locked="0" layoutInCell="1" allowOverlap="1" wp14:anchorId="4ADB19D6" wp14:editId="4E4CBB70">
            <wp:simplePos x="0" y="0"/>
            <wp:positionH relativeFrom="column">
              <wp:posOffset>262890</wp:posOffset>
            </wp:positionH>
            <wp:positionV relativeFrom="paragraph">
              <wp:posOffset>83185</wp:posOffset>
            </wp:positionV>
            <wp:extent cx="5391150" cy="3248025"/>
            <wp:effectExtent l="0" t="0" r="0" b="9525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E09DD6" w14:textId="15347E90" w:rsidR="00CE6B81" w:rsidRDefault="00CE6B81" w:rsidP="00481541">
      <w:pPr>
        <w:pStyle w:val="a7"/>
        <w:ind w:leftChars="0" w:left="420"/>
      </w:pPr>
    </w:p>
    <w:p w14:paraId="784F5F1F" w14:textId="6B980E1A" w:rsidR="00CE6B81" w:rsidRDefault="006C19CC" w:rsidP="00481541">
      <w:pPr>
        <w:pStyle w:val="a7"/>
        <w:ind w:leftChars="0"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B0D1B9" wp14:editId="7354C686">
                <wp:simplePos x="0" y="0"/>
                <wp:positionH relativeFrom="margin">
                  <wp:posOffset>4825365</wp:posOffset>
                </wp:positionH>
                <wp:positionV relativeFrom="paragraph">
                  <wp:posOffset>197485</wp:posOffset>
                </wp:positionV>
                <wp:extent cx="977900" cy="484505"/>
                <wp:effectExtent l="19050" t="19050" r="12700" b="29845"/>
                <wp:wrapNone/>
                <wp:docPr id="8" name="矢印: 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84505"/>
                        </a:xfrm>
                        <a:prstGeom prst="leftArrow">
                          <a:avLst>
                            <a:gd name="adj1" fmla="val 73591"/>
                            <a:gd name="adj2" fmla="val 50000"/>
                          </a:avLst>
                        </a:prstGeom>
                        <a:noFill/>
                        <a:ln w="254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92865" w14:textId="4D8E4CC8" w:rsidR="006C19CC" w:rsidRPr="006C19CC" w:rsidRDefault="007F6DC1" w:rsidP="006C19C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実験</w:t>
                            </w:r>
                            <w:r w:rsidR="006C19CC">
                              <w:rPr>
                                <w:rFonts w:hint="eastAsia"/>
                                <w:color w:val="000000" w:themeColor="text1"/>
                              </w:rPr>
                              <w:t>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B0D1B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矢印: 左 8" o:spid="_x0000_s1026" type="#_x0000_t66" style="position:absolute;left:0;text-align:left;margin-left:379.95pt;margin-top:15.55pt;width:77pt;height:38.1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" adj="5351,2852" filled="f" strokecolor="#70ad47 [3209]" strokeweight="2pt">
                <v:textbox>
                  <w:txbxContent>
                    <w:p w14:paraId="6E792865" w14:textId="4D8E4CC8" w:rsidR="006C19CC" w:rsidRPr="006C19CC" w:rsidRDefault="007F6DC1" w:rsidP="006C19C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実験</w:t>
                      </w:r>
                      <w:r w:rsidR="006C19CC">
                        <w:rPr>
                          <w:rFonts w:hint="eastAsia"/>
                          <w:color w:val="000000" w:themeColor="text1"/>
                        </w:rPr>
                        <w:t>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7584BB" w14:textId="280BE68A" w:rsidR="00652C4F" w:rsidRDefault="00652C4F" w:rsidP="00481541">
      <w:pPr>
        <w:pStyle w:val="a7"/>
        <w:ind w:leftChars="0" w:left="420"/>
      </w:pPr>
    </w:p>
    <w:p w14:paraId="0C29AC5D" w14:textId="79646BC7" w:rsidR="00652C4F" w:rsidRDefault="00652C4F" w:rsidP="00481541">
      <w:pPr>
        <w:pStyle w:val="a7"/>
        <w:ind w:leftChars="0" w:left="420"/>
      </w:pPr>
    </w:p>
    <w:p w14:paraId="0F28424E" w14:textId="4F1CE088" w:rsidR="00652C4F" w:rsidRDefault="00652C4F" w:rsidP="00481541">
      <w:pPr>
        <w:pStyle w:val="a7"/>
        <w:ind w:leftChars="0" w:left="420"/>
      </w:pPr>
    </w:p>
    <w:p w14:paraId="6FDEBCEC" w14:textId="0419DBB5" w:rsidR="00652C4F" w:rsidRDefault="00652C4F" w:rsidP="00481541">
      <w:pPr>
        <w:pStyle w:val="a7"/>
        <w:ind w:leftChars="0" w:left="420"/>
      </w:pPr>
    </w:p>
    <w:p w14:paraId="2FF41F57" w14:textId="4508D46A" w:rsidR="00652C4F" w:rsidRDefault="00652C4F" w:rsidP="00481541">
      <w:pPr>
        <w:pStyle w:val="a7"/>
        <w:ind w:leftChars="0" w:left="420"/>
      </w:pPr>
    </w:p>
    <w:p w14:paraId="4934C9B9" w14:textId="1C87A6EF" w:rsidR="00652C4F" w:rsidRPr="00234189" w:rsidRDefault="006C19CC" w:rsidP="00481541">
      <w:pPr>
        <w:pStyle w:val="a7"/>
        <w:ind w:leftChars="0" w:left="420"/>
        <w:rPr>
          <w:color w:val="FFFFFF" w:themeColor="background1"/>
          <w14:textFill>
            <w14:noFill/>
          </w14:textFill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347205" wp14:editId="357B73AB">
                <wp:simplePos x="0" y="0"/>
                <wp:positionH relativeFrom="rightMargin">
                  <wp:posOffset>-317500</wp:posOffset>
                </wp:positionH>
                <wp:positionV relativeFrom="paragraph">
                  <wp:posOffset>5715</wp:posOffset>
                </wp:positionV>
                <wp:extent cx="1257300" cy="657225"/>
                <wp:effectExtent l="19050" t="304800" r="19050" b="28575"/>
                <wp:wrapNone/>
                <wp:docPr id="4" name="吹き出し: 角を丸めた四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57225"/>
                        </a:xfrm>
                        <a:prstGeom prst="wedgeRoundRectCallout">
                          <a:avLst>
                            <a:gd name="adj1" fmla="val -33333"/>
                            <a:gd name="adj2" fmla="val -87904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3492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DF958" w14:textId="73887D19" w:rsidR="00D42755" w:rsidRDefault="007F6DC1" w:rsidP="00D42755">
                            <w:pPr>
                              <w:jc w:val="center"/>
                              <w:rPr>
                                <w:rFonts w:ascii="ＭＳ 明朝" w:hAnsi="ＭＳ 明朝"/>
                                <w:color w:val="000000" w:themeColor="text1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ＭＳ 明朝" w:hAnsi="ＭＳ 明朝" w:hint="eastAsia"/>
                                <w:color w:val="000000" w:themeColor="text1"/>
                                <w:sz w:val="20"/>
                                <w:szCs w:val="22"/>
                              </w:rPr>
                              <w:t>ICA</w:t>
                            </w:r>
                            <w:r w:rsidR="00FD70D2" w:rsidRPr="00FD70D2">
                              <w:rPr>
                                <w:rFonts w:ascii="ＭＳ 明朝" w:hAnsi="ＭＳ 明朝" w:hint="eastAsia"/>
                                <w:color w:val="000000" w:themeColor="text1"/>
                                <w:sz w:val="20"/>
                                <w:szCs w:val="22"/>
                              </w:rPr>
                              <w:t>領域</w:t>
                            </w:r>
                          </w:p>
                          <w:p w14:paraId="10A56FE3" w14:textId="5DF2AE36" w:rsidR="00234189" w:rsidRPr="00FD70D2" w:rsidRDefault="00A55B76" w:rsidP="00D42755">
                            <w:pPr>
                              <w:jc w:val="center"/>
                              <w:rPr>
                                <w:rFonts w:ascii="ＭＳ 明朝" w:hAnsi="ＭＳ 明朝"/>
                                <w:color w:val="000000" w:themeColor="text1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ＭＳ 明朝" w:hAnsi="ＭＳ 明朝" w:hint="eastAsia"/>
                                <w:color w:val="000000" w:themeColor="text1"/>
                                <w:sz w:val="20"/>
                                <w:szCs w:val="22"/>
                              </w:rPr>
                              <w:t>で選出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347205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吹き出し: 角を丸めた四角形 4" o:spid="_x0000_s1027" type="#_x0000_t62" style="position:absolute;left:0;text-align:left;margin-left:-25pt;margin-top:.45pt;width:99pt;height:51.75pt;z-index:2516746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" adj="3600,-8187" fillcolor="white [3212]" strokecolor="#70ad47 [3209]" strokeweight="2.75pt">
                <v:textbox>
                  <w:txbxContent>
                    <w:p w14:paraId="501DF958" w14:textId="73887D19" w:rsidR="00D42755" w:rsidRDefault="007F6DC1" w:rsidP="00D42755">
                      <w:pPr>
                        <w:jc w:val="center"/>
                        <w:rPr>
                          <w:rFonts w:ascii="ＭＳ 明朝" w:hAnsi="ＭＳ 明朝"/>
                          <w:color w:val="000000" w:themeColor="text1"/>
                          <w:sz w:val="20"/>
                          <w:szCs w:val="22"/>
                        </w:rPr>
                      </w:pPr>
                      <w:r>
                        <w:rPr>
                          <w:rFonts w:ascii="ＭＳ 明朝" w:hAnsi="ＭＳ 明朝" w:hint="eastAsia"/>
                          <w:color w:val="000000" w:themeColor="text1"/>
                          <w:sz w:val="20"/>
                          <w:szCs w:val="22"/>
                        </w:rPr>
                        <w:t>ICA</w:t>
                      </w:r>
                      <w:r w:rsidR="00FD70D2" w:rsidRPr="00FD70D2">
                        <w:rPr>
                          <w:rFonts w:ascii="ＭＳ 明朝" w:hAnsi="ＭＳ 明朝" w:hint="eastAsia"/>
                          <w:color w:val="000000" w:themeColor="text1"/>
                          <w:sz w:val="20"/>
                          <w:szCs w:val="22"/>
                        </w:rPr>
                        <w:t>領域</w:t>
                      </w:r>
                    </w:p>
                    <w:p w14:paraId="10A56FE3" w14:textId="5DF2AE36" w:rsidR="00234189" w:rsidRPr="00FD70D2" w:rsidRDefault="00A55B76" w:rsidP="00D42755">
                      <w:pPr>
                        <w:jc w:val="center"/>
                        <w:rPr>
                          <w:rFonts w:ascii="ＭＳ 明朝" w:hAnsi="ＭＳ 明朝"/>
                          <w:color w:val="000000" w:themeColor="text1"/>
                          <w:sz w:val="20"/>
                          <w:szCs w:val="22"/>
                        </w:rPr>
                      </w:pPr>
                      <w:r>
                        <w:rPr>
                          <w:rFonts w:ascii="ＭＳ 明朝" w:hAnsi="ＭＳ 明朝" w:hint="eastAsia"/>
                          <w:color w:val="000000" w:themeColor="text1"/>
                          <w:sz w:val="20"/>
                          <w:szCs w:val="22"/>
                        </w:rPr>
                        <w:t>で選出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C8894C" w14:textId="36482896" w:rsidR="00652C4F" w:rsidRDefault="00652C4F" w:rsidP="00481541">
      <w:pPr>
        <w:pStyle w:val="a7"/>
        <w:ind w:leftChars="0" w:left="420"/>
      </w:pPr>
    </w:p>
    <w:p w14:paraId="0949E5A0" w14:textId="72FAEA83" w:rsidR="00652C4F" w:rsidRDefault="00652C4F" w:rsidP="00481541">
      <w:pPr>
        <w:pStyle w:val="a7"/>
        <w:ind w:leftChars="0" w:left="420"/>
      </w:pPr>
    </w:p>
    <w:p w14:paraId="1F03970F" w14:textId="67C6CA7A" w:rsidR="00652C4F" w:rsidRDefault="00652C4F" w:rsidP="00481541">
      <w:pPr>
        <w:pStyle w:val="a7"/>
        <w:ind w:leftChars="0" w:left="420"/>
      </w:pPr>
    </w:p>
    <w:p w14:paraId="505294B8" w14:textId="0B202DFD" w:rsidR="00652C4F" w:rsidRDefault="00652C4F" w:rsidP="00481541">
      <w:pPr>
        <w:pStyle w:val="a7"/>
        <w:ind w:leftChars="0" w:left="420"/>
      </w:pPr>
    </w:p>
    <w:p w14:paraId="6C90FFE6" w14:textId="11B61537" w:rsidR="00652C4F" w:rsidRDefault="00652C4F" w:rsidP="00481541">
      <w:pPr>
        <w:pStyle w:val="a7"/>
        <w:ind w:leftChars="0" w:left="420"/>
      </w:pPr>
    </w:p>
    <w:p w14:paraId="11589FCC" w14:textId="0FF70D29" w:rsidR="00652C4F" w:rsidRDefault="00652C4F" w:rsidP="00481541">
      <w:pPr>
        <w:pStyle w:val="a7"/>
        <w:ind w:leftChars="0" w:left="420"/>
      </w:pPr>
    </w:p>
    <w:p w14:paraId="13C08C47" w14:textId="250669E8" w:rsidR="00652C4F" w:rsidRDefault="000D08D9" w:rsidP="000D08D9">
      <w:pPr>
        <w:pStyle w:val="a7"/>
        <w:ind w:leftChars="0" w:left="420"/>
        <w:jc w:val="center"/>
      </w:pPr>
      <w:r>
        <w:rPr>
          <w:rFonts w:hint="eastAsia"/>
        </w:rPr>
        <w:t>図</w:t>
      </w:r>
      <w:r w:rsidR="009D1146">
        <w:t>1</w:t>
      </w:r>
      <w:r>
        <w:rPr>
          <w:rFonts w:hint="eastAsia"/>
        </w:rPr>
        <w:t xml:space="preserve">　符号化した際の情報量のイメージ</w:t>
      </w:r>
    </w:p>
    <w:p w14:paraId="3CA7C95F" w14:textId="77777777" w:rsidR="00A74B10" w:rsidRDefault="00A74B10" w:rsidP="000D08D9">
      <w:pPr>
        <w:pStyle w:val="a7"/>
        <w:ind w:leftChars="0" w:left="420"/>
        <w:jc w:val="center"/>
      </w:pPr>
    </w:p>
    <w:p w14:paraId="33369D70" w14:textId="5B2C63BD" w:rsidR="004B1EF6" w:rsidRDefault="00513F7D" w:rsidP="006E6002">
      <w:pPr>
        <w:tabs>
          <w:tab w:val="left" w:pos="255"/>
        </w:tabs>
        <w:ind w:left="420"/>
      </w:pPr>
      <w:r>
        <w:rPr>
          <w:rFonts w:hint="eastAsia"/>
        </w:rPr>
        <w:t xml:space="preserve">　</w:t>
      </w:r>
      <w:r w:rsidR="004012C1">
        <w:rPr>
          <w:rFonts w:hint="eastAsia"/>
        </w:rPr>
        <w:t>前回の進捗では，</w:t>
      </w:r>
      <w:r w:rsidR="00F013B3">
        <w:rPr>
          <w:rFonts w:hint="eastAsia"/>
        </w:rPr>
        <w:t>各符号化レート</w:t>
      </w:r>
      <w:r w:rsidR="00AC5481">
        <w:rPr>
          <w:rStyle w:val="af"/>
        </w:rPr>
        <w:footnoteReference w:id="4"/>
      </w:r>
      <w:r w:rsidR="00F013B3">
        <w:rPr>
          <w:rFonts w:hint="eastAsia"/>
        </w:rPr>
        <w:t>に対して</w:t>
      </w:r>
      <w:r w:rsidR="004B1EF6">
        <w:rPr>
          <w:rFonts w:hint="eastAsia"/>
        </w:rPr>
        <w:t>ICA</w:t>
      </w:r>
      <w:r w:rsidR="004B1EF6">
        <w:rPr>
          <w:rFonts w:hint="eastAsia"/>
        </w:rPr>
        <w:t>基底を</w:t>
      </w:r>
      <w:r w:rsidR="004B1EF6">
        <w:rPr>
          <w:rFonts w:hint="eastAsia"/>
        </w:rPr>
        <w:t>3</w:t>
      </w:r>
      <w:r w:rsidR="004B1EF6">
        <w:rPr>
          <w:rFonts w:hint="eastAsia"/>
        </w:rPr>
        <w:t>つまで</w:t>
      </w:r>
      <w:r w:rsidR="0086270A">
        <w:rPr>
          <w:rFonts w:hint="eastAsia"/>
        </w:rPr>
        <w:t>選出できることを想定し</w:t>
      </w:r>
      <w:r w:rsidR="00CF68D0">
        <w:rPr>
          <w:rFonts w:hint="eastAsia"/>
        </w:rPr>
        <w:t>，画質と情報量がともに改善可能な領域を</w:t>
      </w:r>
      <w:r w:rsidR="00E57407">
        <w:rPr>
          <w:rFonts w:hint="eastAsia"/>
        </w:rPr>
        <w:t>総当たりで</w:t>
      </w:r>
      <w:r w:rsidR="00BE7695">
        <w:rPr>
          <w:rFonts w:hint="eastAsia"/>
        </w:rPr>
        <w:t>探索を行い，</w:t>
      </w:r>
      <w:r w:rsidR="00405B70">
        <w:rPr>
          <w:rFonts w:hint="eastAsia"/>
        </w:rPr>
        <w:t>どの</w:t>
      </w:r>
      <w:r w:rsidR="00BE7695">
        <w:rPr>
          <w:rFonts w:hint="eastAsia"/>
        </w:rPr>
        <w:t>ICA</w:t>
      </w:r>
      <w:r w:rsidR="00BE7695">
        <w:rPr>
          <w:rFonts w:hint="eastAsia"/>
        </w:rPr>
        <w:t>基底</w:t>
      </w:r>
      <w:r w:rsidR="00405B70">
        <w:rPr>
          <w:rFonts w:hint="eastAsia"/>
        </w:rPr>
        <w:t>の組み合わせ</w:t>
      </w:r>
      <w:r w:rsidR="00BE7695">
        <w:rPr>
          <w:rFonts w:hint="eastAsia"/>
        </w:rPr>
        <w:t>が</w:t>
      </w:r>
      <w:r w:rsidR="00584F54">
        <w:rPr>
          <w:rFonts w:hint="eastAsia"/>
        </w:rPr>
        <w:t>性能改善に</w:t>
      </w:r>
      <w:r w:rsidR="00802AB7">
        <w:rPr>
          <w:rFonts w:hint="eastAsia"/>
        </w:rPr>
        <w:t>どれくらい</w:t>
      </w:r>
      <w:r w:rsidR="00584F54">
        <w:rPr>
          <w:rFonts w:hint="eastAsia"/>
        </w:rPr>
        <w:t>寄与できるか</w:t>
      </w:r>
      <w:r w:rsidR="00802AB7">
        <w:rPr>
          <w:rFonts w:hint="eastAsia"/>
        </w:rPr>
        <w:t>の比較を行った．</w:t>
      </w:r>
      <w:r w:rsidR="00405B70">
        <w:rPr>
          <w:rFonts w:hint="eastAsia"/>
        </w:rPr>
        <w:t>その結果，これまでの手法よりも</w:t>
      </w:r>
      <w:r w:rsidR="005D2189">
        <w:rPr>
          <w:rFonts w:hint="eastAsia"/>
        </w:rPr>
        <w:t>符号化性能が改善した．</w:t>
      </w:r>
    </w:p>
    <w:p w14:paraId="55A63261" w14:textId="3B633BF0" w:rsidR="000E1F75" w:rsidRDefault="000E1F75" w:rsidP="005D2189"/>
    <w:p w14:paraId="68FF2AE5" w14:textId="77777777" w:rsidR="00D7395E" w:rsidRDefault="00D7395E" w:rsidP="005D2189"/>
    <w:p w14:paraId="446CB1D4" w14:textId="78870C59" w:rsidR="000E1F75" w:rsidRPr="006E6002" w:rsidRDefault="00F70D5F" w:rsidP="00F70D5F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質問・コメント</w:t>
      </w:r>
    </w:p>
    <w:p w14:paraId="79F7C355" w14:textId="34DA320A" w:rsidR="00290EA4" w:rsidRDefault="00093C41" w:rsidP="00AD042F">
      <w:pPr>
        <w:pStyle w:val="a7"/>
        <w:numPr>
          <w:ilvl w:val="0"/>
          <w:numId w:val="15"/>
        </w:numPr>
        <w:ind w:leftChars="0"/>
      </w:pPr>
      <w:r>
        <w:rPr>
          <w:rFonts w:hint="eastAsia"/>
        </w:rPr>
        <w:t>別の指標を用いて</w:t>
      </w:r>
      <w:r w:rsidR="00290EA4">
        <w:rPr>
          <w:rFonts w:hint="eastAsia"/>
        </w:rPr>
        <w:t>Step1</w:t>
      </w:r>
      <w:r w:rsidR="00290EA4">
        <w:rPr>
          <w:rFonts w:hint="eastAsia"/>
        </w:rPr>
        <w:t>を行ったらどうなるのか？</w:t>
      </w:r>
    </w:p>
    <w:p w14:paraId="02A55928" w14:textId="77777777" w:rsidR="000E1F75" w:rsidRDefault="000E1F75" w:rsidP="007345AD"/>
    <w:p w14:paraId="2AEEAC1A" w14:textId="66B63B19" w:rsidR="005D2189" w:rsidRDefault="005D2189" w:rsidP="007345AD"/>
    <w:p w14:paraId="78062CC8" w14:textId="77777777" w:rsidR="001E6D5D" w:rsidRDefault="001E6D5D" w:rsidP="007345AD"/>
    <w:p w14:paraId="7E626C2F" w14:textId="2C5CF7A3" w:rsidR="00AA101A" w:rsidRPr="00456442" w:rsidRDefault="00AA101A" w:rsidP="007345AD"/>
    <w:p w14:paraId="63EDEB46" w14:textId="0051A4EB" w:rsidR="00857E18" w:rsidRDefault="003C2201" w:rsidP="00857E1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今回の進捗</w:t>
      </w:r>
    </w:p>
    <w:p w14:paraId="0E6920C0" w14:textId="3CAFED4D" w:rsidR="009F1E7B" w:rsidRDefault="007F4D3A" w:rsidP="002C70F0">
      <w:pPr>
        <w:pStyle w:val="a7"/>
        <w:ind w:leftChars="0" w:left="420" w:firstLineChars="100" w:firstLine="210"/>
      </w:pPr>
      <w:r>
        <w:rPr>
          <w:rFonts w:hint="eastAsia"/>
        </w:rPr>
        <w:t>これまでの実験では，</w:t>
      </w:r>
      <w:r w:rsidR="004B298A">
        <w:rPr>
          <w:rFonts w:hint="eastAsia"/>
        </w:rPr>
        <w:t>画質と情報量がともに改善する領域を対象として</w:t>
      </w:r>
      <w:r w:rsidR="00F84FFA">
        <w:rPr>
          <w:rFonts w:hint="eastAsia"/>
        </w:rPr>
        <w:t>たが，今回</w:t>
      </w:r>
      <w:r w:rsidR="00A040D6">
        <w:rPr>
          <w:rFonts w:hint="eastAsia"/>
        </w:rPr>
        <w:t>の実験で</w:t>
      </w:r>
      <w:r w:rsidR="00F84FFA">
        <w:rPr>
          <w:rFonts w:hint="eastAsia"/>
        </w:rPr>
        <w:t>は，</w:t>
      </w:r>
      <w:r w:rsidR="00F65EB8">
        <w:rPr>
          <w:rFonts w:hint="eastAsia"/>
        </w:rPr>
        <w:t>画質または情報量が改悪</w:t>
      </w:r>
      <w:r w:rsidR="00E11281">
        <w:rPr>
          <w:rFonts w:hint="eastAsia"/>
        </w:rPr>
        <w:t>する領域も対象として</w:t>
      </w:r>
      <w:r w:rsidR="00C63A52">
        <w:rPr>
          <w:rFonts w:hint="eastAsia"/>
        </w:rPr>
        <w:t>比較を行い</w:t>
      </w:r>
      <w:r w:rsidR="002C70F0">
        <w:rPr>
          <w:rFonts w:hint="eastAsia"/>
        </w:rPr>
        <w:t>，性能改善に有効なのか</w:t>
      </w:r>
      <w:r w:rsidR="00C63A52">
        <w:rPr>
          <w:rFonts w:hint="eastAsia"/>
        </w:rPr>
        <w:t>の</w:t>
      </w:r>
      <w:r w:rsidR="002C70F0">
        <w:rPr>
          <w:rFonts w:hint="eastAsia"/>
        </w:rPr>
        <w:t>確認を行った．</w:t>
      </w:r>
      <w:r w:rsidR="002C70F0">
        <w:t xml:space="preserve"> </w:t>
      </w:r>
    </w:p>
    <w:p w14:paraId="0D97E862" w14:textId="77777777" w:rsidR="002C70F0" w:rsidRDefault="002C70F0" w:rsidP="002C70F0">
      <w:pPr>
        <w:pStyle w:val="a7"/>
        <w:ind w:leftChars="0" w:left="420" w:firstLineChars="100" w:firstLine="210"/>
      </w:pPr>
    </w:p>
    <w:p w14:paraId="248CC8C2" w14:textId="2CDD34B2" w:rsidR="00617313" w:rsidRPr="00617313" w:rsidRDefault="00B42B5A" w:rsidP="00617313">
      <w:pPr>
        <w:pStyle w:val="a7"/>
        <w:ind w:leftChars="0" w:left="420"/>
      </w:pPr>
      <w:r>
        <w:rPr>
          <w:rFonts w:hint="eastAsia"/>
        </w:rPr>
        <w:t>*</w:t>
      </w:r>
      <w:r>
        <w:t xml:space="preserve">*************** </w:t>
      </w:r>
      <w:r>
        <w:rPr>
          <w:rFonts w:hint="eastAsia"/>
        </w:rPr>
        <w:t>進捗内容</w:t>
      </w:r>
      <w:r>
        <w:rPr>
          <w:rFonts w:hint="eastAsia"/>
        </w:rPr>
        <w:t xml:space="preserve"> </w:t>
      </w:r>
      <w:r>
        <w:t>*********************</w:t>
      </w:r>
    </w:p>
    <w:p w14:paraId="11F4A63D" w14:textId="218B380C" w:rsidR="00397FE8" w:rsidRDefault="00F73A6B" w:rsidP="00397FE8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性能改善に有効な領域を拡大</w:t>
      </w:r>
    </w:p>
    <w:p w14:paraId="428005EE" w14:textId="37DD56F4" w:rsidR="00397FE8" w:rsidRDefault="006D69DC" w:rsidP="00CE3D6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ICA</w:t>
      </w:r>
      <w:r>
        <w:rPr>
          <w:rFonts w:hint="eastAsia"/>
        </w:rPr>
        <w:t>領域のみで基底を作成</w:t>
      </w:r>
    </w:p>
    <w:p w14:paraId="128903E8" w14:textId="0377D8A2" w:rsidR="00B42B5A" w:rsidRDefault="00B42B5A" w:rsidP="00397FE8">
      <w:pPr>
        <w:ind w:left="420"/>
      </w:pPr>
      <w:r>
        <w:rPr>
          <w:rFonts w:hint="eastAsia"/>
        </w:rPr>
        <w:t>*</w:t>
      </w:r>
      <w:r>
        <w:t>****************</w:t>
      </w:r>
      <w:r>
        <w:rPr>
          <w:rFonts w:hint="eastAsia"/>
        </w:rPr>
        <w:t>*</w:t>
      </w:r>
      <w:r>
        <w:t>****************************</w:t>
      </w:r>
    </w:p>
    <w:p w14:paraId="3A4D025D" w14:textId="5523BA1E" w:rsidR="00624197" w:rsidRDefault="00624197" w:rsidP="00624197"/>
    <w:p w14:paraId="2F260CD3" w14:textId="217C5D7B" w:rsidR="00000A21" w:rsidRDefault="00000A21" w:rsidP="00624197"/>
    <w:p w14:paraId="37E76E05" w14:textId="447A345D" w:rsidR="00322F89" w:rsidRDefault="00616BCD" w:rsidP="00004F41">
      <w:pPr>
        <w:pStyle w:val="a7"/>
        <w:numPr>
          <w:ilvl w:val="0"/>
          <w:numId w:val="1"/>
        </w:numPr>
        <w:ind w:leftChars="0"/>
      </w:pPr>
      <w:r>
        <w:t xml:space="preserve">1.  </w:t>
      </w:r>
      <w:r w:rsidR="006D69DC">
        <w:rPr>
          <w:rFonts w:hint="eastAsia"/>
        </w:rPr>
        <w:t>性能改善に有効な領域を拡大</w:t>
      </w:r>
    </w:p>
    <w:p w14:paraId="132F9891" w14:textId="1F37A070" w:rsidR="000822DE" w:rsidRDefault="00AC6FEA" w:rsidP="002D6219">
      <w:pPr>
        <w:ind w:left="420" w:firstLineChars="100" w:firstLine="210"/>
      </w:pPr>
      <w:r>
        <w:rPr>
          <w:noProof/>
        </w:rPr>
        <w:drawing>
          <wp:anchor distT="0" distB="0" distL="114300" distR="114300" simplePos="0" relativeHeight="251762688" behindDoc="0" locked="0" layoutInCell="1" allowOverlap="1" wp14:anchorId="6E442895" wp14:editId="79105D60">
            <wp:simplePos x="0" y="0"/>
            <wp:positionH relativeFrom="margin">
              <wp:posOffset>-1270</wp:posOffset>
            </wp:positionH>
            <wp:positionV relativeFrom="paragraph">
              <wp:posOffset>69850</wp:posOffset>
            </wp:positionV>
            <wp:extent cx="5391150" cy="3026410"/>
            <wp:effectExtent l="0" t="0" r="0" b="2540"/>
            <wp:wrapNone/>
            <wp:docPr id="2" name="図 2" descr="グラフ, 散布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グラフ, 散布図&#10;&#10;自動的に生成された説明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23" b="-1"/>
                    <a:stretch/>
                  </pic:blipFill>
                  <pic:spPr bwMode="auto">
                    <a:xfrm>
                      <a:off x="0" y="0"/>
                      <a:ext cx="5391150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0F47B85" w14:textId="2E33628D" w:rsidR="000822DE" w:rsidRDefault="000822DE" w:rsidP="002D6219">
      <w:pPr>
        <w:ind w:left="420" w:firstLineChars="100" w:firstLine="210"/>
      </w:pPr>
    </w:p>
    <w:p w14:paraId="04588EC6" w14:textId="4AB88DBD" w:rsidR="000822DE" w:rsidRDefault="000822DE" w:rsidP="002D6219">
      <w:pPr>
        <w:ind w:left="420" w:firstLineChars="100" w:firstLine="210"/>
      </w:pPr>
    </w:p>
    <w:p w14:paraId="7D43A79E" w14:textId="278253E2" w:rsidR="000822DE" w:rsidRDefault="000822DE" w:rsidP="002D6219">
      <w:pPr>
        <w:ind w:left="420" w:firstLineChars="100" w:firstLine="210"/>
      </w:pPr>
    </w:p>
    <w:p w14:paraId="4DD8C5C4" w14:textId="10C17DAF" w:rsidR="000822DE" w:rsidRDefault="000822DE" w:rsidP="002D6219">
      <w:pPr>
        <w:ind w:left="420" w:firstLineChars="100" w:firstLine="210"/>
      </w:pPr>
    </w:p>
    <w:p w14:paraId="601789D5" w14:textId="020F9A2F" w:rsidR="000822DE" w:rsidRDefault="000822DE" w:rsidP="002D6219">
      <w:pPr>
        <w:ind w:left="420" w:firstLineChars="100" w:firstLine="210"/>
      </w:pPr>
    </w:p>
    <w:p w14:paraId="2B9A9C79" w14:textId="6571858E" w:rsidR="000822DE" w:rsidRDefault="000822DE" w:rsidP="002D6219">
      <w:pPr>
        <w:ind w:left="420" w:firstLineChars="100" w:firstLine="210"/>
      </w:pPr>
    </w:p>
    <w:p w14:paraId="4F1D80E3" w14:textId="39E6584F" w:rsidR="000822DE" w:rsidRDefault="000822DE" w:rsidP="002D6219">
      <w:pPr>
        <w:ind w:left="420" w:firstLineChars="100" w:firstLine="210"/>
      </w:pPr>
    </w:p>
    <w:p w14:paraId="54D6B25A" w14:textId="4B8516DD" w:rsidR="000822DE" w:rsidRDefault="000822DE" w:rsidP="002D6219">
      <w:pPr>
        <w:ind w:left="420" w:firstLineChars="100" w:firstLine="210"/>
      </w:pPr>
    </w:p>
    <w:p w14:paraId="4BCAF2E7" w14:textId="43D560DC" w:rsidR="000822DE" w:rsidRDefault="000822DE" w:rsidP="002D6219">
      <w:pPr>
        <w:ind w:left="420" w:firstLineChars="100" w:firstLine="210"/>
      </w:pPr>
    </w:p>
    <w:p w14:paraId="6BF1A2B3" w14:textId="39D87E97" w:rsidR="000822DE" w:rsidRDefault="000822DE" w:rsidP="002D6219">
      <w:pPr>
        <w:ind w:left="420" w:firstLineChars="100" w:firstLine="210"/>
      </w:pPr>
    </w:p>
    <w:p w14:paraId="417D2BB7" w14:textId="5BF50E92" w:rsidR="000822DE" w:rsidRDefault="000822DE" w:rsidP="002D6219">
      <w:pPr>
        <w:ind w:left="420" w:firstLineChars="100" w:firstLine="210"/>
      </w:pPr>
    </w:p>
    <w:p w14:paraId="633CCDE1" w14:textId="2EB31E96" w:rsidR="000822DE" w:rsidRDefault="000822DE" w:rsidP="002D6219">
      <w:pPr>
        <w:ind w:left="420" w:firstLineChars="100" w:firstLine="210"/>
      </w:pPr>
    </w:p>
    <w:p w14:paraId="28A91EE9" w14:textId="7B138FE1" w:rsidR="000822DE" w:rsidRDefault="000822DE" w:rsidP="002D6219">
      <w:pPr>
        <w:ind w:left="420" w:firstLineChars="100" w:firstLine="210"/>
      </w:pPr>
    </w:p>
    <w:p w14:paraId="6F9D6787" w14:textId="2197C68E" w:rsidR="00D769BF" w:rsidRDefault="00D769BF" w:rsidP="00D769BF">
      <w:pPr>
        <w:pStyle w:val="a7"/>
        <w:ind w:leftChars="0" w:left="420"/>
        <w:jc w:val="center"/>
      </w:pPr>
      <w:r>
        <w:rPr>
          <w:rFonts w:hint="eastAsia"/>
        </w:rPr>
        <w:t>図</w:t>
      </w:r>
      <w:r>
        <w:rPr>
          <w:rFonts w:hint="eastAsia"/>
        </w:rPr>
        <w:t>2</w:t>
      </w:r>
      <w:r>
        <w:rPr>
          <w:rFonts w:hint="eastAsia"/>
        </w:rPr>
        <w:t xml:space="preserve">　拡張のイメージ</w:t>
      </w:r>
    </w:p>
    <w:p w14:paraId="6109F207" w14:textId="397D013F" w:rsidR="000822DE" w:rsidRDefault="000822DE" w:rsidP="00D769BF"/>
    <w:p w14:paraId="145DFE78" w14:textId="205C0DFE" w:rsidR="001A4E9E" w:rsidRPr="00A53F9A" w:rsidRDefault="00D05E26" w:rsidP="00E116D4">
      <w:pPr>
        <w:ind w:left="420" w:firstLineChars="100" w:firstLine="210"/>
      </w:pPr>
      <w:r>
        <w:rPr>
          <w:rFonts w:hint="eastAsia"/>
        </w:rPr>
        <w:t>ある</w:t>
      </w:r>
      <w:r w:rsidR="006078D4">
        <w:rPr>
          <w:rFonts w:hint="eastAsia"/>
        </w:rPr>
        <w:t>符号化レートにおいて</w:t>
      </w:r>
      <w:r w:rsidR="00E847B0">
        <w:rPr>
          <w:rFonts w:hint="eastAsia"/>
        </w:rPr>
        <w:t>5</w:t>
      </w:r>
      <w:r w:rsidR="00E847B0">
        <w:t>00</w:t>
      </w:r>
      <w:r w:rsidR="00E847B0">
        <w:rPr>
          <w:rFonts w:hint="eastAsia"/>
        </w:rPr>
        <w:t>番領域を各基底のみで再構成した場合の符号化性能を図</w:t>
      </w:r>
      <w:r w:rsidR="00556711">
        <w:rPr>
          <w:rFonts w:hint="eastAsia"/>
        </w:rPr>
        <w:t>2</w:t>
      </w:r>
      <w:r w:rsidR="00556711">
        <w:rPr>
          <w:rFonts w:hint="eastAsia"/>
        </w:rPr>
        <w:t>に示す．</w:t>
      </w:r>
      <w:r w:rsidR="00E956E9">
        <w:rPr>
          <w:rFonts w:hint="eastAsia"/>
        </w:rPr>
        <w:t>青</w:t>
      </w:r>
      <w:r w:rsidR="00E60F58">
        <w:rPr>
          <w:rFonts w:hint="eastAsia"/>
        </w:rPr>
        <w:t>丸は</w:t>
      </w:r>
      <w:r w:rsidR="00E60F58">
        <w:rPr>
          <w:rFonts w:hint="eastAsia"/>
        </w:rPr>
        <w:t>DCT</w:t>
      </w:r>
      <w:r w:rsidR="00E60F58">
        <w:rPr>
          <w:rFonts w:hint="eastAsia"/>
        </w:rPr>
        <w:t>単独での性能である．</w:t>
      </w:r>
      <w:r w:rsidR="00FF2B43">
        <w:rPr>
          <w:rFonts w:hint="eastAsia"/>
        </w:rPr>
        <w:t>これまでの実験では，</w:t>
      </w:r>
      <w:r w:rsidR="007354AB">
        <w:rPr>
          <w:rFonts w:hint="eastAsia"/>
        </w:rPr>
        <w:t>図</w:t>
      </w:r>
      <w:r w:rsidR="007354AB">
        <w:rPr>
          <w:rFonts w:hint="eastAsia"/>
        </w:rPr>
        <w:t>2</w:t>
      </w:r>
      <w:r w:rsidR="007354AB">
        <w:rPr>
          <w:rFonts w:hint="eastAsia"/>
        </w:rPr>
        <w:t>にある</w:t>
      </w:r>
      <w:r w:rsidR="00FF1689">
        <w:rPr>
          <w:rFonts w:hint="eastAsia"/>
        </w:rPr>
        <w:t>30</w:t>
      </w:r>
      <w:r w:rsidR="00FF1689">
        <w:rPr>
          <w:rFonts w:hint="eastAsia"/>
        </w:rPr>
        <w:t>番基底</w:t>
      </w:r>
      <w:r w:rsidR="00C66527">
        <w:rPr>
          <w:rFonts w:hint="eastAsia"/>
        </w:rPr>
        <w:t>の</w:t>
      </w:r>
      <w:r w:rsidR="007354AB">
        <w:rPr>
          <w:rFonts w:hint="eastAsia"/>
        </w:rPr>
        <w:t>ような，</w:t>
      </w:r>
      <w:r w:rsidR="00FF2B43">
        <w:rPr>
          <w:rFonts w:hint="eastAsia"/>
        </w:rPr>
        <w:t>画質と情報量がともに改善する</w:t>
      </w:r>
      <w:r w:rsidR="007354AB">
        <w:rPr>
          <w:rFonts w:hint="eastAsia"/>
        </w:rPr>
        <w:t>基底のみを</w:t>
      </w:r>
      <w:r w:rsidR="00DA17E8">
        <w:rPr>
          <w:rFonts w:hint="eastAsia"/>
        </w:rPr>
        <w:t>有効な基底の候補と</w:t>
      </w:r>
      <w:r w:rsidR="00E973E9">
        <w:rPr>
          <w:rFonts w:hint="eastAsia"/>
        </w:rPr>
        <w:t>していたが</w:t>
      </w:r>
      <w:r w:rsidR="00C66527">
        <w:rPr>
          <w:rFonts w:hint="eastAsia"/>
        </w:rPr>
        <w:t>，</w:t>
      </w:r>
      <w:r w:rsidR="00857CC3">
        <w:rPr>
          <w:rFonts w:hint="eastAsia"/>
        </w:rPr>
        <w:t>50</w:t>
      </w:r>
      <w:r w:rsidR="00857CC3">
        <w:rPr>
          <w:rFonts w:hint="eastAsia"/>
        </w:rPr>
        <w:t>や</w:t>
      </w:r>
      <w:r w:rsidR="00857CC3">
        <w:rPr>
          <w:rFonts w:hint="eastAsia"/>
        </w:rPr>
        <w:t>10</w:t>
      </w:r>
      <w:r w:rsidR="00857CC3">
        <w:rPr>
          <w:rFonts w:hint="eastAsia"/>
        </w:rPr>
        <w:t>番基底のように</w:t>
      </w:r>
      <w:r w:rsidR="00D75F51">
        <w:rPr>
          <w:rFonts w:hint="eastAsia"/>
        </w:rPr>
        <w:t>改悪を含む基底も性能改善に寄与できるのではないかと</w:t>
      </w:r>
      <w:r w:rsidR="004B725A">
        <w:rPr>
          <w:rFonts w:hint="eastAsia"/>
        </w:rPr>
        <w:t>考え</w:t>
      </w:r>
      <w:r w:rsidR="00556711">
        <w:rPr>
          <w:rFonts w:hint="eastAsia"/>
        </w:rPr>
        <w:t>られる</w:t>
      </w:r>
      <w:r w:rsidR="006920A9">
        <w:rPr>
          <w:rFonts w:hint="eastAsia"/>
        </w:rPr>
        <w:t>．その</w:t>
      </w:r>
      <w:r w:rsidR="00556711">
        <w:rPr>
          <w:rFonts w:hint="eastAsia"/>
        </w:rPr>
        <w:t>ため</w:t>
      </w:r>
      <w:r w:rsidR="004B725A">
        <w:rPr>
          <w:rFonts w:hint="eastAsia"/>
        </w:rPr>
        <w:t>，これらを</w:t>
      </w:r>
      <w:r w:rsidR="001E4AC0">
        <w:rPr>
          <w:rFonts w:hint="eastAsia"/>
        </w:rPr>
        <w:t>抽出</w:t>
      </w:r>
      <w:r w:rsidR="004B725A">
        <w:rPr>
          <w:rFonts w:hint="eastAsia"/>
        </w:rPr>
        <w:t>できる</w:t>
      </w:r>
      <w:r w:rsidR="009F294A">
        <w:rPr>
          <w:rFonts w:hint="eastAsia"/>
        </w:rPr>
        <w:t>指標を作成する．</w:t>
      </w:r>
      <w:r w:rsidR="00F23C93">
        <w:rPr>
          <w:rFonts w:hint="eastAsia"/>
        </w:rPr>
        <w:t>この処理は</w:t>
      </w:r>
      <w:r w:rsidR="00704A7E">
        <w:rPr>
          <w:rFonts w:hint="eastAsia"/>
        </w:rPr>
        <w:t>領域単位で行っているが，全ての領域</w:t>
      </w:r>
      <w:r w:rsidR="00A80C61">
        <w:rPr>
          <w:rFonts w:hint="eastAsia"/>
        </w:rPr>
        <w:t>でも同様な処理を</w:t>
      </w:r>
      <w:r w:rsidR="00AA2672">
        <w:rPr>
          <w:rFonts w:hint="eastAsia"/>
        </w:rPr>
        <w:t>行った後</w:t>
      </w:r>
      <w:r w:rsidR="00A80C61">
        <w:rPr>
          <w:rFonts w:hint="eastAsia"/>
        </w:rPr>
        <w:t>，</w:t>
      </w:r>
      <w:r w:rsidR="00753F89">
        <w:rPr>
          <w:rFonts w:hint="eastAsia"/>
        </w:rPr>
        <w:t>全ての領域に対して各</w:t>
      </w:r>
      <w:r w:rsidR="00757704">
        <w:rPr>
          <w:rFonts w:hint="eastAsia"/>
        </w:rPr>
        <w:t>基底</w:t>
      </w:r>
      <w:r w:rsidR="00A03147">
        <w:rPr>
          <w:rFonts w:hint="eastAsia"/>
        </w:rPr>
        <w:t>が</w:t>
      </w:r>
      <w:r w:rsidR="00753F89">
        <w:rPr>
          <w:rFonts w:hint="eastAsia"/>
        </w:rPr>
        <w:t>画質と情報量をどれだけ改善できるのかを比較する．</w:t>
      </w:r>
      <w:r w:rsidR="00074DEF">
        <w:rPr>
          <w:rFonts w:hint="eastAsia"/>
        </w:rPr>
        <w:t>これにより，</w:t>
      </w:r>
      <w:r w:rsidR="00A53F9A">
        <w:rPr>
          <w:rFonts w:hint="eastAsia"/>
        </w:rPr>
        <w:t>ある符号化レートにお</w:t>
      </w:r>
      <w:r w:rsidR="00A53F9A">
        <w:rPr>
          <w:rFonts w:hint="eastAsia"/>
        </w:rPr>
        <w:lastRenderedPageBreak/>
        <w:t>いての最適な基底が決定される．</w:t>
      </w:r>
      <w:r w:rsidR="00D037D3">
        <w:rPr>
          <w:rFonts w:hint="eastAsia"/>
        </w:rPr>
        <w:t>例えば，図</w:t>
      </w:r>
      <w:r w:rsidR="00D037D3">
        <w:rPr>
          <w:rFonts w:hint="eastAsia"/>
        </w:rPr>
        <w:t>2</w:t>
      </w:r>
      <w:r w:rsidR="00D037D3">
        <w:rPr>
          <w:rFonts w:hint="eastAsia"/>
        </w:rPr>
        <w:t>では</w:t>
      </w:r>
      <w:r w:rsidR="006D4166">
        <w:rPr>
          <w:rFonts w:hint="eastAsia"/>
        </w:rPr>
        <w:t>10</w:t>
      </w:r>
      <w:r w:rsidR="006D4166">
        <w:rPr>
          <w:rFonts w:hint="eastAsia"/>
        </w:rPr>
        <w:t>，</w:t>
      </w:r>
      <w:r w:rsidR="006D4166">
        <w:rPr>
          <w:rFonts w:hint="eastAsia"/>
        </w:rPr>
        <w:t>30</w:t>
      </w:r>
      <w:r w:rsidR="006D4166">
        <w:rPr>
          <w:rFonts w:hint="eastAsia"/>
        </w:rPr>
        <w:t>，</w:t>
      </w:r>
      <w:r w:rsidR="006D4166">
        <w:rPr>
          <w:rFonts w:hint="eastAsia"/>
        </w:rPr>
        <w:t>50</w:t>
      </w:r>
      <w:r w:rsidR="006D4166">
        <w:rPr>
          <w:rFonts w:hint="eastAsia"/>
        </w:rPr>
        <w:t>番基底が候補</w:t>
      </w:r>
      <w:r w:rsidR="00B970D0">
        <w:rPr>
          <w:rFonts w:hint="eastAsia"/>
        </w:rPr>
        <w:t>の基底</w:t>
      </w:r>
      <w:r w:rsidR="006D4166">
        <w:rPr>
          <w:rFonts w:hint="eastAsia"/>
        </w:rPr>
        <w:t>となるが，</w:t>
      </w:r>
      <w:r w:rsidR="00FD64F8">
        <w:rPr>
          <w:rFonts w:hint="eastAsia"/>
        </w:rPr>
        <w:t>5</w:t>
      </w:r>
      <w:r w:rsidR="00FD64F8">
        <w:t>00</w:t>
      </w:r>
      <w:r w:rsidR="00FD64F8">
        <w:rPr>
          <w:rFonts w:hint="eastAsia"/>
        </w:rPr>
        <w:t>番領域のほかに</w:t>
      </w:r>
      <w:r w:rsidR="00FD64F8">
        <w:rPr>
          <w:rFonts w:hint="eastAsia"/>
        </w:rPr>
        <w:t>5</w:t>
      </w:r>
      <w:r w:rsidR="00FD64F8">
        <w:t>01</w:t>
      </w:r>
      <w:r w:rsidR="00FD64F8">
        <w:rPr>
          <w:rFonts w:hint="eastAsia"/>
        </w:rPr>
        <w:t>番領域</w:t>
      </w:r>
      <w:r w:rsidR="004F1C07">
        <w:rPr>
          <w:rFonts w:hint="eastAsia"/>
        </w:rPr>
        <w:t>にも</w:t>
      </w:r>
      <w:r w:rsidR="00211F91">
        <w:rPr>
          <w:rFonts w:hint="eastAsia"/>
        </w:rPr>
        <w:t>10</w:t>
      </w:r>
      <w:r w:rsidR="00211F91">
        <w:rPr>
          <w:rFonts w:hint="eastAsia"/>
        </w:rPr>
        <w:t>番基底が</w:t>
      </w:r>
      <w:r w:rsidR="004F1C07">
        <w:rPr>
          <w:rFonts w:hint="eastAsia"/>
        </w:rPr>
        <w:t>候補</w:t>
      </w:r>
      <w:r w:rsidR="00EE7268">
        <w:rPr>
          <w:rFonts w:hint="eastAsia"/>
        </w:rPr>
        <w:t>の基底</w:t>
      </w:r>
      <w:r w:rsidR="00211F91">
        <w:rPr>
          <w:rFonts w:hint="eastAsia"/>
        </w:rPr>
        <w:t>として</w:t>
      </w:r>
      <w:r w:rsidR="004F1C07">
        <w:rPr>
          <w:rFonts w:hint="eastAsia"/>
        </w:rPr>
        <w:t>存在しており，他の領域</w:t>
      </w:r>
      <w:r w:rsidR="00EA5713">
        <w:rPr>
          <w:rFonts w:hint="eastAsia"/>
        </w:rPr>
        <w:t>に</w:t>
      </w:r>
      <w:r w:rsidR="004F1C07">
        <w:rPr>
          <w:rFonts w:hint="eastAsia"/>
        </w:rPr>
        <w:t>は</w:t>
      </w:r>
      <w:r w:rsidR="004C6491">
        <w:rPr>
          <w:rFonts w:hint="eastAsia"/>
        </w:rPr>
        <w:t>候補</w:t>
      </w:r>
      <w:r w:rsidR="00EE7268">
        <w:rPr>
          <w:rFonts w:hint="eastAsia"/>
        </w:rPr>
        <w:t>の基底</w:t>
      </w:r>
      <w:r w:rsidR="004C6491">
        <w:rPr>
          <w:rFonts w:hint="eastAsia"/>
        </w:rPr>
        <w:t>は存在していなかった．</w:t>
      </w:r>
      <w:r w:rsidR="00211F91">
        <w:rPr>
          <w:rFonts w:hint="eastAsia"/>
        </w:rPr>
        <w:t>この場合</w:t>
      </w:r>
      <w:r w:rsidR="006A7041">
        <w:rPr>
          <w:rFonts w:hint="eastAsia"/>
        </w:rPr>
        <w:t>，</w:t>
      </w:r>
      <w:r w:rsidR="00AE69B8">
        <w:rPr>
          <w:rFonts w:hint="eastAsia"/>
        </w:rPr>
        <w:t>全ての領域に対する</w:t>
      </w:r>
      <w:r w:rsidR="00E9150E">
        <w:rPr>
          <w:rFonts w:hint="eastAsia"/>
        </w:rPr>
        <w:t>最適な</w:t>
      </w:r>
      <w:r w:rsidR="00AE69B8">
        <w:rPr>
          <w:rFonts w:hint="eastAsia"/>
        </w:rPr>
        <w:t>基底の候補は</w:t>
      </w:r>
      <w:r w:rsidR="00AE69B8">
        <w:rPr>
          <w:rFonts w:hint="eastAsia"/>
        </w:rPr>
        <w:t>1</w:t>
      </w:r>
      <w:r w:rsidR="00AE69B8">
        <w:t>0</w:t>
      </w:r>
      <w:r w:rsidR="00AE69B8">
        <w:rPr>
          <w:rFonts w:hint="eastAsia"/>
        </w:rPr>
        <w:t>，</w:t>
      </w:r>
      <w:r w:rsidR="00AE69B8">
        <w:rPr>
          <w:rFonts w:hint="eastAsia"/>
        </w:rPr>
        <w:t>3</w:t>
      </w:r>
      <w:r w:rsidR="00AE69B8">
        <w:t>0</w:t>
      </w:r>
      <w:r w:rsidR="00AE69B8">
        <w:rPr>
          <w:rFonts w:hint="eastAsia"/>
        </w:rPr>
        <w:t>，</w:t>
      </w:r>
      <w:r w:rsidR="00AE69B8">
        <w:rPr>
          <w:rFonts w:hint="eastAsia"/>
        </w:rPr>
        <w:t>5</w:t>
      </w:r>
      <w:r w:rsidR="00AE69B8">
        <w:t>0</w:t>
      </w:r>
      <w:r w:rsidR="00AE69B8">
        <w:rPr>
          <w:rFonts w:hint="eastAsia"/>
        </w:rPr>
        <w:t>番基底であ</w:t>
      </w:r>
      <w:r w:rsidR="00C2156A">
        <w:rPr>
          <w:rFonts w:hint="eastAsia"/>
        </w:rPr>
        <w:t>る</w:t>
      </w:r>
      <w:r w:rsidR="00AE69B8">
        <w:rPr>
          <w:rFonts w:hint="eastAsia"/>
        </w:rPr>
        <w:t>．</w:t>
      </w:r>
      <w:r w:rsidR="00953F3E">
        <w:t>500</w:t>
      </w:r>
      <w:r w:rsidR="00953F3E">
        <w:rPr>
          <w:rFonts w:hint="eastAsia"/>
        </w:rPr>
        <w:t>番領域</w:t>
      </w:r>
      <w:r w:rsidR="00F62F7D">
        <w:rPr>
          <w:rFonts w:hint="eastAsia"/>
        </w:rPr>
        <w:t>の</w:t>
      </w:r>
      <w:r w:rsidR="00F62F7D">
        <w:rPr>
          <w:rFonts w:hint="eastAsia"/>
        </w:rPr>
        <w:t>1</w:t>
      </w:r>
      <w:r w:rsidR="00F62F7D">
        <w:t>0</w:t>
      </w:r>
      <w:r w:rsidR="00F62F7D">
        <w:rPr>
          <w:rFonts w:hint="eastAsia"/>
        </w:rPr>
        <w:t>番基底と</w:t>
      </w:r>
      <w:r w:rsidR="00F62F7D">
        <w:rPr>
          <w:rFonts w:hint="eastAsia"/>
        </w:rPr>
        <w:t>5</w:t>
      </w:r>
      <w:r w:rsidR="00F62F7D">
        <w:t>01</w:t>
      </w:r>
      <w:r w:rsidR="00F62F7D">
        <w:rPr>
          <w:rFonts w:hint="eastAsia"/>
        </w:rPr>
        <w:t>番領域の</w:t>
      </w:r>
      <w:r w:rsidR="00F62F7D">
        <w:rPr>
          <w:rFonts w:hint="eastAsia"/>
        </w:rPr>
        <w:t>1</w:t>
      </w:r>
      <w:r w:rsidR="00F62F7D">
        <w:t>0</w:t>
      </w:r>
      <w:r w:rsidR="00F62F7D">
        <w:rPr>
          <w:rFonts w:hint="eastAsia"/>
        </w:rPr>
        <w:t>番基底</w:t>
      </w:r>
      <w:r w:rsidR="007E6F57">
        <w:rPr>
          <w:rFonts w:hint="eastAsia"/>
        </w:rPr>
        <w:t xml:space="preserve"> </w:t>
      </w:r>
      <w:r w:rsidR="00C2156A">
        <w:t xml:space="preserve">vs </w:t>
      </w:r>
      <w:r w:rsidR="007E6F57">
        <w:t>500</w:t>
      </w:r>
      <w:r w:rsidR="007E6F57">
        <w:rPr>
          <w:rFonts w:hint="eastAsia"/>
        </w:rPr>
        <w:t>番領域の</w:t>
      </w:r>
      <w:r w:rsidR="007E6F57">
        <w:t>30</w:t>
      </w:r>
      <w:r w:rsidR="007E6F57">
        <w:rPr>
          <w:rFonts w:hint="eastAsia"/>
        </w:rPr>
        <w:t>番基底</w:t>
      </w:r>
      <w:r w:rsidR="007E6F57">
        <w:rPr>
          <w:rFonts w:hint="eastAsia"/>
        </w:rPr>
        <w:t xml:space="preserve"> </w:t>
      </w:r>
      <w:r w:rsidR="007E6F57">
        <w:t>vs 500</w:t>
      </w:r>
      <w:r w:rsidR="007E6F57">
        <w:rPr>
          <w:rFonts w:hint="eastAsia"/>
        </w:rPr>
        <w:t>番領域の</w:t>
      </w:r>
      <w:r w:rsidR="007E6F57">
        <w:t>50</w:t>
      </w:r>
      <w:r w:rsidR="007E6F57">
        <w:rPr>
          <w:rFonts w:hint="eastAsia"/>
        </w:rPr>
        <w:t>番基底が改善できる画質と情報量</w:t>
      </w:r>
      <w:r w:rsidR="006C41A1">
        <w:rPr>
          <w:rFonts w:hint="eastAsia"/>
        </w:rPr>
        <w:t>を比較して，</w:t>
      </w:r>
      <w:r w:rsidR="006C41A1">
        <w:t>30</w:t>
      </w:r>
      <w:r w:rsidR="006C41A1">
        <w:rPr>
          <w:rFonts w:hint="eastAsia"/>
        </w:rPr>
        <w:t>番基底が</w:t>
      </w:r>
      <w:r w:rsidR="006645D5">
        <w:rPr>
          <w:rFonts w:hint="eastAsia"/>
        </w:rPr>
        <w:t>一番改善できたため，このレートでは</w:t>
      </w:r>
      <w:r w:rsidR="006645D5">
        <w:rPr>
          <w:rFonts w:hint="eastAsia"/>
        </w:rPr>
        <w:t>3</w:t>
      </w:r>
      <w:r w:rsidR="006645D5">
        <w:t>0</w:t>
      </w:r>
      <w:r w:rsidR="006645D5">
        <w:rPr>
          <w:rFonts w:hint="eastAsia"/>
        </w:rPr>
        <w:t>番基底が選出される．</w:t>
      </w:r>
      <w:r w:rsidR="00D96EB8">
        <w:rPr>
          <w:rFonts w:hint="eastAsia"/>
        </w:rPr>
        <w:t>上記の処理は，</w:t>
      </w:r>
      <w:r w:rsidR="00B71EA9">
        <w:rPr>
          <w:rFonts w:hint="eastAsia"/>
        </w:rPr>
        <w:t>ある</w:t>
      </w:r>
      <w:r w:rsidR="00471087">
        <w:rPr>
          <w:rFonts w:hint="eastAsia"/>
        </w:rPr>
        <w:t>1</w:t>
      </w:r>
      <w:r w:rsidR="00471087">
        <w:rPr>
          <w:rFonts w:hint="eastAsia"/>
        </w:rPr>
        <w:t>つの</w:t>
      </w:r>
      <w:r w:rsidR="00D96EB8">
        <w:rPr>
          <w:rFonts w:hint="eastAsia"/>
        </w:rPr>
        <w:t>符号化レート</w:t>
      </w:r>
      <w:r w:rsidR="00B71EA9">
        <w:rPr>
          <w:rFonts w:hint="eastAsia"/>
        </w:rPr>
        <w:t>での処理であるため，全てのレートに対して</w:t>
      </w:r>
      <w:r w:rsidR="00E116D4">
        <w:rPr>
          <w:rFonts w:hint="eastAsia"/>
        </w:rPr>
        <w:t>適用させる．</w:t>
      </w:r>
    </w:p>
    <w:p w14:paraId="6FAF294C" w14:textId="2DD039D4" w:rsidR="001A4E9E" w:rsidRDefault="001A4E9E" w:rsidP="00FF2B43">
      <w:pPr>
        <w:ind w:left="420" w:firstLineChars="200" w:firstLine="420"/>
      </w:pPr>
    </w:p>
    <w:p w14:paraId="28473F2D" w14:textId="262ED813" w:rsidR="001A4E9E" w:rsidRDefault="00BE6955" w:rsidP="00FF2B43">
      <w:pPr>
        <w:ind w:left="420" w:firstLineChars="200" w:firstLine="420"/>
      </w:pPr>
      <w:r>
        <w:rPr>
          <w:noProof/>
        </w:rPr>
        <w:drawing>
          <wp:anchor distT="0" distB="0" distL="114300" distR="114300" simplePos="0" relativeHeight="251766784" behindDoc="0" locked="0" layoutInCell="1" allowOverlap="1" wp14:anchorId="6C9F9CB3" wp14:editId="2A18BD2C">
            <wp:simplePos x="0" y="0"/>
            <wp:positionH relativeFrom="margin">
              <wp:align>left</wp:align>
            </wp:positionH>
            <wp:positionV relativeFrom="paragraph">
              <wp:posOffset>46733</wp:posOffset>
            </wp:positionV>
            <wp:extent cx="5457190" cy="3114675"/>
            <wp:effectExtent l="0" t="0" r="10160" b="9525"/>
            <wp:wrapNone/>
            <wp:docPr id="11" name="グラフ 11">
              <a:extLst xmlns:a="http://schemas.openxmlformats.org/drawingml/2006/main">
                <a:ext uri="{FF2B5EF4-FFF2-40B4-BE49-F238E27FC236}">
                  <a16:creationId xmlns:a16="http://schemas.microsoft.com/office/drawing/2014/main" id="{01FDF5DE-FAC3-48DD-90D3-15CEDEB7AF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BF7CF4" w14:textId="300E0DA9" w:rsidR="004D4B51" w:rsidRDefault="004D4B51" w:rsidP="004D4B51">
      <w:pPr>
        <w:pStyle w:val="a7"/>
        <w:ind w:leftChars="0" w:left="420"/>
        <w:rPr>
          <w:noProof/>
        </w:rPr>
      </w:pPr>
    </w:p>
    <w:p w14:paraId="647C7D55" w14:textId="7CB0EC53" w:rsidR="00BE6955" w:rsidRDefault="00BE6955" w:rsidP="004D4B51">
      <w:pPr>
        <w:pStyle w:val="a7"/>
        <w:ind w:leftChars="0" w:left="420"/>
        <w:rPr>
          <w:noProof/>
        </w:rPr>
      </w:pPr>
    </w:p>
    <w:p w14:paraId="2A673559" w14:textId="54766149" w:rsidR="00BE6955" w:rsidRDefault="00BE6955" w:rsidP="004D4B51">
      <w:pPr>
        <w:pStyle w:val="a7"/>
        <w:ind w:leftChars="0" w:left="420"/>
        <w:rPr>
          <w:noProof/>
        </w:rPr>
      </w:pPr>
    </w:p>
    <w:p w14:paraId="5C7F1212" w14:textId="11E5339A" w:rsidR="00BE6955" w:rsidRDefault="00BE6955" w:rsidP="004D4B51">
      <w:pPr>
        <w:pStyle w:val="a7"/>
        <w:ind w:leftChars="0" w:left="420"/>
        <w:rPr>
          <w:noProof/>
        </w:rPr>
      </w:pPr>
    </w:p>
    <w:p w14:paraId="20F9667A" w14:textId="1ADD0D65" w:rsidR="00BE6955" w:rsidRDefault="00BE6955" w:rsidP="004D4B51">
      <w:pPr>
        <w:pStyle w:val="a7"/>
        <w:ind w:leftChars="0" w:left="420"/>
        <w:rPr>
          <w:noProof/>
        </w:rPr>
      </w:pPr>
    </w:p>
    <w:p w14:paraId="2D57A293" w14:textId="1604B4CD" w:rsidR="00BE6955" w:rsidRDefault="00BE6955" w:rsidP="004D4B51">
      <w:pPr>
        <w:pStyle w:val="a7"/>
        <w:ind w:leftChars="0" w:left="420"/>
        <w:rPr>
          <w:noProof/>
        </w:rPr>
      </w:pPr>
    </w:p>
    <w:p w14:paraId="4D98D651" w14:textId="7B62C3F4" w:rsidR="00BE6955" w:rsidRDefault="00BE6955" w:rsidP="004D4B51">
      <w:pPr>
        <w:pStyle w:val="a7"/>
        <w:ind w:leftChars="0" w:left="420"/>
        <w:rPr>
          <w:noProof/>
        </w:rPr>
      </w:pPr>
    </w:p>
    <w:p w14:paraId="17046260" w14:textId="1E3EC4BC" w:rsidR="00BE6955" w:rsidRDefault="00BE6955" w:rsidP="004D4B51">
      <w:pPr>
        <w:pStyle w:val="a7"/>
        <w:ind w:leftChars="0" w:left="420"/>
        <w:rPr>
          <w:noProof/>
        </w:rPr>
      </w:pPr>
    </w:p>
    <w:p w14:paraId="690E1B30" w14:textId="5D35F7CC" w:rsidR="00BE6955" w:rsidRDefault="00BE6955" w:rsidP="004D4B51">
      <w:pPr>
        <w:pStyle w:val="a7"/>
        <w:ind w:leftChars="0" w:left="420"/>
        <w:rPr>
          <w:noProof/>
        </w:rPr>
      </w:pPr>
    </w:p>
    <w:p w14:paraId="7A703482" w14:textId="3D9B528B" w:rsidR="00BE6955" w:rsidRDefault="00BE6955" w:rsidP="004D4B51">
      <w:pPr>
        <w:pStyle w:val="a7"/>
        <w:ind w:leftChars="0" w:left="420"/>
        <w:rPr>
          <w:noProof/>
        </w:rPr>
      </w:pPr>
    </w:p>
    <w:p w14:paraId="0ABA66F5" w14:textId="2C0C6AEB" w:rsidR="00BE6955" w:rsidRDefault="00BE6955" w:rsidP="004D4B51">
      <w:pPr>
        <w:pStyle w:val="a7"/>
        <w:ind w:leftChars="0" w:left="420"/>
        <w:rPr>
          <w:noProof/>
        </w:rPr>
      </w:pPr>
    </w:p>
    <w:p w14:paraId="736E8FC3" w14:textId="738E163C" w:rsidR="00BE6955" w:rsidRDefault="00BE6955" w:rsidP="004D4B51">
      <w:pPr>
        <w:pStyle w:val="a7"/>
        <w:ind w:leftChars="0" w:left="420"/>
        <w:rPr>
          <w:noProof/>
        </w:rPr>
      </w:pPr>
    </w:p>
    <w:p w14:paraId="2CF7F94E" w14:textId="4023E267" w:rsidR="00BE6955" w:rsidRDefault="00BE6955" w:rsidP="004D4B51">
      <w:pPr>
        <w:pStyle w:val="a7"/>
        <w:ind w:leftChars="0" w:left="420"/>
        <w:rPr>
          <w:noProof/>
        </w:rPr>
      </w:pPr>
    </w:p>
    <w:p w14:paraId="32106BF9" w14:textId="7ACA4C18" w:rsidR="00AC6FEA" w:rsidRDefault="00AC6FEA" w:rsidP="00AC6FEA">
      <w:pPr>
        <w:pStyle w:val="a7"/>
        <w:ind w:leftChars="0" w:left="420"/>
        <w:jc w:val="center"/>
      </w:pPr>
      <w:r>
        <w:rPr>
          <w:rFonts w:hint="eastAsia"/>
        </w:rPr>
        <w:t>図</w:t>
      </w:r>
      <w:r w:rsidR="00471087">
        <w:rPr>
          <w:rFonts w:hint="eastAsia"/>
        </w:rPr>
        <w:t>3</w:t>
      </w:r>
      <w:r>
        <w:rPr>
          <w:rFonts w:hint="eastAsia"/>
        </w:rPr>
        <w:t xml:space="preserve">　性能比較</w:t>
      </w:r>
    </w:p>
    <w:p w14:paraId="7245E197" w14:textId="77777777" w:rsidR="00BE6955" w:rsidRDefault="00BE6955" w:rsidP="00BE6955"/>
    <w:p w14:paraId="19CFB9B5" w14:textId="3DE03752" w:rsidR="002B50EE" w:rsidRDefault="004D4B51" w:rsidP="002B50EE">
      <w:pPr>
        <w:ind w:leftChars="200" w:left="420" w:firstLineChars="100" w:firstLine="210"/>
      </w:pPr>
      <w:r>
        <w:rPr>
          <w:rFonts w:hint="eastAsia"/>
        </w:rPr>
        <w:t>今回の手法（赤）と前回の手法（オレンジ），基底</w:t>
      </w:r>
      <w:r>
        <w:rPr>
          <w:rFonts w:hint="eastAsia"/>
        </w:rPr>
        <w:t>0</w:t>
      </w:r>
      <w:r>
        <w:rPr>
          <w:rFonts w:hint="eastAsia"/>
        </w:rPr>
        <w:t>個領域のみを使って再構成した場合（青），</w:t>
      </w:r>
      <w:r>
        <w:rPr>
          <w:rFonts w:hint="eastAsia"/>
        </w:rPr>
        <w:t>DCT</w:t>
      </w:r>
      <w:r>
        <w:rPr>
          <w:rFonts w:hint="eastAsia"/>
        </w:rPr>
        <w:t>単独（黄）の</w:t>
      </w:r>
      <w:r>
        <w:rPr>
          <w:rFonts w:hint="eastAsia"/>
        </w:rPr>
        <w:t>4</w:t>
      </w:r>
      <w:r>
        <w:rPr>
          <w:rFonts w:hint="eastAsia"/>
        </w:rPr>
        <w:t>パターンの符号化性能を比較した結果を</w:t>
      </w:r>
      <w:r w:rsidR="0076110C">
        <w:rPr>
          <w:rFonts w:hint="eastAsia"/>
        </w:rPr>
        <w:t>図</w:t>
      </w:r>
      <w:r w:rsidR="0076110C">
        <w:rPr>
          <w:rFonts w:hint="eastAsia"/>
        </w:rPr>
        <w:t>4</w:t>
      </w:r>
      <w:r w:rsidR="0076110C">
        <w:rPr>
          <w:rFonts w:hint="eastAsia"/>
        </w:rPr>
        <w:t>に</w:t>
      </w:r>
      <w:r>
        <w:rPr>
          <w:rFonts w:hint="eastAsia"/>
        </w:rPr>
        <w:t>示している．図</w:t>
      </w:r>
      <w:r w:rsidR="008B537C">
        <w:rPr>
          <w:rFonts w:hint="eastAsia"/>
        </w:rPr>
        <w:t>3</w:t>
      </w:r>
      <w:r>
        <w:rPr>
          <w:rFonts w:hint="eastAsia"/>
        </w:rPr>
        <w:t>を見ると，今回の手法は，すべての符号化レートにおいて前回の手法よりも性能が悪くなっていることが分かる．対象領域を拡大することで，</w:t>
      </w:r>
      <w:r w:rsidR="00F03056">
        <w:rPr>
          <w:rFonts w:hint="eastAsia"/>
        </w:rPr>
        <w:t>領域単体としては性能改善に寄与できる領域が</w:t>
      </w:r>
      <w:r w:rsidR="009C2403">
        <w:rPr>
          <w:rFonts w:hint="eastAsia"/>
        </w:rPr>
        <w:t>増えた半面，</w:t>
      </w:r>
      <w:r w:rsidR="002B50EE">
        <w:rPr>
          <w:rFonts w:hint="eastAsia"/>
        </w:rPr>
        <w:t>画質や情報量の改悪を含んでいたため，基底の</w:t>
      </w:r>
      <w:r>
        <w:rPr>
          <w:rFonts w:hint="eastAsia"/>
        </w:rPr>
        <w:t>付加情報量の負荷を許容できる</w:t>
      </w:r>
      <w:r w:rsidR="002B50EE">
        <w:rPr>
          <w:rFonts w:hint="eastAsia"/>
        </w:rPr>
        <w:t>ほどの余裕がなくなってしまい，</w:t>
      </w:r>
      <w:r w:rsidR="005A649F">
        <w:rPr>
          <w:rFonts w:hint="eastAsia"/>
        </w:rPr>
        <w:t>性能が悪くなってしまったと考えられる．</w:t>
      </w:r>
      <w:r w:rsidR="00A60A2C">
        <w:rPr>
          <w:rFonts w:hint="eastAsia"/>
        </w:rPr>
        <w:t>原因としては，付加情報量を考慮せず，</w:t>
      </w:r>
      <w:r w:rsidR="00C348B5">
        <w:rPr>
          <w:rFonts w:hint="eastAsia"/>
        </w:rPr>
        <w:t>DCT</w:t>
      </w:r>
      <w:r w:rsidR="00C348B5">
        <w:rPr>
          <w:rFonts w:hint="eastAsia"/>
        </w:rPr>
        <w:t>単独からの</w:t>
      </w:r>
      <w:r w:rsidR="00BB0563">
        <w:rPr>
          <w:rFonts w:hint="eastAsia"/>
        </w:rPr>
        <w:t>性能改善の可不可</w:t>
      </w:r>
      <w:r w:rsidR="00422348">
        <w:rPr>
          <w:rFonts w:hint="eastAsia"/>
        </w:rPr>
        <w:t>を</w:t>
      </w:r>
      <w:r w:rsidR="000C231B">
        <w:rPr>
          <w:rFonts w:hint="eastAsia"/>
        </w:rPr>
        <w:t>決定してしまったこと</w:t>
      </w:r>
      <w:r w:rsidR="0049691C">
        <w:rPr>
          <w:rFonts w:hint="eastAsia"/>
        </w:rPr>
        <w:t>が挙げられるため，今後の課題とする．</w:t>
      </w:r>
    </w:p>
    <w:p w14:paraId="00C4AFA7" w14:textId="14934893" w:rsidR="001A4E9E" w:rsidRDefault="001A4E9E" w:rsidP="00FF2B43">
      <w:pPr>
        <w:ind w:left="420" w:firstLineChars="200" w:firstLine="420"/>
      </w:pPr>
    </w:p>
    <w:p w14:paraId="7153FE00" w14:textId="3E444019" w:rsidR="001A4E9E" w:rsidRDefault="001A4E9E" w:rsidP="00FF2B43">
      <w:pPr>
        <w:ind w:left="420" w:firstLineChars="200" w:firstLine="420"/>
      </w:pPr>
    </w:p>
    <w:p w14:paraId="10EB2B3D" w14:textId="28E6725E" w:rsidR="001A4E9E" w:rsidRDefault="001A4E9E" w:rsidP="00E116D4"/>
    <w:p w14:paraId="60DC983D" w14:textId="09C9455D" w:rsidR="001A4E9E" w:rsidRDefault="001A4E9E" w:rsidP="00631EED"/>
    <w:p w14:paraId="7F60F8C0" w14:textId="7D9E915D" w:rsidR="00631EED" w:rsidRPr="008132F1" w:rsidRDefault="00631EED" w:rsidP="00631EED">
      <w:pPr>
        <w:pStyle w:val="a7"/>
        <w:numPr>
          <w:ilvl w:val="0"/>
          <w:numId w:val="14"/>
        </w:numPr>
        <w:ind w:leftChars="0"/>
      </w:pPr>
      <w:r>
        <w:rPr>
          <w:rFonts w:hint="eastAsia"/>
        </w:rPr>
        <w:t>2.</w:t>
      </w:r>
      <w:r>
        <w:rPr>
          <w:rFonts w:hint="eastAsia"/>
        </w:rPr>
        <w:t xml:space="preserve">　</w:t>
      </w:r>
      <w:r>
        <w:rPr>
          <w:rFonts w:hint="eastAsia"/>
        </w:rPr>
        <w:t>ICA</w:t>
      </w:r>
      <w:r>
        <w:rPr>
          <w:rFonts w:hint="eastAsia"/>
        </w:rPr>
        <w:t>領域のみで基底を作成</w:t>
      </w:r>
    </w:p>
    <w:p w14:paraId="29909A7A" w14:textId="7A1EC780" w:rsidR="00476124" w:rsidRDefault="00631EED" w:rsidP="00476124">
      <w:pPr>
        <w:pStyle w:val="a7"/>
        <w:ind w:leftChars="0" w:left="420" w:firstLineChars="100" w:firstLine="210"/>
      </w:pPr>
      <w:r>
        <w:rPr>
          <w:rFonts w:hint="eastAsia"/>
        </w:rPr>
        <w:t>符号化レートごとに</w:t>
      </w:r>
      <w:r>
        <w:rPr>
          <w:rFonts w:hint="eastAsia"/>
        </w:rPr>
        <w:t>ICA</w:t>
      </w:r>
      <w:r>
        <w:rPr>
          <w:rFonts w:hint="eastAsia"/>
        </w:rPr>
        <w:t>領域</w:t>
      </w:r>
      <w:r w:rsidR="00476124">
        <w:rPr>
          <w:rFonts w:hint="eastAsia"/>
        </w:rPr>
        <w:t>は</w:t>
      </w:r>
      <w:r>
        <w:rPr>
          <w:rFonts w:hint="eastAsia"/>
        </w:rPr>
        <w:t>変わって</w:t>
      </w:r>
      <w:r w:rsidR="0012494B">
        <w:rPr>
          <w:rFonts w:hint="eastAsia"/>
        </w:rPr>
        <w:t>おり</w:t>
      </w:r>
      <w:r>
        <w:rPr>
          <w:rFonts w:hint="eastAsia"/>
        </w:rPr>
        <w:t>，</w:t>
      </w:r>
      <w:r w:rsidR="0012494B">
        <w:rPr>
          <w:rFonts w:hint="eastAsia"/>
        </w:rPr>
        <w:t>その符号化レートに適した</w:t>
      </w:r>
      <w:r w:rsidR="00C77377">
        <w:rPr>
          <w:rFonts w:hint="eastAsia"/>
        </w:rPr>
        <w:t>入力画像固有の</w:t>
      </w:r>
      <w:r w:rsidR="00360C1C">
        <w:rPr>
          <w:rFonts w:hint="eastAsia"/>
        </w:rPr>
        <w:t>特徴</w:t>
      </w:r>
      <w:r w:rsidR="00476124">
        <w:rPr>
          <w:rFonts w:hint="eastAsia"/>
        </w:rPr>
        <w:t>が</w:t>
      </w:r>
      <w:r>
        <w:rPr>
          <w:rFonts w:hint="eastAsia"/>
        </w:rPr>
        <w:t>ICA</w:t>
      </w:r>
      <w:r>
        <w:rPr>
          <w:rFonts w:hint="eastAsia"/>
        </w:rPr>
        <w:t>領域</w:t>
      </w:r>
      <w:r w:rsidR="002F6C0F">
        <w:rPr>
          <w:rFonts w:hint="eastAsia"/>
        </w:rPr>
        <w:t>に含まれている</w:t>
      </w:r>
      <w:r w:rsidR="00476124">
        <w:rPr>
          <w:rFonts w:hint="eastAsia"/>
        </w:rPr>
        <w:t>．</w:t>
      </w:r>
      <w:r w:rsidR="00B448DA">
        <w:rPr>
          <w:rFonts w:hint="eastAsia"/>
        </w:rPr>
        <w:t>入力画像をそのまま用いて</w:t>
      </w:r>
      <w:r w:rsidR="00B448DA">
        <w:rPr>
          <w:rFonts w:hint="eastAsia"/>
        </w:rPr>
        <w:t>ICA</w:t>
      </w:r>
      <w:r w:rsidR="00B448DA">
        <w:rPr>
          <w:rFonts w:hint="eastAsia"/>
        </w:rPr>
        <w:t>基底を作成した場合，</w:t>
      </w:r>
      <w:r w:rsidR="00B448DA">
        <w:rPr>
          <w:rFonts w:hint="eastAsia"/>
        </w:rPr>
        <w:t>ICA</w:t>
      </w:r>
      <w:r w:rsidR="00B448DA">
        <w:rPr>
          <w:rFonts w:hint="eastAsia"/>
        </w:rPr>
        <w:t>基底には</w:t>
      </w:r>
      <w:r w:rsidR="00F63A6B">
        <w:rPr>
          <w:rFonts w:hint="eastAsia"/>
        </w:rPr>
        <w:t>DCT</w:t>
      </w:r>
      <w:r w:rsidR="00F63A6B">
        <w:rPr>
          <w:rFonts w:hint="eastAsia"/>
        </w:rPr>
        <w:t>が</w:t>
      </w:r>
      <w:r w:rsidR="00C77377">
        <w:rPr>
          <w:rFonts w:hint="eastAsia"/>
        </w:rPr>
        <w:t>得意とする</w:t>
      </w:r>
      <w:r w:rsidR="00F63A6B">
        <w:rPr>
          <w:rFonts w:hint="eastAsia"/>
        </w:rPr>
        <w:t>特徴が含まれてしまう．そのため，</w:t>
      </w:r>
      <w:r w:rsidR="00F63A6B">
        <w:rPr>
          <w:rFonts w:hint="eastAsia"/>
        </w:rPr>
        <w:t>ICA</w:t>
      </w:r>
      <w:r w:rsidR="00F63A6B">
        <w:rPr>
          <w:rFonts w:hint="eastAsia"/>
        </w:rPr>
        <w:t>領域のみで</w:t>
      </w:r>
      <w:r w:rsidR="0065286F">
        <w:rPr>
          <w:rFonts w:hint="eastAsia"/>
        </w:rPr>
        <w:t>基底を作成することで，より</w:t>
      </w:r>
      <w:r w:rsidR="00542141">
        <w:rPr>
          <w:rFonts w:hint="eastAsia"/>
        </w:rPr>
        <w:t>入力画像固有の特徴</w:t>
      </w:r>
      <w:r w:rsidR="00365272">
        <w:rPr>
          <w:rFonts w:hint="eastAsia"/>
        </w:rPr>
        <w:t>に特化した基底群を作成できるのではないかと考えた．</w:t>
      </w:r>
    </w:p>
    <w:p w14:paraId="09D86A32" w14:textId="77777777" w:rsidR="00365272" w:rsidRDefault="00365272" w:rsidP="00476124">
      <w:pPr>
        <w:pStyle w:val="a7"/>
        <w:ind w:leftChars="0" w:left="420" w:firstLineChars="100" w:firstLine="210"/>
      </w:pPr>
    </w:p>
    <w:p w14:paraId="50F8D2D1" w14:textId="77777777" w:rsidR="00631EED" w:rsidRDefault="00631EED" w:rsidP="00631EED">
      <w:pPr>
        <w:pStyle w:val="a7"/>
        <w:ind w:leftChars="0" w:left="420" w:firstLineChars="100" w:firstLine="210"/>
      </w:pPr>
      <w:r>
        <w:rPr>
          <w:rFonts w:hint="eastAsia"/>
        </w:rPr>
        <w:t>・対象レート：</w:t>
      </w:r>
      <w:r>
        <w:rPr>
          <w:rFonts w:hint="eastAsia"/>
        </w:rPr>
        <w:t>Q30</w:t>
      </w:r>
      <w:r>
        <w:rPr>
          <w:rFonts w:hint="eastAsia"/>
        </w:rPr>
        <w:t>，</w:t>
      </w:r>
      <w:r>
        <w:rPr>
          <w:rFonts w:hint="eastAsia"/>
        </w:rPr>
        <w:t>Q70</w:t>
      </w:r>
    </w:p>
    <w:p w14:paraId="74BC6C8C" w14:textId="6555F1AF" w:rsidR="00631EED" w:rsidRDefault="00992D05" w:rsidP="00631EED">
      <w:pPr>
        <w:pStyle w:val="a7"/>
        <w:ind w:leftChars="0" w:left="420"/>
      </w:pPr>
      <w:r>
        <w:rPr>
          <w:noProof/>
        </w:rPr>
        <w:drawing>
          <wp:anchor distT="0" distB="0" distL="114300" distR="114300" simplePos="0" relativeHeight="251769856" behindDoc="0" locked="0" layoutInCell="1" allowOverlap="1" wp14:anchorId="22C4A6E3" wp14:editId="5D7C7870">
            <wp:simplePos x="0" y="0"/>
            <wp:positionH relativeFrom="column">
              <wp:posOffset>3015615</wp:posOffset>
            </wp:positionH>
            <wp:positionV relativeFrom="paragraph">
              <wp:posOffset>54748</wp:posOffset>
            </wp:positionV>
            <wp:extent cx="2438400" cy="2438400"/>
            <wp:effectExtent l="0" t="0" r="0" b="0"/>
            <wp:wrapNone/>
            <wp:docPr id="16" name="図 16" descr="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図 16" descr="QR コード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768832" behindDoc="0" locked="0" layoutInCell="1" allowOverlap="1" wp14:anchorId="40531432" wp14:editId="663D9681">
            <wp:simplePos x="0" y="0"/>
            <wp:positionH relativeFrom="column">
              <wp:posOffset>215265</wp:posOffset>
            </wp:positionH>
            <wp:positionV relativeFrom="paragraph">
              <wp:posOffset>47797</wp:posOffset>
            </wp:positionV>
            <wp:extent cx="2438400" cy="2438400"/>
            <wp:effectExtent l="0" t="0" r="0" b="0"/>
            <wp:wrapNone/>
            <wp:docPr id="15" name="図 15" descr="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図 15" descr="QR コード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9D21C7" w14:textId="77777777" w:rsidR="00631EED" w:rsidRDefault="00631EED" w:rsidP="00631EED">
      <w:pPr>
        <w:pStyle w:val="a7"/>
        <w:ind w:leftChars="0" w:left="420"/>
      </w:pPr>
    </w:p>
    <w:p w14:paraId="5625D749" w14:textId="77777777" w:rsidR="00631EED" w:rsidRDefault="00631EED" w:rsidP="00631EED">
      <w:pPr>
        <w:pStyle w:val="a7"/>
        <w:ind w:leftChars="0" w:left="420"/>
      </w:pPr>
    </w:p>
    <w:p w14:paraId="04C0FF70" w14:textId="77777777" w:rsidR="00631EED" w:rsidRDefault="00631EED" w:rsidP="00631EED">
      <w:pPr>
        <w:pStyle w:val="a7"/>
        <w:ind w:leftChars="0" w:left="420"/>
      </w:pPr>
    </w:p>
    <w:p w14:paraId="7B141F16" w14:textId="77777777" w:rsidR="00631EED" w:rsidRDefault="00631EED" w:rsidP="00631EED">
      <w:pPr>
        <w:pStyle w:val="a7"/>
        <w:ind w:leftChars="0" w:left="420"/>
      </w:pPr>
    </w:p>
    <w:p w14:paraId="4DF9800F" w14:textId="50069C6C" w:rsidR="00631EED" w:rsidRDefault="00631EED" w:rsidP="00631EED">
      <w:pPr>
        <w:pStyle w:val="a7"/>
        <w:ind w:leftChars="0" w:left="420"/>
      </w:pPr>
    </w:p>
    <w:p w14:paraId="77B29D08" w14:textId="77777777" w:rsidR="00631EED" w:rsidRDefault="00631EED" w:rsidP="00631EED">
      <w:pPr>
        <w:pStyle w:val="a7"/>
        <w:ind w:leftChars="0" w:left="420"/>
      </w:pPr>
    </w:p>
    <w:p w14:paraId="1A3F3717" w14:textId="77777777" w:rsidR="00631EED" w:rsidRDefault="00631EED" w:rsidP="00631EED">
      <w:pPr>
        <w:pStyle w:val="a7"/>
        <w:ind w:leftChars="0" w:left="420"/>
      </w:pPr>
    </w:p>
    <w:p w14:paraId="06313883" w14:textId="6D35DA20" w:rsidR="00631EED" w:rsidRDefault="00631EED" w:rsidP="00631EED">
      <w:pPr>
        <w:pStyle w:val="a7"/>
        <w:ind w:leftChars="0" w:left="420"/>
      </w:pPr>
    </w:p>
    <w:p w14:paraId="2951B42F" w14:textId="1B092079" w:rsidR="00631EED" w:rsidRDefault="00631EED" w:rsidP="00631EED">
      <w:pPr>
        <w:pStyle w:val="a7"/>
        <w:ind w:leftChars="0" w:left="420"/>
      </w:pPr>
    </w:p>
    <w:p w14:paraId="3E7A4A90" w14:textId="48712757" w:rsidR="00631EED" w:rsidRDefault="00631EED" w:rsidP="00631EED">
      <w:pPr>
        <w:pStyle w:val="a7"/>
        <w:ind w:leftChars="0" w:left="420"/>
      </w:pPr>
    </w:p>
    <w:p w14:paraId="748B47D5" w14:textId="117E5B50" w:rsidR="00631EED" w:rsidRDefault="00992D05" w:rsidP="00992D05">
      <w:pPr>
        <w:pStyle w:val="a7"/>
        <w:ind w:leftChars="0" w:left="420" w:firstLineChars="750" w:firstLine="1575"/>
      </w:pPr>
      <w:r>
        <w:rPr>
          <w:rFonts w:hint="eastAsia"/>
        </w:rPr>
        <w:t>(</w:t>
      </w:r>
      <w:r>
        <w:t xml:space="preserve">a)Q30                                 </w:t>
      </w:r>
      <w:r w:rsidR="00141038">
        <w:rPr>
          <w:rFonts w:hint="eastAsia"/>
        </w:rPr>
        <w:t xml:space="preserve">　</w:t>
      </w:r>
      <w:r>
        <w:t>(b)Q70</w:t>
      </w:r>
    </w:p>
    <w:p w14:paraId="1E4FA833" w14:textId="3F7ED094" w:rsidR="00631EED" w:rsidRDefault="00631EED" w:rsidP="00631EED">
      <w:pPr>
        <w:pStyle w:val="a7"/>
        <w:ind w:leftChars="0" w:left="420"/>
        <w:jc w:val="center"/>
      </w:pPr>
      <w:r>
        <w:rPr>
          <w:rFonts w:hint="eastAsia"/>
        </w:rPr>
        <w:t>図</w:t>
      </w:r>
      <w:r w:rsidR="008B537C">
        <w:rPr>
          <w:rFonts w:hint="eastAsia"/>
        </w:rPr>
        <w:t>4</w:t>
      </w:r>
      <w:r>
        <w:rPr>
          <w:rFonts w:hint="eastAsia"/>
        </w:rPr>
        <w:t xml:space="preserve">　</w:t>
      </w:r>
      <w:r>
        <w:rPr>
          <w:rFonts w:hint="eastAsia"/>
        </w:rPr>
        <w:t>ICA</w:t>
      </w:r>
      <w:r>
        <w:rPr>
          <w:rFonts w:hint="eastAsia"/>
        </w:rPr>
        <w:t>領域</w:t>
      </w:r>
    </w:p>
    <w:p w14:paraId="70F45CB4" w14:textId="5AF67BA6" w:rsidR="00631EED" w:rsidRDefault="00631EED" w:rsidP="00631EED">
      <w:pPr>
        <w:pStyle w:val="a7"/>
        <w:ind w:leftChars="0" w:left="420"/>
      </w:pPr>
    </w:p>
    <w:p w14:paraId="36C17727" w14:textId="036609B5" w:rsidR="00AD081C" w:rsidRDefault="008B1A14" w:rsidP="00631EED">
      <w:pPr>
        <w:pStyle w:val="a7"/>
        <w:ind w:leftChars="0" w:left="420"/>
      </w:pPr>
      <w:r>
        <w:rPr>
          <w:noProof/>
        </w:rPr>
        <w:drawing>
          <wp:anchor distT="0" distB="0" distL="114300" distR="114300" simplePos="0" relativeHeight="251772928" behindDoc="0" locked="0" layoutInCell="1" allowOverlap="1" wp14:anchorId="4CBDA7B1" wp14:editId="3FACDCE5">
            <wp:simplePos x="0" y="0"/>
            <wp:positionH relativeFrom="margin">
              <wp:posOffset>3957955</wp:posOffset>
            </wp:positionH>
            <wp:positionV relativeFrom="paragraph">
              <wp:posOffset>46355</wp:posOffset>
            </wp:positionV>
            <wp:extent cx="2068830" cy="2018030"/>
            <wp:effectExtent l="0" t="0" r="7620" b="1270"/>
            <wp:wrapNone/>
            <wp:docPr id="19" name="図 19" descr="屋外, 建物, 大きい, 座る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図 19" descr="屋外, 建物, 大きい, 座る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4976" behindDoc="0" locked="0" layoutInCell="1" allowOverlap="1" wp14:anchorId="17273BBA" wp14:editId="20AC9C21">
            <wp:simplePos x="0" y="0"/>
            <wp:positionH relativeFrom="column">
              <wp:posOffset>1797788</wp:posOffset>
            </wp:positionH>
            <wp:positionV relativeFrom="paragraph">
              <wp:posOffset>46990</wp:posOffset>
            </wp:positionV>
            <wp:extent cx="2075001" cy="2034746"/>
            <wp:effectExtent l="0" t="0" r="1905" b="3810"/>
            <wp:wrapNone/>
            <wp:docPr id="18" name="図 18" descr="建物, 座る, フロント, 大きい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図 18" descr="建物, 座る, フロント, 大きい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001" cy="2034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7024" behindDoc="0" locked="0" layoutInCell="1" allowOverlap="1" wp14:anchorId="1CBCC591" wp14:editId="49F62AD4">
            <wp:simplePos x="0" y="0"/>
            <wp:positionH relativeFrom="margin">
              <wp:posOffset>-339296</wp:posOffset>
            </wp:positionH>
            <wp:positionV relativeFrom="paragraph">
              <wp:posOffset>88179</wp:posOffset>
            </wp:positionV>
            <wp:extent cx="1977124" cy="1949403"/>
            <wp:effectExtent l="0" t="0" r="4445" b="0"/>
            <wp:wrapNone/>
            <wp:docPr id="17" name="図 17" descr="窓, 建物, 大きい, 座る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図 17" descr="窓, 建物, 大きい, 座る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124" cy="194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50A213" w14:textId="5B503DF6" w:rsidR="00AD081C" w:rsidRDefault="00AD081C" w:rsidP="00631EED">
      <w:pPr>
        <w:pStyle w:val="a7"/>
        <w:ind w:leftChars="0" w:left="420"/>
      </w:pPr>
    </w:p>
    <w:p w14:paraId="72B609B9" w14:textId="36F9294C" w:rsidR="00AD081C" w:rsidRDefault="00AD081C" w:rsidP="00631EED">
      <w:pPr>
        <w:pStyle w:val="a7"/>
        <w:ind w:leftChars="0" w:left="420"/>
      </w:pPr>
    </w:p>
    <w:p w14:paraId="308298CF" w14:textId="564AB86F" w:rsidR="00AD081C" w:rsidRDefault="00AD081C" w:rsidP="00631EED">
      <w:pPr>
        <w:pStyle w:val="a7"/>
        <w:ind w:leftChars="0" w:left="420"/>
      </w:pPr>
    </w:p>
    <w:p w14:paraId="618CBDD6" w14:textId="6F5B9999" w:rsidR="00AD081C" w:rsidRDefault="00AD081C" w:rsidP="00631EED">
      <w:pPr>
        <w:pStyle w:val="a7"/>
        <w:ind w:leftChars="0" w:left="420"/>
      </w:pPr>
    </w:p>
    <w:p w14:paraId="28208123" w14:textId="28E5874B" w:rsidR="00AD081C" w:rsidRDefault="00AD081C" w:rsidP="00631EED">
      <w:pPr>
        <w:pStyle w:val="a7"/>
        <w:ind w:leftChars="0" w:left="420"/>
      </w:pPr>
    </w:p>
    <w:p w14:paraId="5ED667F7" w14:textId="625F56F5" w:rsidR="00AD081C" w:rsidRDefault="00AD081C" w:rsidP="00631EED">
      <w:pPr>
        <w:pStyle w:val="a7"/>
        <w:ind w:leftChars="0" w:left="420"/>
      </w:pPr>
    </w:p>
    <w:p w14:paraId="7E97D8E1" w14:textId="226834D0" w:rsidR="00AD081C" w:rsidRDefault="00AD081C" w:rsidP="00631EED">
      <w:pPr>
        <w:pStyle w:val="a7"/>
        <w:ind w:leftChars="0" w:left="420"/>
      </w:pPr>
    </w:p>
    <w:p w14:paraId="12BED9D2" w14:textId="3EB700FD" w:rsidR="00AD081C" w:rsidRDefault="00AD081C" w:rsidP="00631EED">
      <w:pPr>
        <w:pStyle w:val="a7"/>
        <w:ind w:leftChars="0" w:left="420"/>
      </w:pPr>
    </w:p>
    <w:p w14:paraId="0DADD07E" w14:textId="7FD06155" w:rsidR="00AD081C" w:rsidRDefault="008B1A14" w:rsidP="00631EED">
      <w:pPr>
        <w:pStyle w:val="a7"/>
        <w:ind w:leftChars="0" w:left="420"/>
      </w:pPr>
      <w:r>
        <w:rPr>
          <w:rFonts w:hint="eastAsia"/>
        </w:rPr>
        <w:t>(</w:t>
      </w:r>
      <w:r>
        <w:t xml:space="preserve">a) </w:t>
      </w:r>
      <w:r w:rsidR="00992D05">
        <w:rPr>
          <w:rFonts w:hint="eastAsia"/>
        </w:rPr>
        <w:t>元の基底群</w:t>
      </w:r>
      <w:r w:rsidR="00992D05">
        <w:rPr>
          <w:rFonts w:hint="eastAsia"/>
        </w:rPr>
        <w:t xml:space="preserve"> </w:t>
      </w:r>
      <w:r w:rsidR="00992D05">
        <w:t xml:space="preserve">              </w:t>
      </w:r>
      <w:r w:rsidR="00587897">
        <w:rPr>
          <w:rFonts w:hint="eastAsia"/>
        </w:rPr>
        <w:t xml:space="preserve">　　　　</w:t>
      </w:r>
      <w:r w:rsidR="00992D05">
        <w:t>(</w:t>
      </w:r>
      <w:r w:rsidR="00992D05">
        <w:rPr>
          <w:rFonts w:hint="eastAsia"/>
        </w:rPr>
        <w:t>b</w:t>
      </w:r>
      <w:r w:rsidR="00992D05">
        <w:t>)</w:t>
      </w:r>
      <w:r w:rsidR="00587897">
        <w:rPr>
          <w:rFonts w:hint="eastAsia"/>
        </w:rPr>
        <w:t>Q30</w:t>
      </w:r>
      <w:r w:rsidR="00587897">
        <w:rPr>
          <w:rFonts w:hint="eastAsia"/>
        </w:rPr>
        <w:t xml:space="preserve">　　　　　　　　　　　</w:t>
      </w:r>
      <w:r w:rsidR="00587897">
        <w:rPr>
          <w:rFonts w:hint="eastAsia"/>
        </w:rPr>
        <w:t xml:space="preserve"> </w:t>
      </w:r>
      <w:r w:rsidR="00587897">
        <w:t xml:space="preserve">   </w:t>
      </w:r>
      <w:r w:rsidR="00587897">
        <w:rPr>
          <w:rFonts w:hint="eastAsia"/>
        </w:rPr>
        <w:t>(</w:t>
      </w:r>
      <w:r w:rsidR="00587897">
        <w:t>c)Q70</w:t>
      </w:r>
    </w:p>
    <w:p w14:paraId="63CA5009" w14:textId="0E4297F9" w:rsidR="00AD081C" w:rsidRDefault="008B1A14" w:rsidP="008B1A14">
      <w:pPr>
        <w:pStyle w:val="a7"/>
        <w:ind w:leftChars="0" w:left="420"/>
        <w:jc w:val="center"/>
      </w:pPr>
      <w:r>
        <w:rPr>
          <w:rFonts w:hint="eastAsia"/>
        </w:rPr>
        <w:t>図</w:t>
      </w:r>
      <w:r w:rsidR="008B537C">
        <w:rPr>
          <w:rFonts w:hint="eastAsia"/>
        </w:rPr>
        <w:t>5</w:t>
      </w:r>
      <w:r>
        <w:rPr>
          <w:rFonts w:hint="eastAsia"/>
        </w:rPr>
        <w:t xml:space="preserve">　作成した基底群の比較</w:t>
      </w:r>
    </w:p>
    <w:p w14:paraId="73C2632D" w14:textId="03639BDB" w:rsidR="00AD081C" w:rsidRDefault="00AD081C" w:rsidP="00631EED">
      <w:pPr>
        <w:pStyle w:val="a7"/>
        <w:ind w:leftChars="0" w:left="420"/>
      </w:pPr>
    </w:p>
    <w:p w14:paraId="20ED79CF" w14:textId="07CE1E08" w:rsidR="00AD081C" w:rsidRDefault="00AD081C" w:rsidP="00631EED">
      <w:pPr>
        <w:pStyle w:val="a7"/>
        <w:ind w:leftChars="0" w:left="420"/>
      </w:pPr>
    </w:p>
    <w:p w14:paraId="0962BBAD" w14:textId="77777777" w:rsidR="00E116D4" w:rsidRDefault="00E116D4" w:rsidP="00631EED">
      <w:pPr>
        <w:pStyle w:val="a7"/>
        <w:ind w:leftChars="0" w:left="420"/>
      </w:pPr>
    </w:p>
    <w:p w14:paraId="36F3EF21" w14:textId="72F77AF8" w:rsidR="00B0040C" w:rsidRDefault="00631EED" w:rsidP="00B0040C">
      <w:pPr>
        <w:pStyle w:val="a7"/>
        <w:ind w:leftChars="0" w:left="420"/>
      </w:pPr>
      <w:r>
        <w:rPr>
          <w:rFonts w:hint="eastAsia"/>
        </w:rPr>
        <w:t xml:space="preserve">　</w:t>
      </w:r>
      <w:r w:rsidR="00B0040C">
        <w:rPr>
          <w:rFonts w:hint="eastAsia"/>
        </w:rPr>
        <w:t>基底作成に</w:t>
      </w:r>
      <w:r w:rsidR="009F69A8">
        <w:rPr>
          <w:rFonts w:hint="eastAsia"/>
        </w:rPr>
        <w:t>使用した</w:t>
      </w:r>
      <w:r w:rsidR="00B0040C">
        <w:rPr>
          <w:rFonts w:hint="eastAsia"/>
        </w:rPr>
        <w:t>画像を</w:t>
      </w:r>
      <w:r w:rsidR="009F69A8">
        <w:rPr>
          <w:rFonts w:hint="eastAsia"/>
        </w:rPr>
        <w:t>図</w:t>
      </w:r>
      <w:r w:rsidR="008B537C">
        <w:rPr>
          <w:rFonts w:hint="eastAsia"/>
        </w:rPr>
        <w:t>4</w:t>
      </w:r>
      <w:r w:rsidR="009F69A8">
        <w:rPr>
          <w:rFonts w:hint="eastAsia"/>
        </w:rPr>
        <w:t>に示す．また，</w:t>
      </w:r>
      <w:r w:rsidR="009B3F54">
        <w:rPr>
          <w:rFonts w:hint="eastAsia"/>
        </w:rPr>
        <w:t>元の基底群と</w:t>
      </w:r>
      <w:r w:rsidR="008A421A">
        <w:rPr>
          <w:rFonts w:hint="eastAsia"/>
        </w:rPr>
        <w:t>図</w:t>
      </w:r>
      <w:r w:rsidR="008B537C">
        <w:rPr>
          <w:rFonts w:hint="eastAsia"/>
        </w:rPr>
        <w:t>4</w:t>
      </w:r>
      <w:r w:rsidR="008A421A">
        <w:rPr>
          <w:rFonts w:hint="eastAsia"/>
        </w:rPr>
        <w:t>の画像を使用して作成した</w:t>
      </w:r>
      <w:r w:rsidR="009B3F54">
        <w:rPr>
          <w:rFonts w:hint="eastAsia"/>
        </w:rPr>
        <w:t>基底群を図</w:t>
      </w:r>
      <w:r w:rsidR="008B537C">
        <w:rPr>
          <w:rFonts w:hint="eastAsia"/>
        </w:rPr>
        <w:t>5</w:t>
      </w:r>
      <w:r w:rsidR="009B3F54">
        <w:rPr>
          <w:rFonts w:hint="eastAsia"/>
        </w:rPr>
        <w:t>に示す．</w:t>
      </w:r>
      <w:r w:rsidR="00D31162">
        <w:rPr>
          <w:rFonts w:hint="eastAsia"/>
        </w:rPr>
        <w:t>図</w:t>
      </w:r>
      <w:r w:rsidR="008B537C">
        <w:rPr>
          <w:rFonts w:hint="eastAsia"/>
        </w:rPr>
        <w:t>5</w:t>
      </w:r>
      <w:r w:rsidR="00D31162">
        <w:t>(a)(b)</w:t>
      </w:r>
      <w:r w:rsidR="00D31162">
        <w:rPr>
          <w:rFonts w:hint="eastAsia"/>
        </w:rPr>
        <w:t>を比較すると，</w:t>
      </w:r>
      <w:r w:rsidR="00FB5200">
        <w:rPr>
          <w:rFonts w:hint="eastAsia"/>
        </w:rPr>
        <w:t>両方に存在する基底形状や片方にしか存在しない基底</w:t>
      </w:r>
      <w:r w:rsidR="00127815">
        <w:rPr>
          <w:rFonts w:hint="eastAsia"/>
        </w:rPr>
        <w:t>形状があることが分かる．このことから，</w:t>
      </w:r>
      <w:r w:rsidR="00CB30C3">
        <w:rPr>
          <w:rFonts w:hint="eastAsia"/>
        </w:rPr>
        <w:t>全ての符号化レートにおいて重要と</w:t>
      </w:r>
      <w:r w:rsidR="00266653">
        <w:rPr>
          <w:rFonts w:hint="eastAsia"/>
        </w:rPr>
        <w:t>なる</w:t>
      </w:r>
      <w:r w:rsidR="00CB30C3">
        <w:rPr>
          <w:rFonts w:hint="eastAsia"/>
        </w:rPr>
        <w:t>特徴</w:t>
      </w:r>
      <w:r w:rsidR="00266653">
        <w:rPr>
          <w:rFonts w:hint="eastAsia"/>
        </w:rPr>
        <w:t>や，各符号化レート</w:t>
      </w:r>
      <w:r w:rsidR="004A5893">
        <w:rPr>
          <w:rFonts w:hint="eastAsia"/>
        </w:rPr>
        <w:t>にのみ重要な特徴などが存在しているのではないかと考えられる．</w:t>
      </w:r>
    </w:p>
    <w:p w14:paraId="303EDB7C" w14:textId="15AC497A" w:rsidR="002F4C63" w:rsidRDefault="002F4C63" w:rsidP="00631EED">
      <w:pPr>
        <w:pStyle w:val="a7"/>
        <w:ind w:leftChars="0" w:left="420"/>
      </w:pPr>
    </w:p>
    <w:p w14:paraId="4F383A3A" w14:textId="203949A2" w:rsidR="00D45D71" w:rsidRDefault="00D45D71" w:rsidP="00631EED">
      <w:pPr>
        <w:pStyle w:val="a7"/>
        <w:ind w:leftChars="0" w:left="420"/>
      </w:pPr>
      <w:r>
        <w:rPr>
          <w:rFonts w:hint="eastAsia"/>
        </w:rPr>
        <w:t xml:space="preserve">　次に，</w:t>
      </w:r>
      <w:r w:rsidR="00105825">
        <w:rPr>
          <w:rFonts w:hint="eastAsia"/>
        </w:rPr>
        <w:t>作成した基底群は，特定の符号化レートに対して有効なのか，</w:t>
      </w:r>
      <w:r w:rsidR="001328E4">
        <w:rPr>
          <w:rFonts w:hint="eastAsia"/>
        </w:rPr>
        <w:t>それとも</w:t>
      </w:r>
      <w:r w:rsidR="00C603D4">
        <w:rPr>
          <w:rFonts w:hint="eastAsia"/>
        </w:rPr>
        <w:t>ICA</w:t>
      </w:r>
      <w:r w:rsidR="00C603D4">
        <w:rPr>
          <w:rFonts w:hint="eastAsia"/>
        </w:rPr>
        <w:t>領域を内包しているレートに対しても有効なのか</w:t>
      </w:r>
      <w:r w:rsidR="00CB4296">
        <w:rPr>
          <w:rFonts w:hint="eastAsia"/>
        </w:rPr>
        <w:t>を確認する．</w:t>
      </w:r>
    </w:p>
    <w:p w14:paraId="0C639673" w14:textId="1AC5542E" w:rsidR="00987E8D" w:rsidRDefault="0029727A" w:rsidP="0029727A">
      <w:r>
        <w:rPr>
          <w:noProof/>
        </w:rPr>
        <w:drawing>
          <wp:anchor distT="0" distB="0" distL="114300" distR="114300" simplePos="0" relativeHeight="251778048" behindDoc="0" locked="0" layoutInCell="1" allowOverlap="1" wp14:anchorId="49AE4525" wp14:editId="3C86AEA6">
            <wp:simplePos x="0" y="0"/>
            <wp:positionH relativeFrom="margin">
              <wp:posOffset>-766736</wp:posOffset>
            </wp:positionH>
            <wp:positionV relativeFrom="paragraph">
              <wp:posOffset>255185</wp:posOffset>
            </wp:positionV>
            <wp:extent cx="1820219" cy="1820219"/>
            <wp:effectExtent l="0" t="0" r="8890" b="8890"/>
            <wp:wrapNone/>
            <wp:docPr id="14" name="図 14" descr="建物, 写真, 座る, レゴ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図 14" descr="建物, 写真, 座る, レゴ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219" cy="1820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E0D97D" w14:textId="07DAD90C" w:rsidR="00987E8D" w:rsidRDefault="0029727A" w:rsidP="00631EED">
      <w:pPr>
        <w:pStyle w:val="a7"/>
        <w:ind w:leftChars="0" w:left="420"/>
      </w:pPr>
      <w:r>
        <w:rPr>
          <w:noProof/>
        </w:rPr>
        <w:drawing>
          <wp:anchor distT="0" distB="0" distL="114300" distR="114300" simplePos="0" relativeHeight="251781120" behindDoc="0" locked="0" layoutInCell="1" allowOverlap="1" wp14:anchorId="68B406E0" wp14:editId="39491371">
            <wp:simplePos x="0" y="0"/>
            <wp:positionH relativeFrom="column">
              <wp:posOffset>2840750</wp:posOffset>
            </wp:positionH>
            <wp:positionV relativeFrom="paragraph">
              <wp:posOffset>50800</wp:posOffset>
            </wp:positionV>
            <wp:extent cx="1795522" cy="1795522"/>
            <wp:effectExtent l="0" t="0" r="0" b="0"/>
            <wp:wrapNone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522" cy="1795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27AE7" w14:textId="46CA39FE" w:rsidR="00987E8D" w:rsidRDefault="0029727A" w:rsidP="00631EED">
      <w:pPr>
        <w:pStyle w:val="a7"/>
        <w:ind w:leftChars="0" w:left="420"/>
      </w:pPr>
      <w:r>
        <w:rPr>
          <w:rFonts w:hint="eastAsia"/>
          <w:noProof/>
        </w:rPr>
        <w:drawing>
          <wp:anchor distT="0" distB="0" distL="114300" distR="114300" simplePos="0" relativeHeight="251780096" behindDoc="0" locked="0" layoutInCell="1" allowOverlap="1" wp14:anchorId="35837D4A" wp14:editId="73644A7D">
            <wp:simplePos x="0" y="0"/>
            <wp:positionH relativeFrom="column">
              <wp:posOffset>4685322</wp:posOffset>
            </wp:positionH>
            <wp:positionV relativeFrom="paragraph">
              <wp:posOffset>110490</wp:posOffset>
            </wp:positionV>
            <wp:extent cx="1548714" cy="1543975"/>
            <wp:effectExtent l="0" t="0" r="0" b="0"/>
            <wp:wrapNone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14" cy="154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9072" behindDoc="0" locked="0" layoutInCell="1" allowOverlap="1" wp14:anchorId="40FD01FC" wp14:editId="31880A34">
            <wp:simplePos x="0" y="0"/>
            <wp:positionH relativeFrom="margin">
              <wp:posOffset>1068757</wp:posOffset>
            </wp:positionH>
            <wp:positionV relativeFrom="paragraph">
              <wp:posOffset>109821</wp:posOffset>
            </wp:positionV>
            <wp:extent cx="1533861" cy="1547942"/>
            <wp:effectExtent l="0" t="0" r="0" b="0"/>
            <wp:wrapNone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861" cy="1547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6D13A1" w14:textId="2AAD0BE9" w:rsidR="00987E8D" w:rsidRDefault="00987E8D" w:rsidP="00631EED">
      <w:pPr>
        <w:pStyle w:val="a7"/>
        <w:ind w:leftChars="0" w:left="420"/>
      </w:pPr>
    </w:p>
    <w:p w14:paraId="51C65BF7" w14:textId="2317B13A" w:rsidR="00987E8D" w:rsidRDefault="00987E8D" w:rsidP="00631EED">
      <w:pPr>
        <w:pStyle w:val="a7"/>
        <w:ind w:leftChars="0" w:left="420"/>
      </w:pPr>
    </w:p>
    <w:p w14:paraId="6E5F0A2F" w14:textId="64FF6FEB" w:rsidR="00987E8D" w:rsidRDefault="00987E8D" w:rsidP="00631EED">
      <w:pPr>
        <w:pStyle w:val="a7"/>
        <w:ind w:leftChars="0" w:left="420"/>
      </w:pPr>
    </w:p>
    <w:p w14:paraId="2F92E18D" w14:textId="606F995E" w:rsidR="00987E8D" w:rsidRDefault="00987E8D" w:rsidP="00631EED">
      <w:pPr>
        <w:pStyle w:val="a7"/>
        <w:ind w:leftChars="0" w:left="420"/>
      </w:pPr>
    </w:p>
    <w:p w14:paraId="27C355E5" w14:textId="4974D889" w:rsidR="00987E8D" w:rsidRDefault="00987E8D" w:rsidP="00631EED">
      <w:pPr>
        <w:pStyle w:val="a7"/>
        <w:ind w:leftChars="0" w:left="420"/>
      </w:pPr>
    </w:p>
    <w:p w14:paraId="541347B1" w14:textId="7EB00E8F" w:rsidR="00987E8D" w:rsidRDefault="00987E8D" w:rsidP="00631EED">
      <w:pPr>
        <w:pStyle w:val="a7"/>
        <w:ind w:leftChars="0" w:left="420"/>
      </w:pPr>
    </w:p>
    <w:p w14:paraId="07957C9C" w14:textId="27422714" w:rsidR="00987E8D" w:rsidRDefault="004C3145" w:rsidP="0029727A">
      <w:pPr>
        <w:ind w:firstLineChars="600" w:firstLine="1260"/>
      </w:pPr>
      <w:r>
        <w:rPr>
          <w:rFonts w:hint="eastAsia"/>
        </w:rPr>
        <w:t>(</w:t>
      </w:r>
      <w:r>
        <w:t xml:space="preserve">a) </w:t>
      </w:r>
      <w:r w:rsidR="00CB4296">
        <w:rPr>
          <w:rFonts w:hint="eastAsia"/>
        </w:rPr>
        <w:t>Q10</w:t>
      </w:r>
      <w:r w:rsidR="0029727A">
        <w:rPr>
          <w:rFonts w:hint="eastAsia"/>
        </w:rPr>
        <w:t xml:space="preserve">　　　　　</w:t>
      </w:r>
      <w:r>
        <w:rPr>
          <w:rFonts w:hint="eastAsia"/>
        </w:rPr>
        <w:t xml:space="preserve"> </w:t>
      </w:r>
      <w:r>
        <w:t xml:space="preserve">                               </w:t>
      </w:r>
      <w:r w:rsidR="00CB4296">
        <w:rPr>
          <w:rFonts w:hint="eastAsia"/>
        </w:rPr>
        <w:t xml:space="preserve">　　</w:t>
      </w:r>
      <w:r>
        <w:t xml:space="preserve"> (b) </w:t>
      </w:r>
      <w:r w:rsidR="00CB4296">
        <w:rPr>
          <w:rFonts w:hint="eastAsia"/>
        </w:rPr>
        <w:t>Q20</w:t>
      </w:r>
    </w:p>
    <w:p w14:paraId="253BAF8D" w14:textId="781E3A92" w:rsidR="00987E8D" w:rsidRDefault="00CA6A3D" w:rsidP="004C3145">
      <w:pPr>
        <w:pStyle w:val="a7"/>
        <w:ind w:leftChars="100" w:left="210"/>
        <w:jc w:val="center"/>
      </w:pPr>
      <w:r>
        <w:rPr>
          <w:rFonts w:hint="eastAsia"/>
        </w:rPr>
        <w:t>図</w:t>
      </w:r>
      <w:r w:rsidR="00EF6270">
        <w:rPr>
          <w:rFonts w:hint="eastAsia"/>
        </w:rPr>
        <w:t>6</w:t>
      </w:r>
      <w:r>
        <w:rPr>
          <w:rFonts w:hint="eastAsia"/>
        </w:rPr>
        <w:t xml:space="preserve">　</w:t>
      </w:r>
      <w:r>
        <w:rPr>
          <w:rFonts w:hint="eastAsia"/>
        </w:rPr>
        <w:t>ICA</w:t>
      </w:r>
      <w:r>
        <w:rPr>
          <w:rFonts w:hint="eastAsia"/>
        </w:rPr>
        <w:t>領域</w:t>
      </w:r>
      <w:r w:rsidR="008436D8">
        <w:rPr>
          <w:rFonts w:hint="eastAsia"/>
        </w:rPr>
        <w:t>と基底群</w:t>
      </w:r>
    </w:p>
    <w:p w14:paraId="4E72E23A" w14:textId="77777777" w:rsidR="00E1795D" w:rsidRDefault="00E1795D" w:rsidP="00E530E7"/>
    <w:p w14:paraId="37E9422C" w14:textId="6C2E7CB3" w:rsidR="00987E8D" w:rsidRDefault="00553993" w:rsidP="00E530E7">
      <w:r>
        <w:rPr>
          <w:noProof/>
        </w:rPr>
        <w:drawing>
          <wp:anchor distT="0" distB="0" distL="114300" distR="114300" simplePos="0" relativeHeight="251782144" behindDoc="0" locked="0" layoutInCell="1" allowOverlap="1" wp14:anchorId="52591991" wp14:editId="6A2ECF9E">
            <wp:simplePos x="0" y="0"/>
            <wp:positionH relativeFrom="margin">
              <wp:posOffset>1703739</wp:posOffset>
            </wp:positionH>
            <wp:positionV relativeFrom="paragraph">
              <wp:posOffset>196695</wp:posOffset>
            </wp:positionV>
            <wp:extent cx="4580238" cy="2674191"/>
            <wp:effectExtent l="0" t="0" r="11430" b="12065"/>
            <wp:wrapNone/>
            <wp:docPr id="23" name="グラフ 23">
              <a:extLst xmlns:a="http://schemas.openxmlformats.org/drawingml/2006/main">
                <a:ext uri="{FF2B5EF4-FFF2-40B4-BE49-F238E27FC236}">
                  <a16:creationId xmlns:a16="http://schemas.microsoft.com/office/drawing/2014/main" id="{01FDF5DE-FAC3-48DD-90D3-15CEDEB7AF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0C7499" w14:textId="1B9FF304" w:rsidR="00D41E68" w:rsidRDefault="00D41E68" w:rsidP="00E530E7"/>
    <w:p w14:paraId="4EE71B65" w14:textId="405DCC45" w:rsidR="00D41E68" w:rsidRDefault="00D41E68" w:rsidP="00E530E7"/>
    <w:p w14:paraId="33A69F6F" w14:textId="482726D9" w:rsidR="00D41E68" w:rsidRDefault="00D41E68" w:rsidP="00E530E7"/>
    <w:p w14:paraId="04C09E74" w14:textId="29DAFF66" w:rsidR="00D41E68" w:rsidRDefault="00553993" w:rsidP="00E1795D">
      <w:pPr>
        <w:ind w:firstLineChars="100" w:firstLine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2703381" wp14:editId="386FB39C">
                <wp:simplePos x="0" y="0"/>
                <wp:positionH relativeFrom="column">
                  <wp:posOffset>-775335</wp:posOffset>
                </wp:positionH>
                <wp:positionV relativeFrom="paragraph">
                  <wp:posOffset>259406</wp:posOffset>
                </wp:positionV>
                <wp:extent cx="2372498" cy="1837038"/>
                <wp:effectExtent l="0" t="0" r="8890" b="0"/>
                <wp:wrapNone/>
                <wp:docPr id="25" name="テキスト ボック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2498" cy="18370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9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79"/>
                              <w:gridCol w:w="692"/>
                              <w:gridCol w:w="709"/>
                              <w:gridCol w:w="709"/>
                              <w:gridCol w:w="708"/>
                            </w:tblGrid>
                            <w:tr w:rsidR="00646A93" w14:paraId="39FA7DC9" w14:textId="1738C147" w:rsidTr="00B162F1">
                              <w:tc>
                                <w:tcPr>
                                  <w:tcW w:w="579" w:type="dxa"/>
                                  <w:vAlign w:val="center"/>
                                </w:tcPr>
                                <w:p w14:paraId="09A06D4F" w14:textId="77777777" w:rsidR="00646A93" w:rsidRPr="001D14AB" w:rsidRDefault="00646A93" w:rsidP="00B162F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1" w:type="dxa"/>
                                  <w:gridSpan w:val="2"/>
                                  <w:vAlign w:val="center"/>
                                </w:tcPr>
                                <w:p w14:paraId="5CB0B591" w14:textId="77777777" w:rsidR="00F61B70" w:rsidRDefault="00F61B70" w:rsidP="00B162F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a) </w:t>
                                  </w:r>
                                </w:p>
                                <w:p w14:paraId="4585A811" w14:textId="4D309AD5" w:rsidR="00B162F1" w:rsidRDefault="00B162F1" w:rsidP="00B162F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レートで</w:t>
                                  </w:r>
                                </w:p>
                                <w:p w14:paraId="6B5B1656" w14:textId="02C7C964" w:rsidR="00646A93" w:rsidRPr="001D14AB" w:rsidRDefault="00B162F1" w:rsidP="00B162F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基底が異なる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2"/>
                                  <w:vAlign w:val="center"/>
                                </w:tcPr>
                                <w:p w14:paraId="7E3B6C33" w14:textId="77777777" w:rsidR="00F61B70" w:rsidRDefault="00F61B70" w:rsidP="00B162F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(b)</w:t>
                                  </w:r>
                                </w:p>
                                <w:p w14:paraId="775B6BF3" w14:textId="177F004E" w:rsidR="00646A93" w:rsidRPr="001D14AB" w:rsidRDefault="00EE2145" w:rsidP="00B162F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Q10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の基底のみ</w:t>
                                  </w:r>
                                </w:p>
                              </w:tc>
                            </w:tr>
                            <w:tr w:rsidR="00646A93" w14:paraId="645E2D75" w14:textId="40978250" w:rsidTr="00B162F1">
                              <w:tc>
                                <w:tcPr>
                                  <w:tcW w:w="579" w:type="dxa"/>
                                  <w:vAlign w:val="center"/>
                                </w:tcPr>
                                <w:p w14:paraId="59B867C7" w14:textId="49986F9F" w:rsidR="00646A93" w:rsidRPr="001D14AB" w:rsidRDefault="00646A93" w:rsidP="00B162F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2" w:type="dxa"/>
                                  <w:vAlign w:val="center"/>
                                </w:tcPr>
                                <w:p w14:paraId="12721C61" w14:textId="4DF0CEEB" w:rsidR="00646A93" w:rsidRPr="001D14AB" w:rsidRDefault="001D14AB" w:rsidP="00B162F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D14AB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P</w:t>
                                  </w:r>
                                  <w:r w:rsidRPr="001D14AB">
                                    <w:rPr>
                                      <w:sz w:val="16"/>
                                      <w:szCs w:val="16"/>
                                    </w:rPr>
                                    <w:t>SNR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3EB77BF9" w14:textId="04EA79A5" w:rsidR="00646A93" w:rsidRPr="001D14AB" w:rsidRDefault="00EE2145" w:rsidP="00B162F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 w:rsidR="001D14AB" w:rsidRPr="001D14AB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ntropy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201BC4EB" w14:textId="1C137CCB" w:rsidR="00646A93" w:rsidRPr="001D14AB" w:rsidRDefault="001D14AB" w:rsidP="00B162F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D14AB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P</w:t>
                                  </w:r>
                                  <w:r w:rsidRPr="001D14AB">
                                    <w:rPr>
                                      <w:sz w:val="16"/>
                                      <w:szCs w:val="16"/>
                                    </w:rPr>
                                    <w:t>SNR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14:paraId="0F6F05F7" w14:textId="65ED0ABA" w:rsidR="00646A93" w:rsidRPr="001D14AB" w:rsidRDefault="00EE2145" w:rsidP="00B162F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ntropy</w:t>
                                  </w:r>
                                </w:p>
                              </w:tc>
                            </w:tr>
                            <w:tr w:rsidR="00646A93" w14:paraId="1D88D6CF" w14:textId="496C4A82" w:rsidTr="00B162F1">
                              <w:tc>
                                <w:tcPr>
                                  <w:tcW w:w="579" w:type="dxa"/>
                                  <w:vAlign w:val="center"/>
                                </w:tcPr>
                                <w:p w14:paraId="0C02C34A" w14:textId="1D704813" w:rsidR="00646A93" w:rsidRPr="001D14AB" w:rsidRDefault="00646A93" w:rsidP="00B162F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D14AB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Q</w:t>
                                  </w:r>
                                  <w:r w:rsidRPr="001D14AB">
                                    <w:rPr>
                                      <w:sz w:val="16"/>
                                      <w:szCs w:val="16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692" w:type="dxa"/>
                                  <w:vAlign w:val="center"/>
                                </w:tcPr>
                                <w:p w14:paraId="610AA2EE" w14:textId="1794578F" w:rsidR="00646A93" w:rsidRPr="001D14AB" w:rsidRDefault="001E7B3E" w:rsidP="00B162F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8.40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70197560" w14:textId="2FD963D6" w:rsidR="00646A93" w:rsidRPr="001D14AB" w:rsidRDefault="001A1DDC" w:rsidP="00B162F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.43</w:t>
                                  </w:r>
                                  <w:r w:rsidR="001A61A1">
                                    <w:rPr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1BB8D9D1" w14:textId="05C442FB" w:rsidR="00646A93" w:rsidRPr="001D14AB" w:rsidRDefault="00DB7673" w:rsidP="00B162F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8.39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14:paraId="5A73386A" w14:textId="41C95D02" w:rsidR="00646A93" w:rsidRPr="001D14AB" w:rsidRDefault="001A61A1" w:rsidP="00B162F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.432</w:t>
                                  </w:r>
                                </w:p>
                              </w:tc>
                            </w:tr>
                            <w:tr w:rsidR="00646A93" w14:paraId="5B6DF2CC" w14:textId="77777777" w:rsidTr="00B162F1">
                              <w:tc>
                                <w:tcPr>
                                  <w:tcW w:w="579" w:type="dxa"/>
                                  <w:vAlign w:val="center"/>
                                </w:tcPr>
                                <w:p w14:paraId="2C22C032" w14:textId="7789CB74" w:rsidR="00646A93" w:rsidRPr="001D14AB" w:rsidRDefault="00646A93" w:rsidP="00B162F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D14AB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Q</w:t>
                                  </w:r>
                                  <w:r w:rsidRPr="001D14AB">
                                    <w:rPr>
                                      <w:sz w:val="16"/>
                                      <w:szCs w:val="16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692" w:type="dxa"/>
                                  <w:vAlign w:val="center"/>
                                </w:tcPr>
                                <w:p w14:paraId="4C33F982" w14:textId="40E8F83C" w:rsidR="00646A93" w:rsidRPr="001D14AB" w:rsidRDefault="008A62C4" w:rsidP="00B162F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7.17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00F7C4AD" w14:textId="44CD6257" w:rsidR="00646A93" w:rsidRPr="001D14AB" w:rsidRDefault="008A62C4" w:rsidP="00B162F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.334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3C40C929" w14:textId="6DC8F979" w:rsidR="00646A93" w:rsidRPr="001D14AB" w:rsidRDefault="008A62C4" w:rsidP="00B162F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7.12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14:paraId="1C71F919" w14:textId="04E46228" w:rsidR="00646A93" w:rsidRPr="001D14AB" w:rsidRDefault="008A62C4" w:rsidP="00B162F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.330</w:t>
                                  </w:r>
                                </w:p>
                              </w:tc>
                            </w:tr>
                            <w:tr w:rsidR="00646A93" w14:paraId="21B62009" w14:textId="77777777" w:rsidTr="00B162F1">
                              <w:tc>
                                <w:tcPr>
                                  <w:tcW w:w="579" w:type="dxa"/>
                                  <w:vAlign w:val="center"/>
                                </w:tcPr>
                                <w:p w14:paraId="24085739" w14:textId="4ADDC3E1" w:rsidR="00646A93" w:rsidRPr="001D14AB" w:rsidRDefault="00B162F1" w:rsidP="00B162F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Q10</w:t>
                                  </w:r>
                                </w:p>
                              </w:tc>
                              <w:tc>
                                <w:tcPr>
                                  <w:tcW w:w="692" w:type="dxa"/>
                                  <w:vAlign w:val="center"/>
                                </w:tcPr>
                                <w:p w14:paraId="6F06FAC0" w14:textId="4F327279" w:rsidR="00646A93" w:rsidRPr="001D14AB" w:rsidRDefault="00421899" w:rsidP="00B162F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24.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79CE77CE" w14:textId="39C11970" w:rsidR="00646A93" w:rsidRPr="001D14AB" w:rsidRDefault="00897CD9" w:rsidP="00B162F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.219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00D714F3" w14:textId="3E3EC30C" w:rsidR="00646A93" w:rsidRPr="001D14AB" w:rsidRDefault="00421899" w:rsidP="00B162F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4.88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14:paraId="564B4C2C" w14:textId="62CC6B74" w:rsidR="00646A93" w:rsidRPr="001D14AB" w:rsidRDefault="00897CD9" w:rsidP="00B162F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.219</w:t>
                                  </w:r>
                                </w:p>
                              </w:tc>
                            </w:tr>
                          </w:tbl>
                          <w:p w14:paraId="595A4CD6" w14:textId="77777777" w:rsidR="00A45965" w:rsidRDefault="00A459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703381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5" o:spid="_x0000_s1028" type="#_x0000_t202" style="position:absolute;left:0;text-align:left;margin-left:-61.05pt;margin-top:20.45pt;width:186.8pt;height:144.6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" fillcolor="white [3201]" stroked="f" strokeweight=".5pt">
                <v:textbox>
                  <w:txbxContent>
                    <w:tbl>
                      <w:tblPr>
                        <w:tblStyle w:val="a9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79"/>
                        <w:gridCol w:w="692"/>
                        <w:gridCol w:w="709"/>
                        <w:gridCol w:w="709"/>
                        <w:gridCol w:w="708"/>
                      </w:tblGrid>
                      <w:tr w:rsidR="00646A93" w14:paraId="39FA7DC9" w14:textId="1738C147" w:rsidTr="00B162F1">
                        <w:tc>
                          <w:tcPr>
                            <w:tcW w:w="579" w:type="dxa"/>
                            <w:vAlign w:val="center"/>
                          </w:tcPr>
                          <w:p w14:paraId="09A06D4F" w14:textId="77777777" w:rsidR="00646A93" w:rsidRPr="001D14AB" w:rsidRDefault="00646A93" w:rsidP="00B162F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401" w:type="dxa"/>
                            <w:gridSpan w:val="2"/>
                            <w:vAlign w:val="center"/>
                          </w:tcPr>
                          <w:p w14:paraId="5CB0B591" w14:textId="77777777" w:rsidR="00F61B70" w:rsidRDefault="00F61B70" w:rsidP="00B162F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a) </w:t>
                            </w:r>
                          </w:p>
                          <w:p w14:paraId="4585A811" w14:textId="4D309AD5" w:rsidR="00B162F1" w:rsidRDefault="00B162F1" w:rsidP="00B162F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レートで</w:t>
                            </w:r>
                          </w:p>
                          <w:p w14:paraId="6B5B1656" w14:textId="02C7C964" w:rsidR="00646A93" w:rsidRPr="001D14AB" w:rsidRDefault="00B162F1" w:rsidP="00B162F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基底が異なる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2"/>
                            <w:vAlign w:val="center"/>
                          </w:tcPr>
                          <w:p w14:paraId="7E3B6C33" w14:textId="77777777" w:rsidR="00F61B70" w:rsidRDefault="00F61B70" w:rsidP="00B162F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(b)</w:t>
                            </w:r>
                          </w:p>
                          <w:p w14:paraId="775B6BF3" w14:textId="177F004E" w:rsidR="00646A93" w:rsidRPr="001D14AB" w:rsidRDefault="00EE2145" w:rsidP="00B162F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Q10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の基底のみ</w:t>
                            </w:r>
                          </w:p>
                        </w:tc>
                      </w:tr>
                      <w:tr w:rsidR="00646A93" w14:paraId="645E2D75" w14:textId="40978250" w:rsidTr="00B162F1">
                        <w:tc>
                          <w:tcPr>
                            <w:tcW w:w="579" w:type="dxa"/>
                            <w:vAlign w:val="center"/>
                          </w:tcPr>
                          <w:p w14:paraId="59B867C7" w14:textId="49986F9F" w:rsidR="00646A93" w:rsidRPr="001D14AB" w:rsidRDefault="00646A93" w:rsidP="00B162F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92" w:type="dxa"/>
                            <w:vAlign w:val="center"/>
                          </w:tcPr>
                          <w:p w14:paraId="12721C61" w14:textId="4DF0CEEB" w:rsidR="00646A93" w:rsidRPr="001D14AB" w:rsidRDefault="001D14AB" w:rsidP="00B162F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14A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P</w:t>
                            </w:r>
                            <w:r w:rsidRPr="001D14AB">
                              <w:rPr>
                                <w:sz w:val="16"/>
                                <w:szCs w:val="16"/>
                              </w:rPr>
                              <w:t>SNR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3EB77BF9" w14:textId="04EA79A5" w:rsidR="00646A93" w:rsidRPr="001D14AB" w:rsidRDefault="00EE2145" w:rsidP="00B162F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="001D14AB" w:rsidRPr="001D14A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ntropy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201BC4EB" w14:textId="1C137CCB" w:rsidR="00646A93" w:rsidRPr="001D14AB" w:rsidRDefault="001D14AB" w:rsidP="00B162F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14A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P</w:t>
                            </w:r>
                            <w:r w:rsidRPr="001D14AB">
                              <w:rPr>
                                <w:sz w:val="16"/>
                                <w:szCs w:val="16"/>
                              </w:rPr>
                              <w:t>SNR</w:t>
                            </w:r>
                          </w:p>
                        </w:tc>
                        <w:tc>
                          <w:tcPr>
                            <w:tcW w:w="708" w:type="dxa"/>
                            <w:vAlign w:val="center"/>
                          </w:tcPr>
                          <w:p w14:paraId="0F6F05F7" w14:textId="65ED0ABA" w:rsidR="00646A93" w:rsidRPr="001D14AB" w:rsidRDefault="00EE2145" w:rsidP="00B162F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ntropy</w:t>
                            </w:r>
                          </w:p>
                        </w:tc>
                      </w:tr>
                      <w:tr w:rsidR="00646A93" w14:paraId="1D88D6CF" w14:textId="496C4A82" w:rsidTr="00B162F1">
                        <w:tc>
                          <w:tcPr>
                            <w:tcW w:w="579" w:type="dxa"/>
                            <w:vAlign w:val="center"/>
                          </w:tcPr>
                          <w:p w14:paraId="0C02C34A" w14:textId="1D704813" w:rsidR="00646A93" w:rsidRPr="001D14AB" w:rsidRDefault="00646A93" w:rsidP="00B162F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14A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Q</w:t>
                            </w:r>
                            <w:r w:rsidRPr="001D14AB">
                              <w:rPr>
                                <w:sz w:val="16"/>
                                <w:szCs w:val="16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692" w:type="dxa"/>
                            <w:vAlign w:val="center"/>
                          </w:tcPr>
                          <w:p w14:paraId="610AA2EE" w14:textId="1794578F" w:rsidR="00646A93" w:rsidRPr="001D14AB" w:rsidRDefault="001E7B3E" w:rsidP="00B162F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8.40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70197560" w14:textId="2FD963D6" w:rsidR="00646A93" w:rsidRPr="001D14AB" w:rsidRDefault="001A1DDC" w:rsidP="00B162F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.43</w:t>
                            </w:r>
                            <w:r w:rsidR="001A61A1"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1BB8D9D1" w14:textId="05C442FB" w:rsidR="00646A93" w:rsidRPr="001D14AB" w:rsidRDefault="00DB7673" w:rsidP="00B162F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8.39</w:t>
                            </w:r>
                          </w:p>
                        </w:tc>
                        <w:tc>
                          <w:tcPr>
                            <w:tcW w:w="708" w:type="dxa"/>
                            <w:vAlign w:val="center"/>
                          </w:tcPr>
                          <w:p w14:paraId="5A73386A" w14:textId="41C95D02" w:rsidR="00646A93" w:rsidRPr="001D14AB" w:rsidRDefault="001A61A1" w:rsidP="00B162F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.432</w:t>
                            </w:r>
                          </w:p>
                        </w:tc>
                      </w:tr>
                      <w:tr w:rsidR="00646A93" w14:paraId="5B6DF2CC" w14:textId="77777777" w:rsidTr="00B162F1">
                        <w:tc>
                          <w:tcPr>
                            <w:tcW w:w="579" w:type="dxa"/>
                            <w:vAlign w:val="center"/>
                          </w:tcPr>
                          <w:p w14:paraId="2C22C032" w14:textId="7789CB74" w:rsidR="00646A93" w:rsidRPr="001D14AB" w:rsidRDefault="00646A93" w:rsidP="00B162F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14A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Q</w:t>
                            </w:r>
                            <w:r w:rsidRPr="001D14AB">
                              <w:rPr>
                                <w:sz w:val="16"/>
                                <w:szCs w:val="16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692" w:type="dxa"/>
                            <w:vAlign w:val="center"/>
                          </w:tcPr>
                          <w:p w14:paraId="4C33F982" w14:textId="40E8F83C" w:rsidR="00646A93" w:rsidRPr="001D14AB" w:rsidRDefault="008A62C4" w:rsidP="00B162F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7.17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00F7C4AD" w14:textId="44CD6257" w:rsidR="00646A93" w:rsidRPr="001D14AB" w:rsidRDefault="008A62C4" w:rsidP="00B162F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.334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3C40C929" w14:textId="6DC8F979" w:rsidR="00646A93" w:rsidRPr="001D14AB" w:rsidRDefault="008A62C4" w:rsidP="00B162F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7.12</w:t>
                            </w:r>
                          </w:p>
                        </w:tc>
                        <w:tc>
                          <w:tcPr>
                            <w:tcW w:w="708" w:type="dxa"/>
                            <w:vAlign w:val="center"/>
                          </w:tcPr>
                          <w:p w14:paraId="1C71F919" w14:textId="04E46228" w:rsidR="00646A93" w:rsidRPr="001D14AB" w:rsidRDefault="008A62C4" w:rsidP="00B162F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.330</w:t>
                            </w:r>
                          </w:p>
                        </w:tc>
                      </w:tr>
                      <w:tr w:rsidR="00646A93" w14:paraId="21B62009" w14:textId="77777777" w:rsidTr="00B162F1">
                        <w:tc>
                          <w:tcPr>
                            <w:tcW w:w="579" w:type="dxa"/>
                            <w:vAlign w:val="center"/>
                          </w:tcPr>
                          <w:p w14:paraId="24085739" w14:textId="4ADDC3E1" w:rsidR="00646A93" w:rsidRPr="001D14AB" w:rsidRDefault="00B162F1" w:rsidP="00B162F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Q10</w:t>
                            </w:r>
                          </w:p>
                        </w:tc>
                        <w:tc>
                          <w:tcPr>
                            <w:tcW w:w="692" w:type="dxa"/>
                            <w:vAlign w:val="center"/>
                          </w:tcPr>
                          <w:p w14:paraId="6F06FAC0" w14:textId="4F327279" w:rsidR="00646A93" w:rsidRPr="001D14AB" w:rsidRDefault="00421899" w:rsidP="00B162F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24.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79CE77CE" w14:textId="39C11970" w:rsidR="00646A93" w:rsidRPr="001D14AB" w:rsidRDefault="00897CD9" w:rsidP="00B162F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.219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00D714F3" w14:textId="3E3EC30C" w:rsidR="00646A93" w:rsidRPr="001D14AB" w:rsidRDefault="00421899" w:rsidP="00B162F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4.88</w:t>
                            </w:r>
                          </w:p>
                        </w:tc>
                        <w:tc>
                          <w:tcPr>
                            <w:tcW w:w="708" w:type="dxa"/>
                            <w:vAlign w:val="center"/>
                          </w:tcPr>
                          <w:p w14:paraId="564B4C2C" w14:textId="62CC6B74" w:rsidR="00646A93" w:rsidRPr="001D14AB" w:rsidRDefault="00897CD9" w:rsidP="00B162F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.219</w:t>
                            </w:r>
                          </w:p>
                        </w:tc>
                      </w:tr>
                    </w:tbl>
                    <w:p w14:paraId="595A4CD6" w14:textId="77777777" w:rsidR="00A45965" w:rsidRDefault="00A45965"/>
                  </w:txbxContent>
                </v:textbox>
              </v:shape>
            </w:pict>
          </mc:Fallback>
        </mc:AlternateContent>
      </w:r>
      <w:r w:rsidR="001A61A1">
        <w:rPr>
          <w:rFonts w:hint="eastAsia"/>
        </w:rPr>
        <w:t>表</w:t>
      </w:r>
      <w:r w:rsidR="001A61A1">
        <w:rPr>
          <w:rFonts w:hint="eastAsia"/>
        </w:rPr>
        <w:t>1</w:t>
      </w:r>
      <w:r w:rsidR="00E1795D">
        <w:rPr>
          <w:rFonts w:hint="eastAsia"/>
        </w:rPr>
        <w:t xml:space="preserve"> </w:t>
      </w:r>
      <w:r>
        <w:rPr>
          <w:rFonts w:hint="eastAsia"/>
        </w:rPr>
        <w:t>数値</w:t>
      </w:r>
    </w:p>
    <w:p w14:paraId="5184B1D0" w14:textId="77777777" w:rsidR="00F61B70" w:rsidRDefault="00F61B70" w:rsidP="00E1795D">
      <w:pPr>
        <w:ind w:firstLineChars="100" w:firstLine="210"/>
      </w:pPr>
    </w:p>
    <w:p w14:paraId="40065791" w14:textId="1FDFDC98" w:rsidR="00D41E68" w:rsidRDefault="00D41E68" w:rsidP="00E530E7"/>
    <w:p w14:paraId="769298F7" w14:textId="4A92F773" w:rsidR="00D41E68" w:rsidRDefault="00D41E68" w:rsidP="00E530E7"/>
    <w:p w14:paraId="222AE813" w14:textId="10BA9E51" w:rsidR="00D41E68" w:rsidRDefault="00D41E68" w:rsidP="00E530E7"/>
    <w:p w14:paraId="5C77E5BF" w14:textId="01A78F18" w:rsidR="00D41E68" w:rsidRDefault="00D41E68" w:rsidP="00E530E7"/>
    <w:p w14:paraId="1D3BA31F" w14:textId="13ED9223" w:rsidR="00D41E68" w:rsidRDefault="00D41E68" w:rsidP="00E530E7"/>
    <w:p w14:paraId="1C0C1332" w14:textId="16492DC6" w:rsidR="00D41E68" w:rsidRDefault="00D41E68" w:rsidP="00E530E7"/>
    <w:p w14:paraId="106DB8C9" w14:textId="5C569ECE" w:rsidR="00D41E68" w:rsidRDefault="00D41E68" w:rsidP="00E530E7"/>
    <w:p w14:paraId="02172FFD" w14:textId="70BBD40A" w:rsidR="00D41E68" w:rsidRDefault="00553993" w:rsidP="00553993">
      <w:pPr>
        <w:ind w:firstLineChars="2700" w:firstLine="5670"/>
      </w:pPr>
      <w:r>
        <w:rPr>
          <w:rFonts w:hint="eastAsia"/>
        </w:rPr>
        <w:t>図</w:t>
      </w:r>
      <w:r w:rsidR="00EF6270">
        <w:rPr>
          <w:rFonts w:hint="eastAsia"/>
        </w:rPr>
        <w:t>7</w:t>
      </w:r>
      <w:r>
        <w:rPr>
          <w:rFonts w:hint="eastAsia"/>
        </w:rPr>
        <w:t xml:space="preserve">　性能比較</w:t>
      </w:r>
    </w:p>
    <w:p w14:paraId="513DE873" w14:textId="6251909A" w:rsidR="00D41E68" w:rsidRDefault="00D41E68" w:rsidP="00E530E7"/>
    <w:p w14:paraId="6E255CCD" w14:textId="77777777" w:rsidR="001E6D5D" w:rsidRDefault="001E6D5D" w:rsidP="00E530E7"/>
    <w:p w14:paraId="21C7941B" w14:textId="36A1B4BB" w:rsidR="00D41E68" w:rsidRDefault="00EC01B4" w:rsidP="00E530E7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49F4711" wp14:editId="3142212F">
                <wp:simplePos x="0" y="0"/>
                <wp:positionH relativeFrom="column">
                  <wp:posOffset>1114425</wp:posOffset>
                </wp:positionH>
                <wp:positionV relativeFrom="paragraph">
                  <wp:posOffset>60943</wp:posOffset>
                </wp:positionV>
                <wp:extent cx="387058" cy="140043"/>
                <wp:effectExtent l="0" t="0" r="13335" b="12700"/>
                <wp:wrapNone/>
                <wp:docPr id="41" name="正方形/長方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058" cy="14004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8CFFA" id="正方形/長方形 41" o:spid="_x0000_s1026" style="position:absolute;left:0;text-align:left;margin-left:87.75pt;margin-top:4.8pt;width:30.5pt;height:11.0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" filled="f" strokecolor="#70ad47 [3209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036F06D" wp14:editId="50FFC943">
                <wp:simplePos x="0" y="0"/>
                <wp:positionH relativeFrom="column">
                  <wp:posOffset>3862569</wp:posOffset>
                </wp:positionH>
                <wp:positionV relativeFrom="paragraph">
                  <wp:posOffset>49340</wp:posOffset>
                </wp:positionV>
                <wp:extent cx="387058" cy="140043"/>
                <wp:effectExtent l="0" t="0" r="13335" b="12700"/>
                <wp:wrapNone/>
                <wp:docPr id="40" name="正方形/長方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058" cy="14004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7FE8B" id="正方形/長方形 40" o:spid="_x0000_s1026" style="position:absolute;left:0;text-align:left;margin-left:304.15pt;margin-top:3.9pt;width:30.5pt;height:11.0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" filled="f" strokecolor="#70ad47 [3209]" strokeweight="1.5pt"/>
            </w:pict>
          </mc:Fallback>
        </mc:AlternateContent>
      </w:r>
      <w:r w:rsidR="00940ACE">
        <w:rPr>
          <w:noProof/>
        </w:rPr>
        <w:drawing>
          <wp:anchor distT="0" distB="0" distL="114300" distR="114300" simplePos="0" relativeHeight="251785216" behindDoc="0" locked="0" layoutInCell="1" allowOverlap="1" wp14:anchorId="6CD4575E" wp14:editId="7FD8EA39">
            <wp:simplePos x="0" y="0"/>
            <wp:positionH relativeFrom="column">
              <wp:posOffset>2955925</wp:posOffset>
            </wp:positionH>
            <wp:positionV relativeFrom="paragraph">
              <wp:posOffset>38083</wp:posOffset>
            </wp:positionV>
            <wp:extent cx="2438400" cy="2438400"/>
            <wp:effectExtent l="0" t="0" r="0" b="0"/>
            <wp:wrapNone/>
            <wp:docPr id="29" name="図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40ACE">
        <w:rPr>
          <w:noProof/>
        </w:rPr>
        <w:drawing>
          <wp:anchor distT="0" distB="0" distL="114300" distR="114300" simplePos="0" relativeHeight="251784192" behindDoc="0" locked="0" layoutInCell="1" allowOverlap="1" wp14:anchorId="7E8A2A99" wp14:editId="3F9E9993">
            <wp:simplePos x="0" y="0"/>
            <wp:positionH relativeFrom="column">
              <wp:posOffset>188526</wp:posOffset>
            </wp:positionH>
            <wp:positionV relativeFrom="paragraph">
              <wp:posOffset>48895</wp:posOffset>
            </wp:positionV>
            <wp:extent cx="2438400" cy="2438400"/>
            <wp:effectExtent l="0" t="0" r="0" b="0"/>
            <wp:wrapNone/>
            <wp:docPr id="26" name="図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9859FE" w14:textId="265D9AEB" w:rsidR="007B1E1F" w:rsidRDefault="007B1E1F" w:rsidP="00E530E7"/>
    <w:p w14:paraId="7B4B0310" w14:textId="70C62ABA" w:rsidR="007B1E1F" w:rsidRDefault="007B1E1F" w:rsidP="00E530E7"/>
    <w:p w14:paraId="26306567" w14:textId="70031FE8" w:rsidR="007B1E1F" w:rsidRDefault="007B1E1F" w:rsidP="00E530E7"/>
    <w:p w14:paraId="38C0A7C7" w14:textId="40B47B73" w:rsidR="007B1E1F" w:rsidRDefault="007B1E1F" w:rsidP="00E530E7"/>
    <w:p w14:paraId="33355EB0" w14:textId="26A2B120" w:rsidR="007B1E1F" w:rsidRDefault="007B1E1F" w:rsidP="00E530E7"/>
    <w:p w14:paraId="0697D934" w14:textId="7EA45938" w:rsidR="007B1E1F" w:rsidRDefault="007B1E1F" w:rsidP="00E530E7"/>
    <w:p w14:paraId="2C7565E6" w14:textId="7B53148D" w:rsidR="007B1E1F" w:rsidRDefault="007B1E1F" w:rsidP="00E530E7"/>
    <w:p w14:paraId="6D9FEA6D" w14:textId="7F9B3CBB" w:rsidR="007B1E1F" w:rsidRDefault="007B1E1F" w:rsidP="00E530E7"/>
    <w:p w14:paraId="03BA3394" w14:textId="21B8A1BE" w:rsidR="007B1E1F" w:rsidRDefault="007B1E1F" w:rsidP="00E530E7"/>
    <w:p w14:paraId="136EA1D0" w14:textId="5D4DA3B4" w:rsidR="007B1E1F" w:rsidRDefault="00EC01B4" w:rsidP="00E530E7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16E2C1C" wp14:editId="42766276">
                <wp:simplePos x="0" y="0"/>
                <wp:positionH relativeFrom="column">
                  <wp:posOffset>2951497</wp:posOffset>
                </wp:positionH>
                <wp:positionV relativeFrom="paragraph">
                  <wp:posOffset>113665</wp:posOffset>
                </wp:positionV>
                <wp:extent cx="1771135" cy="74140"/>
                <wp:effectExtent l="0" t="0" r="19685" b="21590"/>
                <wp:wrapNone/>
                <wp:docPr id="39" name="正方形/長方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135" cy="741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BE68E" id="正方形/長方形 39" o:spid="_x0000_s1026" style="position:absolute;left:0;text-align:left;margin-left:232.4pt;margin-top:8.95pt;width:139.45pt;height:5.8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" filled="f" strokecolor="#70ad47 [3209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954F9DD" wp14:editId="52AC1C56">
                <wp:simplePos x="0" y="0"/>
                <wp:positionH relativeFrom="column">
                  <wp:posOffset>188491</wp:posOffset>
                </wp:positionH>
                <wp:positionV relativeFrom="paragraph">
                  <wp:posOffset>127601</wp:posOffset>
                </wp:positionV>
                <wp:extent cx="1771135" cy="74140"/>
                <wp:effectExtent l="0" t="0" r="19685" b="21590"/>
                <wp:wrapNone/>
                <wp:docPr id="38" name="正方形/長方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135" cy="741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25FC5" id="正方形/長方形 38" o:spid="_x0000_s1026" style="position:absolute;left:0;text-align:left;margin-left:14.85pt;margin-top:10.05pt;width:139.45pt;height:5.8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" filled="f" strokecolor="#70ad47 [3209]" strokeweight="1.5pt"/>
            </w:pict>
          </mc:Fallback>
        </mc:AlternateContent>
      </w:r>
    </w:p>
    <w:p w14:paraId="6169E9D4" w14:textId="11AC0BDD" w:rsidR="00143215" w:rsidRPr="00143215" w:rsidRDefault="00880EB0" w:rsidP="00143215">
      <w:pPr>
        <w:ind w:firstLineChars="800" w:firstLine="1680"/>
      </w:pPr>
      <w:r>
        <w:rPr>
          <w:rFonts w:hint="eastAsia"/>
        </w:rPr>
        <w:t>(</w:t>
      </w:r>
      <w:r>
        <w:t xml:space="preserve">a) </w:t>
      </w:r>
      <w:r w:rsidR="00143215">
        <w:rPr>
          <w:rFonts w:hint="eastAsia"/>
        </w:rPr>
        <w:t xml:space="preserve">基底変更　　　　　　　　　　　　　　</w:t>
      </w:r>
      <w:r w:rsidR="00143215">
        <w:rPr>
          <w:rFonts w:hint="eastAsia"/>
        </w:rPr>
        <w:t>(</w:t>
      </w:r>
      <w:r w:rsidR="00143215">
        <w:t>b) Q10</w:t>
      </w:r>
      <w:r w:rsidR="00143215">
        <w:rPr>
          <w:rFonts w:hint="eastAsia"/>
        </w:rPr>
        <w:t>適用</w:t>
      </w:r>
    </w:p>
    <w:p w14:paraId="0BE4C3A3" w14:textId="487BA311" w:rsidR="00940ACE" w:rsidRDefault="00940ACE" w:rsidP="00880EB0">
      <w:pPr>
        <w:jc w:val="center"/>
      </w:pPr>
      <w:r>
        <w:rPr>
          <w:rFonts w:hint="eastAsia"/>
        </w:rPr>
        <w:t>図</w:t>
      </w:r>
      <w:r w:rsidR="00EF6270">
        <w:rPr>
          <w:rFonts w:hint="eastAsia"/>
        </w:rPr>
        <w:t>8</w:t>
      </w:r>
      <w:r>
        <w:rPr>
          <w:rFonts w:hint="eastAsia"/>
        </w:rPr>
        <w:t xml:space="preserve">　</w:t>
      </w:r>
      <w:r w:rsidR="00D730ED">
        <w:rPr>
          <w:rFonts w:hint="eastAsia"/>
        </w:rPr>
        <w:t>ICA</w:t>
      </w:r>
      <w:r w:rsidR="00D730ED">
        <w:rPr>
          <w:rFonts w:hint="eastAsia"/>
        </w:rPr>
        <w:t>領域</w:t>
      </w:r>
      <w:r w:rsidR="00F87B5F">
        <w:rPr>
          <w:rFonts w:hint="eastAsia"/>
        </w:rPr>
        <w:t>（</w:t>
      </w:r>
      <w:r w:rsidR="00F87B5F">
        <w:rPr>
          <w:rFonts w:hint="eastAsia"/>
        </w:rPr>
        <w:t>Q20</w:t>
      </w:r>
      <w:r w:rsidR="00F87B5F">
        <w:rPr>
          <w:rFonts w:hint="eastAsia"/>
        </w:rPr>
        <w:t>）</w:t>
      </w:r>
    </w:p>
    <w:p w14:paraId="6BA27F0C" w14:textId="774BB158" w:rsidR="00143215" w:rsidRDefault="00143215" w:rsidP="00880EB0">
      <w:pPr>
        <w:jc w:val="center"/>
      </w:pPr>
    </w:p>
    <w:p w14:paraId="32334B15" w14:textId="25BF0726" w:rsidR="00F61B70" w:rsidRDefault="00633B96" w:rsidP="00F61B70">
      <w:pPr>
        <w:ind w:leftChars="200" w:left="420"/>
      </w:pPr>
      <w:r>
        <w:rPr>
          <w:rFonts w:hint="eastAsia"/>
        </w:rPr>
        <w:t xml:space="preserve">　</w:t>
      </w:r>
      <w:r w:rsidR="00D0533E">
        <w:rPr>
          <w:rFonts w:hint="eastAsia"/>
        </w:rPr>
        <w:t>Q10</w:t>
      </w:r>
      <w:r w:rsidR="00D0533E">
        <w:rPr>
          <w:rFonts w:hint="eastAsia"/>
        </w:rPr>
        <w:t>と</w:t>
      </w:r>
      <w:r w:rsidR="00D0533E">
        <w:rPr>
          <w:rFonts w:hint="eastAsia"/>
        </w:rPr>
        <w:t>Q20</w:t>
      </w:r>
      <w:r w:rsidR="00D0533E">
        <w:rPr>
          <w:rFonts w:hint="eastAsia"/>
        </w:rPr>
        <w:t>の</w:t>
      </w:r>
      <w:r w:rsidR="00D0533E">
        <w:rPr>
          <w:rFonts w:hint="eastAsia"/>
        </w:rPr>
        <w:t>ICA</w:t>
      </w:r>
      <w:r w:rsidR="00D0533E">
        <w:rPr>
          <w:rFonts w:hint="eastAsia"/>
        </w:rPr>
        <w:t>領域とそれらを使用して作成した</w:t>
      </w:r>
      <w:r w:rsidR="00D41E68">
        <w:rPr>
          <w:rFonts w:hint="eastAsia"/>
        </w:rPr>
        <w:t>基底群を図</w:t>
      </w:r>
      <w:r w:rsidR="00EF6270">
        <w:rPr>
          <w:rFonts w:hint="eastAsia"/>
        </w:rPr>
        <w:t>6</w:t>
      </w:r>
      <w:r w:rsidR="00D41E68">
        <w:rPr>
          <w:rFonts w:hint="eastAsia"/>
        </w:rPr>
        <w:t>に示す．</w:t>
      </w:r>
      <w:r w:rsidR="00DF43D5">
        <w:rPr>
          <w:rFonts w:hint="eastAsia"/>
        </w:rPr>
        <w:t>また，</w:t>
      </w:r>
      <w:r w:rsidR="00DF43D5">
        <w:rPr>
          <w:rFonts w:hint="eastAsia"/>
        </w:rPr>
        <w:t>Q10~</w:t>
      </w:r>
      <w:r w:rsidR="0058042C">
        <w:t>30</w:t>
      </w:r>
      <w:r w:rsidR="0058042C">
        <w:rPr>
          <w:rFonts w:hint="eastAsia"/>
        </w:rPr>
        <w:t>でそれぞれ</w:t>
      </w:r>
      <w:r w:rsidR="0073174F">
        <w:rPr>
          <w:rFonts w:hint="eastAsia"/>
        </w:rPr>
        <w:t>作成した</w:t>
      </w:r>
      <w:r w:rsidR="0058042C">
        <w:rPr>
          <w:rFonts w:hint="eastAsia"/>
        </w:rPr>
        <w:t>基底</w:t>
      </w:r>
      <w:r w:rsidR="0048172C">
        <w:rPr>
          <w:rFonts w:hint="eastAsia"/>
        </w:rPr>
        <w:t>（図</w:t>
      </w:r>
      <w:r w:rsidR="00EF6270">
        <w:rPr>
          <w:rFonts w:hint="eastAsia"/>
        </w:rPr>
        <w:t>5</w:t>
      </w:r>
      <w:r w:rsidR="0048172C">
        <w:t>(b)</w:t>
      </w:r>
      <w:r w:rsidR="0048172C">
        <w:rPr>
          <w:rFonts w:hint="eastAsia"/>
        </w:rPr>
        <w:t>，図</w:t>
      </w:r>
      <w:r w:rsidR="00EF6270">
        <w:rPr>
          <w:rFonts w:hint="eastAsia"/>
        </w:rPr>
        <w:t>6</w:t>
      </w:r>
      <w:r w:rsidR="0048172C">
        <w:rPr>
          <w:rFonts w:hint="eastAsia"/>
        </w:rPr>
        <w:t>）</w:t>
      </w:r>
      <w:r w:rsidR="0073174F">
        <w:rPr>
          <w:rFonts w:hint="eastAsia"/>
        </w:rPr>
        <w:t>を</w:t>
      </w:r>
      <w:r w:rsidR="0058042C">
        <w:rPr>
          <w:rFonts w:hint="eastAsia"/>
        </w:rPr>
        <w:t>適用させた場合と</w:t>
      </w:r>
      <w:r w:rsidR="00F849BC">
        <w:rPr>
          <w:rFonts w:hint="eastAsia"/>
        </w:rPr>
        <w:t>，</w:t>
      </w:r>
      <w:r w:rsidR="0073174F">
        <w:rPr>
          <w:rFonts w:hint="eastAsia"/>
        </w:rPr>
        <w:t>図</w:t>
      </w:r>
      <w:r w:rsidR="00EF6270">
        <w:rPr>
          <w:rFonts w:hint="eastAsia"/>
        </w:rPr>
        <w:t>6</w:t>
      </w:r>
      <w:r w:rsidR="0048172C">
        <w:rPr>
          <w:rFonts w:hint="eastAsia"/>
        </w:rPr>
        <w:t>(</w:t>
      </w:r>
      <w:r w:rsidR="0048172C">
        <w:t>a)</w:t>
      </w:r>
      <w:r w:rsidR="0048172C">
        <w:rPr>
          <w:rFonts w:hint="eastAsia"/>
        </w:rPr>
        <w:t>を</w:t>
      </w:r>
      <w:r w:rsidR="0048172C">
        <w:rPr>
          <w:rFonts w:hint="eastAsia"/>
        </w:rPr>
        <w:t>Q</w:t>
      </w:r>
      <w:r w:rsidR="0048172C">
        <w:t>10~30</w:t>
      </w:r>
      <w:r w:rsidR="0048172C">
        <w:rPr>
          <w:rFonts w:hint="eastAsia"/>
        </w:rPr>
        <w:t>に適用させた</w:t>
      </w:r>
      <w:r w:rsidR="00C117E0">
        <w:rPr>
          <w:rFonts w:hint="eastAsia"/>
        </w:rPr>
        <w:t>場合の性能比較</w:t>
      </w:r>
      <w:r w:rsidR="00F61B70">
        <w:rPr>
          <w:rFonts w:hint="eastAsia"/>
        </w:rPr>
        <w:t>を図</w:t>
      </w:r>
      <w:r w:rsidR="00E052B7">
        <w:rPr>
          <w:rFonts w:hint="eastAsia"/>
        </w:rPr>
        <w:t>7</w:t>
      </w:r>
      <w:r w:rsidR="00F61B70">
        <w:rPr>
          <w:rFonts w:hint="eastAsia"/>
        </w:rPr>
        <w:t>と表</w:t>
      </w:r>
      <w:r w:rsidR="00F61B70">
        <w:rPr>
          <w:rFonts w:hint="eastAsia"/>
        </w:rPr>
        <w:t>1</w:t>
      </w:r>
      <w:r w:rsidR="00F61B70">
        <w:rPr>
          <w:rFonts w:hint="eastAsia"/>
        </w:rPr>
        <w:t>に</w:t>
      </w:r>
      <w:r w:rsidR="00C117E0">
        <w:rPr>
          <w:rFonts w:hint="eastAsia"/>
        </w:rPr>
        <w:t>，</w:t>
      </w:r>
      <w:r w:rsidR="00C117E0">
        <w:rPr>
          <w:rFonts w:hint="eastAsia"/>
        </w:rPr>
        <w:t>Q20</w:t>
      </w:r>
      <w:r w:rsidR="00C117E0">
        <w:rPr>
          <w:rFonts w:hint="eastAsia"/>
        </w:rPr>
        <w:t>における</w:t>
      </w:r>
      <w:r w:rsidR="00C117E0">
        <w:rPr>
          <w:rFonts w:hint="eastAsia"/>
        </w:rPr>
        <w:t>ICA</w:t>
      </w:r>
      <w:r w:rsidR="00C117E0">
        <w:rPr>
          <w:rFonts w:hint="eastAsia"/>
        </w:rPr>
        <w:t>領域の比較を</w:t>
      </w:r>
      <w:r w:rsidR="005A65CB">
        <w:rPr>
          <w:rFonts w:hint="eastAsia"/>
        </w:rPr>
        <w:t>図</w:t>
      </w:r>
      <w:r w:rsidR="00E052B7">
        <w:rPr>
          <w:rFonts w:hint="eastAsia"/>
        </w:rPr>
        <w:t>8</w:t>
      </w:r>
      <w:r w:rsidR="005A65CB">
        <w:rPr>
          <w:rFonts w:hint="eastAsia"/>
        </w:rPr>
        <w:t>に</w:t>
      </w:r>
      <w:r w:rsidR="00F61B70">
        <w:rPr>
          <w:rFonts w:hint="eastAsia"/>
        </w:rPr>
        <w:t>示す．</w:t>
      </w:r>
      <w:r w:rsidR="0005420F">
        <w:rPr>
          <w:rFonts w:hint="eastAsia"/>
        </w:rPr>
        <w:t>符号化性能</w:t>
      </w:r>
      <w:r w:rsidR="00C71C25">
        <w:rPr>
          <w:rFonts w:hint="eastAsia"/>
        </w:rPr>
        <w:t>で</w:t>
      </w:r>
      <w:r w:rsidR="0005420F">
        <w:rPr>
          <w:rFonts w:hint="eastAsia"/>
        </w:rPr>
        <w:t>は，</w:t>
      </w:r>
      <w:r w:rsidR="00C71C25">
        <w:rPr>
          <w:rFonts w:hint="eastAsia"/>
        </w:rPr>
        <w:t>各符号化レートで基底を変更したほうが</w:t>
      </w:r>
      <w:r w:rsidR="00D27A28">
        <w:rPr>
          <w:rFonts w:hint="eastAsia"/>
        </w:rPr>
        <w:t>性能が若干よくなっているが，図</w:t>
      </w:r>
      <w:r w:rsidR="00EF6270">
        <w:rPr>
          <w:rFonts w:hint="eastAsia"/>
        </w:rPr>
        <w:t>8</w:t>
      </w:r>
      <w:r w:rsidR="00F86E21">
        <w:rPr>
          <w:rFonts w:hint="eastAsia"/>
        </w:rPr>
        <w:t>を見ると図</w:t>
      </w:r>
      <w:r w:rsidR="00EF6270">
        <w:rPr>
          <w:rFonts w:hint="eastAsia"/>
        </w:rPr>
        <w:t>8</w:t>
      </w:r>
      <w:r w:rsidR="00F86E21">
        <w:t>(b)</w:t>
      </w:r>
      <w:r w:rsidR="00F86E21">
        <w:rPr>
          <w:rFonts w:hint="eastAsia"/>
        </w:rPr>
        <w:t>の方が</w:t>
      </w:r>
      <w:r w:rsidR="00F86E21">
        <w:rPr>
          <w:rFonts w:hint="eastAsia"/>
        </w:rPr>
        <w:t>ICA</w:t>
      </w:r>
      <w:r w:rsidR="00F86E21">
        <w:rPr>
          <w:rFonts w:hint="eastAsia"/>
        </w:rPr>
        <w:t>領域</w:t>
      </w:r>
      <w:r w:rsidR="00894EFF">
        <w:rPr>
          <w:rFonts w:hint="eastAsia"/>
        </w:rPr>
        <w:t>が多いため，</w:t>
      </w:r>
      <w:r w:rsidR="00D65179">
        <w:rPr>
          <w:rFonts w:hint="eastAsia"/>
        </w:rPr>
        <w:t>各符号化レート</w:t>
      </w:r>
      <w:r w:rsidR="0087661E">
        <w:rPr>
          <w:rFonts w:hint="eastAsia"/>
        </w:rPr>
        <w:t>ごとに</w:t>
      </w:r>
      <w:r w:rsidR="00D65179">
        <w:rPr>
          <w:rFonts w:hint="eastAsia"/>
        </w:rPr>
        <w:t>基底を変更したほうが良いと言えるのではないだろうか</w:t>
      </w:r>
      <w:r w:rsidR="005C318F">
        <w:rPr>
          <w:rFonts w:hint="eastAsia"/>
        </w:rPr>
        <w:t>．</w:t>
      </w:r>
    </w:p>
    <w:p w14:paraId="29AFD8CB" w14:textId="4CA91532" w:rsidR="001C213A" w:rsidRPr="00DF43D5" w:rsidRDefault="001C213A" w:rsidP="00F61B70">
      <w:pPr>
        <w:ind w:leftChars="200" w:left="420"/>
      </w:pPr>
      <w:r>
        <w:rPr>
          <w:rFonts w:hint="eastAsia"/>
        </w:rPr>
        <w:t xml:space="preserve">　</w:t>
      </w:r>
      <w:r w:rsidR="0047551E">
        <w:rPr>
          <w:rFonts w:hint="eastAsia"/>
        </w:rPr>
        <w:t>今回の実験では，</w:t>
      </w:r>
      <w:r w:rsidR="00C32E43">
        <w:rPr>
          <w:rFonts w:hint="eastAsia"/>
        </w:rPr>
        <w:t>基底を使用しない領域も</w:t>
      </w:r>
      <w:r w:rsidR="00C32E43">
        <w:rPr>
          <w:rFonts w:hint="eastAsia"/>
        </w:rPr>
        <w:t>ICA</w:t>
      </w:r>
      <w:r w:rsidR="00C32E43">
        <w:rPr>
          <w:rFonts w:hint="eastAsia"/>
        </w:rPr>
        <w:t>領域に含まれていた</w:t>
      </w:r>
      <w:r w:rsidR="00DC045C">
        <w:rPr>
          <w:rFonts w:hint="eastAsia"/>
        </w:rPr>
        <w:t>．</w:t>
      </w:r>
      <w:r w:rsidR="0023270A">
        <w:rPr>
          <w:rFonts w:hint="eastAsia"/>
        </w:rPr>
        <w:t>次回</w:t>
      </w:r>
      <w:r w:rsidR="0059593A">
        <w:rPr>
          <w:rFonts w:hint="eastAsia"/>
        </w:rPr>
        <w:t>の実験では，それらの領域を省くことで，</w:t>
      </w:r>
      <w:r w:rsidR="00DC045C">
        <w:rPr>
          <w:rFonts w:hint="eastAsia"/>
        </w:rPr>
        <w:t>より特徴を</w:t>
      </w:r>
      <w:r w:rsidR="00335A56">
        <w:rPr>
          <w:rFonts w:hint="eastAsia"/>
        </w:rPr>
        <w:t>含んだ基底を</w:t>
      </w:r>
      <w:r w:rsidR="0059593A">
        <w:rPr>
          <w:rFonts w:hint="eastAsia"/>
        </w:rPr>
        <w:t>作成し，</w:t>
      </w:r>
      <w:r w:rsidR="0023270A">
        <w:rPr>
          <w:rFonts w:hint="eastAsia"/>
        </w:rPr>
        <w:t>さらなる性能改善を目指したい．</w:t>
      </w:r>
    </w:p>
    <w:p w14:paraId="6EA28473" w14:textId="6BC02078" w:rsidR="008436D8" w:rsidRDefault="008436D8" w:rsidP="00E530E7"/>
    <w:p w14:paraId="0E818D15" w14:textId="77777777" w:rsidR="00631EED" w:rsidRDefault="00631EED" w:rsidP="005C318F"/>
    <w:p w14:paraId="1B0E212B" w14:textId="77777777" w:rsidR="00631EED" w:rsidRDefault="00631EED" w:rsidP="00631EED">
      <w:pPr>
        <w:pStyle w:val="a7"/>
        <w:numPr>
          <w:ilvl w:val="0"/>
          <w:numId w:val="14"/>
        </w:numPr>
        <w:ind w:leftChars="0"/>
      </w:pPr>
      <w:r>
        <w:rPr>
          <w:rFonts w:hint="eastAsia"/>
        </w:rPr>
        <w:t>今後</w:t>
      </w:r>
    </w:p>
    <w:p w14:paraId="081B2D7D" w14:textId="143FFD69" w:rsidR="00631EED" w:rsidRDefault="00631EED" w:rsidP="00631EED">
      <w:pPr>
        <w:ind w:firstLineChars="100" w:firstLine="210"/>
      </w:pPr>
      <w:r>
        <w:rPr>
          <w:rFonts w:hint="eastAsia"/>
        </w:rPr>
        <w:t>・</w:t>
      </w:r>
      <w:r w:rsidR="003E17F1">
        <w:rPr>
          <w:rFonts w:hint="eastAsia"/>
        </w:rPr>
        <w:t>MSE</w:t>
      </w:r>
      <w:r w:rsidR="003E17F1">
        <w:rPr>
          <w:rFonts w:hint="eastAsia"/>
        </w:rPr>
        <w:t>とは</w:t>
      </w:r>
      <w:r w:rsidR="00FE4528">
        <w:rPr>
          <w:rFonts w:hint="eastAsia"/>
        </w:rPr>
        <w:t>異なる評価指標で</w:t>
      </w:r>
      <w:r w:rsidR="003E17F1">
        <w:rPr>
          <w:rFonts w:hint="eastAsia"/>
        </w:rPr>
        <w:t>Step1</w:t>
      </w:r>
      <w:r w:rsidR="003E17F1">
        <w:rPr>
          <w:rFonts w:hint="eastAsia"/>
        </w:rPr>
        <w:t>を</w:t>
      </w:r>
      <w:r w:rsidR="00FE4528">
        <w:rPr>
          <w:rFonts w:hint="eastAsia"/>
        </w:rPr>
        <w:t>行う</w:t>
      </w:r>
    </w:p>
    <w:p w14:paraId="15ACD719" w14:textId="57CDB847" w:rsidR="00631EED" w:rsidRDefault="00631EED" w:rsidP="00631EED">
      <w:pPr>
        <w:ind w:firstLineChars="100" w:firstLine="210"/>
      </w:pPr>
      <w:r>
        <w:rPr>
          <w:rFonts w:hint="eastAsia"/>
        </w:rPr>
        <w:t>・</w:t>
      </w:r>
      <w:r w:rsidR="00D266CF">
        <w:rPr>
          <w:rFonts w:hint="eastAsia"/>
        </w:rPr>
        <w:t>画像サイズや基底サイズを変えて実験してみる</w:t>
      </w:r>
    </w:p>
    <w:p w14:paraId="0A2372A2" w14:textId="79BB99C5" w:rsidR="00D266CF" w:rsidRDefault="00D266CF" w:rsidP="00631EED">
      <w:pPr>
        <w:ind w:firstLineChars="100" w:firstLine="210"/>
      </w:pPr>
      <w:r>
        <w:rPr>
          <w:rFonts w:hint="eastAsia"/>
        </w:rPr>
        <w:t>・</w:t>
      </w:r>
      <w:r w:rsidR="00D63BE0">
        <w:rPr>
          <w:rFonts w:hint="eastAsia"/>
        </w:rPr>
        <w:t>基底作成</w:t>
      </w:r>
      <w:r w:rsidR="00042B24">
        <w:rPr>
          <w:rFonts w:hint="eastAsia"/>
        </w:rPr>
        <w:t>からのアプローチを検討</w:t>
      </w:r>
    </w:p>
    <w:p w14:paraId="2D07191F" w14:textId="5035B938" w:rsidR="002D1A3E" w:rsidRDefault="00DF6A0C" w:rsidP="00DF6A0C">
      <w:pPr>
        <w:ind w:firstLineChars="2100" w:firstLine="4410"/>
      </w:pPr>
      <w:r>
        <w:t>…</w:t>
      </w:r>
      <w:r w:rsidR="002D1A3E">
        <w:rPr>
          <w:rFonts w:hint="eastAsia"/>
        </w:rPr>
        <w:t>など</w:t>
      </w:r>
    </w:p>
    <w:p w14:paraId="3BA38162" w14:textId="3ED7FF11" w:rsidR="00A40519" w:rsidRPr="00631EED" w:rsidRDefault="00A40519" w:rsidP="00631EED">
      <w:pPr>
        <w:ind w:left="420" w:firstLineChars="200" w:firstLine="420"/>
      </w:pPr>
    </w:p>
    <w:sectPr w:rsidR="00A40519" w:rsidRPr="00631EED">
      <w:headerReference w:type="default" r:id="rId23"/>
      <w:footerReference w:type="default" r:id="rId24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160ED" w14:textId="77777777" w:rsidR="006C66F3" w:rsidRDefault="006C66F3" w:rsidP="00A1338B">
      <w:r>
        <w:separator/>
      </w:r>
    </w:p>
  </w:endnote>
  <w:endnote w:type="continuationSeparator" w:id="0">
    <w:p w14:paraId="074E712D" w14:textId="77777777" w:rsidR="006C66F3" w:rsidRDefault="006C66F3" w:rsidP="00A1338B">
      <w:r>
        <w:continuationSeparator/>
      </w:r>
    </w:p>
  </w:endnote>
  <w:endnote w:type="continuationNotice" w:id="1">
    <w:p w14:paraId="4BA6D810" w14:textId="77777777" w:rsidR="006C66F3" w:rsidRDefault="006C66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2475516"/>
      <w:docPartObj>
        <w:docPartGallery w:val="Page Numbers (Bottom of Page)"/>
        <w:docPartUnique/>
      </w:docPartObj>
    </w:sdtPr>
    <w:sdtEndPr/>
    <w:sdtContent>
      <w:p w14:paraId="67B12D63" w14:textId="6088BEF5" w:rsidR="00D11CB8" w:rsidRDefault="00D11CB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32DCAD2A" w14:textId="77777777" w:rsidR="00BA2823" w:rsidRDefault="00BA282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D918D" w14:textId="77777777" w:rsidR="006C66F3" w:rsidRDefault="006C66F3" w:rsidP="00A1338B">
      <w:r>
        <w:separator/>
      </w:r>
    </w:p>
  </w:footnote>
  <w:footnote w:type="continuationSeparator" w:id="0">
    <w:p w14:paraId="3A0B4391" w14:textId="77777777" w:rsidR="006C66F3" w:rsidRDefault="006C66F3" w:rsidP="00A1338B">
      <w:r>
        <w:continuationSeparator/>
      </w:r>
    </w:p>
  </w:footnote>
  <w:footnote w:type="continuationNotice" w:id="1">
    <w:p w14:paraId="78BA9B56" w14:textId="77777777" w:rsidR="006C66F3" w:rsidRDefault="006C66F3"/>
  </w:footnote>
  <w:footnote w:id="2">
    <w:p w14:paraId="428D05D0" w14:textId="4A31ADEF" w:rsidR="00245071" w:rsidRPr="00245071" w:rsidRDefault="00245071">
      <w:pPr>
        <w:pStyle w:val="ad"/>
      </w:pPr>
      <w:r>
        <w:rPr>
          <w:rStyle w:val="af"/>
        </w:rPr>
        <w:footnoteRef/>
      </w:r>
      <w:r>
        <w:t xml:space="preserve"> </w:t>
      </w:r>
      <w:r>
        <w:rPr>
          <w:rFonts w:hint="eastAsia"/>
        </w:rPr>
        <w:t>領域：</w:t>
      </w:r>
      <w:r w:rsidR="0028568F">
        <w:rPr>
          <w:rFonts w:hint="eastAsia"/>
        </w:rPr>
        <w:t>画像中の</w:t>
      </w:r>
      <w:r w:rsidR="0028568F">
        <w:rPr>
          <w:rFonts w:hint="eastAsia"/>
        </w:rPr>
        <w:t>8</w:t>
      </w:r>
      <w:r w:rsidR="0028568F">
        <w:rPr>
          <w:rFonts w:hint="eastAsia"/>
        </w:rPr>
        <w:t>×</w:t>
      </w:r>
      <w:r w:rsidR="0028568F">
        <w:rPr>
          <w:rFonts w:hint="eastAsia"/>
        </w:rPr>
        <w:t>8</w:t>
      </w:r>
      <w:r w:rsidR="0028568F">
        <w:rPr>
          <w:rFonts w:hint="eastAsia"/>
        </w:rPr>
        <w:t>画素</w:t>
      </w:r>
      <w:r w:rsidR="00EB4F87">
        <w:rPr>
          <w:rFonts w:hint="eastAsia"/>
        </w:rPr>
        <w:t>のまとまりを</w:t>
      </w:r>
      <w:r w:rsidR="0028568F">
        <w:rPr>
          <w:rFonts w:hint="eastAsia"/>
        </w:rPr>
        <w:t>1</w:t>
      </w:r>
      <w:r w:rsidR="0028568F">
        <w:rPr>
          <w:rFonts w:hint="eastAsia"/>
        </w:rPr>
        <w:t>領域</w:t>
      </w:r>
      <w:r w:rsidR="00EB4F87">
        <w:rPr>
          <w:rFonts w:hint="eastAsia"/>
        </w:rPr>
        <w:t>としている</w:t>
      </w:r>
      <w:r w:rsidR="0028568F">
        <w:rPr>
          <w:rFonts w:hint="eastAsia"/>
        </w:rPr>
        <w:t>．</w:t>
      </w:r>
      <w:r w:rsidR="00A604D5">
        <w:rPr>
          <w:rFonts w:hint="eastAsia"/>
        </w:rPr>
        <w:t>1</w:t>
      </w:r>
      <w:r w:rsidR="00A604D5">
        <w:rPr>
          <w:rFonts w:hint="eastAsia"/>
        </w:rPr>
        <w:t>画像で</w:t>
      </w:r>
      <w:r w:rsidR="00A604D5">
        <w:rPr>
          <w:rFonts w:hint="eastAsia"/>
        </w:rPr>
        <w:t>1024</w:t>
      </w:r>
      <w:r w:rsidR="00A604D5">
        <w:rPr>
          <w:rFonts w:hint="eastAsia"/>
        </w:rPr>
        <w:t>領域</w:t>
      </w:r>
    </w:p>
  </w:footnote>
  <w:footnote w:id="3">
    <w:p w14:paraId="3E5C7A8A" w14:textId="457583CE" w:rsidR="00A03D26" w:rsidRPr="003866D1" w:rsidRDefault="003866D1" w:rsidP="00BF6E36">
      <w:pPr>
        <w:pStyle w:val="ad"/>
        <w:ind w:left="1155" w:hangingChars="550" w:hanging="1155"/>
      </w:pPr>
      <w:r>
        <w:rPr>
          <w:rStyle w:val="af"/>
        </w:rPr>
        <w:footnoteRef/>
      </w:r>
      <w:r>
        <w:t xml:space="preserve"> </w:t>
      </w:r>
      <w:r w:rsidR="00A03D26">
        <w:t>ICA</w:t>
      </w:r>
      <w:r w:rsidR="00A03D26">
        <w:rPr>
          <w:rFonts w:hint="eastAsia"/>
        </w:rPr>
        <w:t>領域：</w:t>
      </w:r>
      <w:r w:rsidR="00B801AF">
        <w:rPr>
          <w:rFonts w:hint="eastAsia"/>
        </w:rPr>
        <w:t>同じ画質を表現するとき</w:t>
      </w:r>
      <w:r w:rsidR="0014134D">
        <w:rPr>
          <w:rFonts w:hint="eastAsia"/>
        </w:rPr>
        <w:t>，</w:t>
      </w:r>
      <w:r w:rsidR="00B801AF">
        <w:rPr>
          <w:rFonts w:hint="eastAsia"/>
        </w:rPr>
        <w:t>ICA</w:t>
      </w:r>
      <w:r w:rsidR="00B801AF">
        <w:rPr>
          <w:rFonts w:hint="eastAsia"/>
        </w:rPr>
        <w:t>の方が少ない基底数</w:t>
      </w:r>
      <w:r w:rsidR="0014134D">
        <w:rPr>
          <w:rFonts w:hint="eastAsia"/>
        </w:rPr>
        <w:t>で</w:t>
      </w:r>
      <w:r w:rsidR="007F4637">
        <w:rPr>
          <w:rFonts w:hint="eastAsia"/>
        </w:rPr>
        <w:t>表現できる</w:t>
      </w:r>
      <w:r w:rsidR="0014134D">
        <w:rPr>
          <w:rFonts w:hint="eastAsia"/>
        </w:rPr>
        <w:t>領域</w:t>
      </w:r>
    </w:p>
  </w:footnote>
  <w:footnote w:id="4">
    <w:p w14:paraId="143A8952" w14:textId="71D2B47E" w:rsidR="00AC5481" w:rsidRDefault="00AC5481">
      <w:pPr>
        <w:pStyle w:val="ad"/>
      </w:pPr>
      <w:r>
        <w:rPr>
          <w:rStyle w:val="af"/>
        </w:rPr>
        <w:footnoteRef/>
      </w:r>
      <w:r>
        <w:t xml:space="preserve"> </w:t>
      </w:r>
      <w:r w:rsidR="00C73F89">
        <w:rPr>
          <w:rFonts w:hint="eastAsia"/>
        </w:rPr>
        <w:t>符号化レート：実験では</w:t>
      </w:r>
      <w:r w:rsidR="00C73F89">
        <w:rPr>
          <w:rFonts w:hint="eastAsia"/>
        </w:rPr>
        <w:t>DCT</w:t>
      </w:r>
      <w:r w:rsidR="00C73F89">
        <w:rPr>
          <w:rFonts w:hint="eastAsia"/>
        </w:rPr>
        <w:t>の</w:t>
      </w:r>
      <w:r w:rsidR="00C73F89">
        <w:rPr>
          <w:rFonts w:hint="eastAsia"/>
        </w:rPr>
        <w:t>Q</w:t>
      </w:r>
      <w:r w:rsidR="00C73F89">
        <w:rPr>
          <w:rFonts w:hint="eastAsia"/>
        </w:rPr>
        <w:t>レート（</w:t>
      </w:r>
      <w:r w:rsidR="00C73F89">
        <w:rPr>
          <w:rFonts w:hint="eastAsia"/>
        </w:rPr>
        <w:t>1</w:t>
      </w:r>
      <w:r w:rsidR="00C73F89">
        <w:t>00~10</w:t>
      </w:r>
      <w:r w:rsidR="00C73F89">
        <w:rPr>
          <w:rFonts w:hint="eastAsia"/>
        </w:rPr>
        <w:t>の</w:t>
      </w:r>
      <w:r w:rsidR="00C73F89">
        <w:rPr>
          <w:rFonts w:hint="eastAsia"/>
        </w:rPr>
        <w:t>1</w:t>
      </w:r>
      <w:r w:rsidR="00C73F89">
        <w:t>0</w:t>
      </w:r>
      <w:r w:rsidR="00C73F89">
        <w:rPr>
          <w:rFonts w:hint="eastAsia"/>
        </w:rPr>
        <w:t>段階）</w:t>
      </w:r>
      <w:r w:rsidR="00D7395E">
        <w:rPr>
          <w:rFonts w:hint="eastAsia"/>
        </w:rPr>
        <w:t>を参考にしている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F05AC" w14:textId="589E16BC" w:rsidR="00CB0276" w:rsidRDefault="00CB0276" w:rsidP="00CB0276">
    <w:pPr>
      <w:pStyle w:val="a3"/>
      <w:jc w:val="right"/>
    </w:pPr>
    <w:r>
      <w:rPr>
        <w:rFonts w:hint="eastAsia"/>
      </w:rPr>
      <w:t>202</w:t>
    </w:r>
    <w:r w:rsidR="006628A3">
      <w:rPr>
        <w:rFonts w:hint="eastAsia"/>
      </w:rPr>
      <w:t>1</w:t>
    </w:r>
    <w:r w:rsidR="006628A3">
      <w:t>/0</w:t>
    </w:r>
    <w:r w:rsidR="00E7309D">
      <w:rPr>
        <w:rFonts w:hint="eastAsia"/>
      </w:rPr>
      <w:t>9/</w:t>
    </w:r>
    <w:r w:rsidR="00CE64CF">
      <w:rPr>
        <w:rFonts w:hint="eastAsia"/>
      </w:rPr>
      <w:t>30</w:t>
    </w:r>
  </w:p>
  <w:p w14:paraId="66A5285C" w14:textId="77777777" w:rsidR="00A1338B" w:rsidRPr="00CB0276" w:rsidRDefault="00A1338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26084"/>
    <w:multiLevelType w:val="hybridMultilevel"/>
    <w:tmpl w:val="CBC86E84"/>
    <w:lvl w:ilvl="0" w:tplc="EF308C86">
      <w:start w:val="1"/>
      <w:numFmt w:val="decimal"/>
      <w:lvlText w:val="[%1]"/>
      <w:lvlJc w:val="left"/>
      <w:pPr>
        <w:ind w:left="1200" w:hanging="420"/>
      </w:pPr>
      <w:rPr>
        <w:rFonts w:ascii="Century" w:eastAsia="ＭＳ 明朝" w:hAnsi="Century" w:hint="default"/>
      </w:rPr>
    </w:lvl>
    <w:lvl w:ilvl="1" w:tplc="29DA0CF6">
      <w:numFmt w:val="bullet"/>
      <w:lvlText w:val="・"/>
      <w:lvlJc w:val="left"/>
      <w:pPr>
        <w:ind w:left="1620" w:hanging="420"/>
      </w:pPr>
      <w:rPr>
        <w:rFonts w:ascii="ＭＳ 明朝" w:eastAsia="ＭＳ 明朝" w:hAnsi="ＭＳ 明朝" w:cstheme="minorBidi" w:hint="eastAsia"/>
      </w:rPr>
    </w:lvl>
    <w:lvl w:ilvl="2" w:tplc="29DA0CF6">
      <w:numFmt w:val="bullet"/>
      <w:lvlText w:val="・"/>
      <w:lvlJc w:val="left"/>
      <w:pPr>
        <w:ind w:left="2040" w:hanging="420"/>
      </w:pPr>
      <w:rPr>
        <w:rFonts w:ascii="ＭＳ 明朝" w:eastAsia="ＭＳ 明朝" w:hAnsi="ＭＳ 明朝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1" w15:restartNumberingAfterBreak="0">
    <w:nsid w:val="0C6F1E96"/>
    <w:multiLevelType w:val="hybridMultilevel"/>
    <w:tmpl w:val="F5C2958A"/>
    <w:lvl w:ilvl="0" w:tplc="1F2C5054">
      <w:numFmt w:val="bullet"/>
      <w:lvlText w:val="＊"/>
      <w:lvlJc w:val="left"/>
      <w:pPr>
        <w:ind w:left="99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" w15:restartNumberingAfterBreak="0">
    <w:nsid w:val="1AF8457E"/>
    <w:multiLevelType w:val="hybridMultilevel"/>
    <w:tmpl w:val="D960F2D4"/>
    <w:lvl w:ilvl="0" w:tplc="29DA0CF6">
      <w:numFmt w:val="bullet"/>
      <w:lvlText w:val="・"/>
      <w:lvlJc w:val="left"/>
      <w:pPr>
        <w:ind w:left="840" w:hanging="420"/>
      </w:pPr>
      <w:rPr>
        <w:rFonts w:ascii="ＭＳ 明朝" w:eastAsia="ＭＳ 明朝" w:hAnsi="ＭＳ 明朝" w:cstheme="minorBidi" w:hint="eastAsia"/>
      </w:rPr>
    </w:lvl>
    <w:lvl w:ilvl="1" w:tplc="29DA0CF6">
      <w:numFmt w:val="bullet"/>
      <w:lvlText w:val="・"/>
      <w:lvlJc w:val="left"/>
      <w:pPr>
        <w:ind w:left="1260" w:hanging="420"/>
      </w:pPr>
      <w:rPr>
        <w:rFonts w:ascii="ＭＳ 明朝" w:eastAsia="ＭＳ 明朝" w:hAnsi="ＭＳ 明朝" w:cstheme="minorBidi" w:hint="eastAsia"/>
      </w:rPr>
    </w:lvl>
    <w:lvl w:ilvl="2" w:tplc="29DA0CF6">
      <w:numFmt w:val="bullet"/>
      <w:lvlText w:val="・"/>
      <w:lvlJc w:val="left"/>
      <w:pPr>
        <w:ind w:left="1680" w:hanging="420"/>
      </w:pPr>
      <w:rPr>
        <w:rFonts w:ascii="ＭＳ 明朝" w:eastAsia="ＭＳ 明朝" w:hAnsi="ＭＳ 明朝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F8F34F4"/>
    <w:multiLevelType w:val="hybridMultilevel"/>
    <w:tmpl w:val="5602EEEC"/>
    <w:lvl w:ilvl="0" w:tplc="04090015">
      <w:start w:val="1"/>
      <w:numFmt w:val="upperLetter"/>
      <w:lvlText w:val="%1)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" w15:restartNumberingAfterBreak="0">
    <w:nsid w:val="349159C1"/>
    <w:multiLevelType w:val="hybridMultilevel"/>
    <w:tmpl w:val="16A6656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5" w15:restartNumberingAfterBreak="0">
    <w:nsid w:val="39D90404"/>
    <w:multiLevelType w:val="hybridMultilevel"/>
    <w:tmpl w:val="8DEC1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72C21672">
      <w:start w:val="1"/>
      <w:numFmt w:val="bullet"/>
      <w:lvlText w:val="-"/>
      <w:lvlJc w:val="left"/>
      <w:pPr>
        <w:ind w:left="2040" w:hanging="360"/>
      </w:pPr>
      <w:rPr>
        <w:rFonts w:ascii="Times New Roman" w:eastAsia="ＭＳ 明朝" w:hAnsi="Times New Roman" w:cs="Times New Roman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D4B3894"/>
    <w:multiLevelType w:val="hybridMultilevel"/>
    <w:tmpl w:val="5F269986"/>
    <w:lvl w:ilvl="0" w:tplc="1F7085DA">
      <w:start w:val="5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E2E0AF7"/>
    <w:multiLevelType w:val="hybridMultilevel"/>
    <w:tmpl w:val="D512C5B4"/>
    <w:lvl w:ilvl="0" w:tplc="2AC4EC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8" w15:restartNumberingAfterBreak="0">
    <w:nsid w:val="50882913"/>
    <w:multiLevelType w:val="hybridMultilevel"/>
    <w:tmpl w:val="E0ACE8B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9" w15:restartNumberingAfterBreak="0">
    <w:nsid w:val="514161E8"/>
    <w:multiLevelType w:val="hybridMultilevel"/>
    <w:tmpl w:val="A6DE39E2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0" w15:restartNumberingAfterBreak="0">
    <w:nsid w:val="522821BE"/>
    <w:multiLevelType w:val="hybridMultilevel"/>
    <w:tmpl w:val="C9DA5ADA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1" w15:restartNumberingAfterBreak="0">
    <w:nsid w:val="53F80BEB"/>
    <w:multiLevelType w:val="hybridMultilevel"/>
    <w:tmpl w:val="ABC4172A"/>
    <w:lvl w:ilvl="0" w:tplc="9668897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7" w:tentative="1">
      <w:start w:val="1"/>
      <w:numFmt w:val="aiueoFullWidth"/>
      <w:lvlText w:val="(%5)"/>
      <w:lvlJc w:val="left"/>
      <w:pPr>
        <w:ind w:left="22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7" w:tentative="1">
      <w:start w:val="1"/>
      <w:numFmt w:val="aiueoFullWidth"/>
      <w:lvlText w:val="(%8)"/>
      <w:lvlJc w:val="left"/>
      <w:pPr>
        <w:ind w:left="3465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5" w:hanging="420"/>
      </w:pPr>
    </w:lvl>
  </w:abstractNum>
  <w:abstractNum w:abstractNumId="12" w15:restartNumberingAfterBreak="0">
    <w:nsid w:val="556249A2"/>
    <w:multiLevelType w:val="hybridMultilevel"/>
    <w:tmpl w:val="2D38295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570D4AED"/>
    <w:multiLevelType w:val="hybridMultilevel"/>
    <w:tmpl w:val="55C8518E"/>
    <w:lvl w:ilvl="0" w:tplc="29DA0CF6">
      <w:numFmt w:val="bullet"/>
      <w:lvlText w:val="・"/>
      <w:lvlJc w:val="left"/>
      <w:pPr>
        <w:ind w:left="840" w:hanging="42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5F674A08"/>
    <w:multiLevelType w:val="hybridMultilevel"/>
    <w:tmpl w:val="C996048E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5" w15:restartNumberingAfterBreak="0">
    <w:nsid w:val="62BD30E2"/>
    <w:multiLevelType w:val="hybridMultilevel"/>
    <w:tmpl w:val="2B5EFDF0"/>
    <w:lvl w:ilvl="0" w:tplc="0409000D">
      <w:start w:val="1"/>
      <w:numFmt w:val="bullet"/>
      <w:lvlText w:val="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6" w15:restartNumberingAfterBreak="0">
    <w:nsid w:val="69AF3505"/>
    <w:multiLevelType w:val="hybridMultilevel"/>
    <w:tmpl w:val="8908697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6A057EF4"/>
    <w:multiLevelType w:val="hybridMultilevel"/>
    <w:tmpl w:val="03C4AE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78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BAC74C1"/>
    <w:multiLevelType w:val="hybridMultilevel"/>
    <w:tmpl w:val="E5D83AE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6CB35C7E"/>
    <w:multiLevelType w:val="hybridMultilevel"/>
    <w:tmpl w:val="48403878"/>
    <w:lvl w:ilvl="0" w:tplc="29DA0CF6">
      <w:numFmt w:val="bullet"/>
      <w:lvlText w:val="・"/>
      <w:lvlJc w:val="left"/>
      <w:pPr>
        <w:ind w:left="840" w:hanging="42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12"/>
  </w:num>
  <w:num w:numId="5">
    <w:abstractNumId w:val="7"/>
  </w:num>
  <w:num w:numId="6">
    <w:abstractNumId w:val="4"/>
  </w:num>
  <w:num w:numId="7">
    <w:abstractNumId w:val="9"/>
  </w:num>
  <w:num w:numId="8">
    <w:abstractNumId w:val="14"/>
  </w:num>
  <w:num w:numId="9">
    <w:abstractNumId w:val="10"/>
  </w:num>
  <w:num w:numId="10">
    <w:abstractNumId w:val="18"/>
  </w:num>
  <w:num w:numId="11">
    <w:abstractNumId w:val="11"/>
  </w:num>
  <w:num w:numId="12">
    <w:abstractNumId w:val="6"/>
  </w:num>
  <w:num w:numId="13">
    <w:abstractNumId w:val="16"/>
  </w:num>
  <w:num w:numId="14">
    <w:abstractNumId w:val="17"/>
  </w:num>
  <w:num w:numId="15">
    <w:abstractNumId w:val="13"/>
  </w:num>
  <w:num w:numId="16">
    <w:abstractNumId w:val="2"/>
  </w:num>
  <w:num w:numId="17">
    <w:abstractNumId w:val="19"/>
  </w:num>
  <w:num w:numId="18">
    <w:abstractNumId w:val="0"/>
  </w:num>
  <w:num w:numId="19">
    <w:abstractNumId w:val="15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16385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1FB"/>
    <w:rsid w:val="00000A21"/>
    <w:rsid w:val="00001752"/>
    <w:rsid w:val="00002601"/>
    <w:rsid w:val="00003D79"/>
    <w:rsid w:val="00004013"/>
    <w:rsid w:val="00004821"/>
    <w:rsid w:val="00004F41"/>
    <w:rsid w:val="00006052"/>
    <w:rsid w:val="00006D73"/>
    <w:rsid w:val="00007662"/>
    <w:rsid w:val="00007FA0"/>
    <w:rsid w:val="00011E8F"/>
    <w:rsid w:val="00012AA6"/>
    <w:rsid w:val="00013318"/>
    <w:rsid w:val="0001345B"/>
    <w:rsid w:val="00014FA1"/>
    <w:rsid w:val="000173AC"/>
    <w:rsid w:val="000177F5"/>
    <w:rsid w:val="00023018"/>
    <w:rsid w:val="000234C7"/>
    <w:rsid w:val="000239D6"/>
    <w:rsid w:val="000240C4"/>
    <w:rsid w:val="00024E1F"/>
    <w:rsid w:val="000252EA"/>
    <w:rsid w:val="000253BB"/>
    <w:rsid w:val="00030952"/>
    <w:rsid w:val="00031742"/>
    <w:rsid w:val="00031D7C"/>
    <w:rsid w:val="00035FFE"/>
    <w:rsid w:val="00037026"/>
    <w:rsid w:val="00040648"/>
    <w:rsid w:val="00040E5B"/>
    <w:rsid w:val="000423A9"/>
    <w:rsid w:val="00042B24"/>
    <w:rsid w:val="0004518B"/>
    <w:rsid w:val="000471D5"/>
    <w:rsid w:val="00047895"/>
    <w:rsid w:val="00050468"/>
    <w:rsid w:val="0005262B"/>
    <w:rsid w:val="000530EE"/>
    <w:rsid w:val="00053CD3"/>
    <w:rsid w:val="00053EDB"/>
    <w:rsid w:val="0005420F"/>
    <w:rsid w:val="00054B30"/>
    <w:rsid w:val="000553D8"/>
    <w:rsid w:val="00062492"/>
    <w:rsid w:val="000627FF"/>
    <w:rsid w:val="0007008B"/>
    <w:rsid w:val="000709DA"/>
    <w:rsid w:val="00073AB3"/>
    <w:rsid w:val="00074DEF"/>
    <w:rsid w:val="000757A0"/>
    <w:rsid w:val="00080325"/>
    <w:rsid w:val="0008171E"/>
    <w:rsid w:val="00081EA1"/>
    <w:rsid w:val="000822DE"/>
    <w:rsid w:val="00083D1D"/>
    <w:rsid w:val="00084BD0"/>
    <w:rsid w:val="00087671"/>
    <w:rsid w:val="00087707"/>
    <w:rsid w:val="00090551"/>
    <w:rsid w:val="00090CDC"/>
    <w:rsid w:val="00091FD1"/>
    <w:rsid w:val="00093BC5"/>
    <w:rsid w:val="00093C41"/>
    <w:rsid w:val="0009404D"/>
    <w:rsid w:val="00094FA7"/>
    <w:rsid w:val="00097110"/>
    <w:rsid w:val="000A16A8"/>
    <w:rsid w:val="000A22DA"/>
    <w:rsid w:val="000A7B18"/>
    <w:rsid w:val="000B25F9"/>
    <w:rsid w:val="000B2C0C"/>
    <w:rsid w:val="000B2D31"/>
    <w:rsid w:val="000B2E3E"/>
    <w:rsid w:val="000B54DC"/>
    <w:rsid w:val="000B5D02"/>
    <w:rsid w:val="000C05BD"/>
    <w:rsid w:val="000C0A20"/>
    <w:rsid w:val="000C0A9A"/>
    <w:rsid w:val="000C11AD"/>
    <w:rsid w:val="000C231B"/>
    <w:rsid w:val="000C2FE7"/>
    <w:rsid w:val="000C3392"/>
    <w:rsid w:val="000C4B62"/>
    <w:rsid w:val="000C5267"/>
    <w:rsid w:val="000C67C5"/>
    <w:rsid w:val="000C7A88"/>
    <w:rsid w:val="000C7DC5"/>
    <w:rsid w:val="000D08D9"/>
    <w:rsid w:val="000D0BB0"/>
    <w:rsid w:val="000D1E20"/>
    <w:rsid w:val="000D3682"/>
    <w:rsid w:val="000D4789"/>
    <w:rsid w:val="000D5B0F"/>
    <w:rsid w:val="000D5F8C"/>
    <w:rsid w:val="000D6315"/>
    <w:rsid w:val="000D6CD7"/>
    <w:rsid w:val="000D71AD"/>
    <w:rsid w:val="000D7931"/>
    <w:rsid w:val="000E0070"/>
    <w:rsid w:val="000E0466"/>
    <w:rsid w:val="000E06E5"/>
    <w:rsid w:val="000E1F75"/>
    <w:rsid w:val="000E21C3"/>
    <w:rsid w:val="000E27DE"/>
    <w:rsid w:val="000E469F"/>
    <w:rsid w:val="000E4C97"/>
    <w:rsid w:val="000E6330"/>
    <w:rsid w:val="000E7FE8"/>
    <w:rsid w:val="000F0DB4"/>
    <w:rsid w:val="000F15AA"/>
    <w:rsid w:val="000F356E"/>
    <w:rsid w:val="000F4CF4"/>
    <w:rsid w:val="000F6006"/>
    <w:rsid w:val="000F6421"/>
    <w:rsid w:val="000F654E"/>
    <w:rsid w:val="000F774C"/>
    <w:rsid w:val="000F7DF3"/>
    <w:rsid w:val="0010097A"/>
    <w:rsid w:val="00100BF1"/>
    <w:rsid w:val="001011B1"/>
    <w:rsid w:val="00101D07"/>
    <w:rsid w:val="00102D4C"/>
    <w:rsid w:val="00102D9F"/>
    <w:rsid w:val="00104C4B"/>
    <w:rsid w:val="00105825"/>
    <w:rsid w:val="00105E2D"/>
    <w:rsid w:val="0010756D"/>
    <w:rsid w:val="00107E91"/>
    <w:rsid w:val="001107CA"/>
    <w:rsid w:val="001110B3"/>
    <w:rsid w:val="00112124"/>
    <w:rsid w:val="00112922"/>
    <w:rsid w:val="00112EE7"/>
    <w:rsid w:val="001136AC"/>
    <w:rsid w:val="00114023"/>
    <w:rsid w:val="001141C7"/>
    <w:rsid w:val="0011573C"/>
    <w:rsid w:val="00123C3D"/>
    <w:rsid w:val="00123F07"/>
    <w:rsid w:val="00124783"/>
    <w:rsid w:val="0012494B"/>
    <w:rsid w:val="00125435"/>
    <w:rsid w:val="00126EE2"/>
    <w:rsid w:val="00127495"/>
    <w:rsid w:val="00127601"/>
    <w:rsid w:val="00127815"/>
    <w:rsid w:val="00127F4A"/>
    <w:rsid w:val="00130121"/>
    <w:rsid w:val="001328E4"/>
    <w:rsid w:val="00133834"/>
    <w:rsid w:val="00135B63"/>
    <w:rsid w:val="00136008"/>
    <w:rsid w:val="00136CBD"/>
    <w:rsid w:val="00137813"/>
    <w:rsid w:val="00140108"/>
    <w:rsid w:val="00141038"/>
    <w:rsid w:val="0014134D"/>
    <w:rsid w:val="00141843"/>
    <w:rsid w:val="001431B9"/>
    <w:rsid w:val="00143215"/>
    <w:rsid w:val="0014650D"/>
    <w:rsid w:val="00151549"/>
    <w:rsid w:val="00152FDB"/>
    <w:rsid w:val="00154321"/>
    <w:rsid w:val="0015498B"/>
    <w:rsid w:val="00154D64"/>
    <w:rsid w:val="0015603E"/>
    <w:rsid w:val="00156F56"/>
    <w:rsid w:val="00156F6A"/>
    <w:rsid w:val="00157312"/>
    <w:rsid w:val="00160488"/>
    <w:rsid w:val="0016096D"/>
    <w:rsid w:val="00160A58"/>
    <w:rsid w:val="00161AB3"/>
    <w:rsid w:val="00163607"/>
    <w:rsid w:val="00165875"/>
    <w:rsid w:val="001664BB"/>
    <w:rsid w:val="001673D3"/>
    <w:rsid w:val="001700E1"/>
    <w:rsid w:val="001705EC"/>
    <w:rsid w:val="001708D8"/>
    <w:rsid w:val="001708DD"/>
    <w:rsid w:val="00172890"/>
    <w:rsid w:val="00173817"/>
    <w:rsid w:val="00174929"/>
    <w:rsid w:val="00175726"/>
    <w:rsid w:val="001757D2"/>
    <w:rsid w:val="00180310"/>
    <w:rsid w:val="00182D7A"/>
    <w:rsid w:val="00183920"/>
    <w:rsid w:val="001839F9"/>
    <w:rsid w:val="00185BBE"/>
    <w:rsid w:val="00186F71"/>
    <w:rsid w:val="00186FC0"/>
    <w:rsid w:val="001873F4"/>
    <w:rsid w:val="00190CAA"/>
    <w:rsid w:val="001914C0"/>
    <w:rsid w:val="0019163C"/>
    <w:rsid w:val="00191739"/>
    <w:rsid w:val="00192013"/>
    <w:rsid w:val="00193C6B"/>
    <w:rsid w:val="00193D92"/>
    <w:rsid w:val="00194685"/>
    <w:rsid w:val="001948FE"/>
    <w:rsid w:val="001967BA"/>
    <w:rsid w:val="001A11DE"/>
    <w:rsid w:val="001A1DDC"/>
    <w:rsid w:val="001A2816"/>
    <w:rsid w:val="001A387D"/>
    <w:rsid w:val="001A3C09"/>
    <w:rsid w:val="001A4E9E"/>
    <w:rsid w:val="001A61A1"/>
    <w:rsid w:val="001B0D99"/>
    <w:rsid w:val="001B2370"/>
    <w:rsid w:val="001B3487"/>
    <w:rsid w:val="001B37F6"/>
    <w:rsid w:val="001B403B"/>
    <w:rsid w:val="001B5422"/>
    <w:rsid w:val="001B6AF4"/>
    <w:rsid w:val="001B6C00"/>
    <w:rsid w:val="001B6D18"/>
    <w:rsid w:val="001C0057"/>
    <w:rsid w:val="001C0CFD"/>
    <w:rsid w:val="001C142B"/>
    <w:rsid w:val="001C213A"/>
    <w:rsid w:val="001C2B0A"/>
    <w:rsid w:val="001C35FC"/>
    <w:rsid w:val="001C4A9C"/>
    <w:rsid w:val="001C539E"/>
    <w:rsid w:val="001C592F"/>
    <w:rsid w:val="001C6087"/>
    <w:rsid w:val="001C616D"/>
    <w:rsid w:val="001D0619"/>
    <w:rsid w:val="001D14AB"/>
    <w:rsid w:val="001D1B5A"/>
    <w:rsid w:val="001D1B79"/>
    <w:rsid w:val="001D1CB0"/>
    <w:rsid w:val="001D29F4"/>
    <w:rsid w:val="001D44F0"/>
    <w:rsid w:val="001D5B08"/>
    <w:rsid w:val="001D5BA4"/>
    <w:rsid w:val="001D62CE"/>
    <w:rsid w:val="001D647D"/>
    <w:rsid w:val="001E1EED"/>
    <w:rsid w:val="001E2028"/>
    <w:rsid w:val="001E4AC0"/>
    <w:rsid w:val="001E69AF"/>
    <w:rsid w:val="001E6D5D"/>
    <w:rsid w:val="001E74C6"/>
    <w:rsid w:val="001E7874"/>
    <w:rsid w:val="001E7950"/>
    <w:rsid w:val="001E7B3E"/>
    <w:rsid w:val="001F0AB4"/>
    <w:rsid w:val="001F0EFD"/>
    <w:rsid w:val="001F1CC1"/>
    <w:rsid w:val="001F20DE"/>
    <w:rsid w:val="001F36EB"/>
    <w:rsid w:val="001F3F00"/>
    <w:rsid w:val="001F42F0"/>
    <w:rsid w:val="001F4A9C"/>
    <w:rsid w:val="001F71FF"/>
    <w:rsid w:val="00200373"/>
    <w:rsid w:val="00201D98"/>
    <w:rsid w:val="00202D48"/>
    <w:rsid w:val="00203278"/>
    <w:rsid w:val="0020365D"/>
    <w:rsid w:val="0020441C"/>
    <w:rsid w:val="00204BE1"/>
    <w:rsid w:val="00205FC9"/>
    <w:rsid w:val="0020778C"/>
    <w:rsid w:val="002104F3"/>
    <w:rsid w:val="002118AD"/>
    <w:rsid w:val="00211C1B"/>
    <w:rsid w:val="00211F91"/>
    <w:rsid w:val="002122FA"/>
    <w:rsid w:val="0021263F"/>
    <w:rsid w:val="0021385E"/>
    <w:rsid w:val="0021429E"/>
    <w:rsid w:val="0021593B"/>
    <w:rsid w:val="00215BD1"/>
    <w:rsid w:val="002174DE"/>
    <w:rsid w:val="002177F0"/>
    <w:rsid w:val="002203F8"/>
    <w:rsid w:val="002203FC"/>
    <w:rsid w:val="00222319"/>
    <w:rsid w:val="0022744A"/>
    <w:rsid w:val="00227476"/>
    <w:rsid w:val="00227F16"/>
    <w:rsid w:val="0023270A"/>
    <w:rsid w:val="002336E5"/>
    <w:rsid w:val="00233723"/>
    <w:rsid w:val="00234189"/>
    <w:rsid w:val="00235F21"/>
    <w:rsid w:val="00235F61"/>
    <w:rsid w:val="0023601D"/>
    <w:rsid w:val="0024091C"/>
    <w:rsid w:val="002410DE"/>
    <w:rsid w:val="002435B6"/>
    <w:rsid w:val="00243F86"/>
    <w:rsid w:val="00243FE9"/>
    <w:rsid w:val="0024493B"/>
    <w:rsid w:val="00245071"/>
    <w:rsid w:val="00245439"/>
    <w:rsid w:val="00246A34"/>
    <w:rsid w:val="002478FF"/>
    <w:rsid w:val="0025278D"/>
    <w:rsid w:val="002530F0"/>
    <w:rsid w:val="00253224"/>
    <w:rsid w:val="0025402D"/>
    <w:rsid w:val="00254CA4"/>
    <w:rsid w:val="00254F56"/>
    <w:rsid w:val="0025561A"/>
    <w:rsid w:val="00257857"/>
    <w:rsid w:val="002602AF"/>
    <w:rsid w:val="002603D0"/>
    <w:rsid w:val="00261A78"/>
    <w:rsid w:val="00261F6B"/>
    <w:rsid w:val="002645A9"/>
    <w:rsid w:val="002646B9"/>
    <w:rsid w:val="00264FB3"/>
    <w:rsid w:val="00265ED1"/>
    <w:rsid w:val="00266653"/>
    <w:rsid w:val="00266B03"/>
    <w:rsid w:val="00267624"/>
    <w:rsid w:val="0027003A"/>
    <w:rsid w:val="00270153"/>
    <w:rsid w:val="002720F8"/>
    <w:rsid w:val="00273581"/>
    <w:rsid w:val="002739E9"/>
    <w:rsid w:val="0027558B"/>
    <w:rsid w:val="00275DEC"/>
    <w:rsid w:val="0027656A"/>
    <w:rsid w:val="00277AA1"/>
    <w:rsid w:val="002813B6"/>
    <w:rsid w:val="00281F42"/>
    <w:rsid w:val="00282987"/>
    <w:rsid w:val="00282CF1"/>
    <w:rsid w:val="00282E9F"/>
    <w:rsid w:val="00282EFB"/>
    <w:rsid w:val="0028552D"/>
    <w:rsid w:val="0028568F"/>
    <w:rsid w:val="00285CB1"/>
    <w:rsid w:val="0028690D"/>
    <w:rsid w:val="00286A5F"/>
    <w:rsid w:val="00290195"/>
    <w:rsid w:val="00290EA4"/>
    <w:rsid w:val="00291125"/>
    <w:rsid w:val="0029348A"/>
    <w:rsid w:val="00294627"/>
    <w:rsid w:val="00295050"/>
    <w:rsid w:val="00295993"/>
    <w:rsid w:val="00297016"/>
    <w:rsid w:val="00297133"/>
    <w:rsid w:val="0029727A"/>
    <w:rsid w:val="002A02EA"/>
    <w:rsid w:val="002A4879"/>
    <w:rsid w:val="002A614E"/>
    <w:rsid w:val="002A7DDE"/>
    <w:rsid w:val="002A7EF4"/>
    <w:rsid w:val="002B0AB4"/>
    <w:rsid w:val="002B38D8"/>
    <w:rsid w:val="002B50EE"/>
    <w:rsid w:val="002B63F1"/>
    <w:rsid w:val="002B73CB"/>
    <w:rsid w:val="002C1399"/>
    <w:rsid w:val="002C2953"/>
    <w:rsid w:val="002C4EE1"/>
    <w:rsid w:val="002C506E"/>
    <w:rsid w:val="002C6C4C"/>
    <w:rsid w:val="002C70F0"/>
    <w:rsid w:val="002D1A3E"/>
    <w:rsid w:val="002D1DCA"/>
    <w:rsid w:val="002D3466"/>
    <w:rsid w:val="002D5AEF"/>
    <w:rsid w:val="002D5FA5"/>
    <w:rsid w:val="002D6219"/>
    <w:rsid w:val="002D6E94"/>
    <w:rsid w:val="002E27B8"/>
    <w:rsid w:val="002E2B67"/>
    <w:rsid w:val="002E518A"/>
    <w:rsid w:val="002E52F3"/>
    <w:rsid w:val="002F03D2"/>
    <w:rsid w:val="002F1169"/>
    <w:rsid w:val="002F121B"/>
    <w:rsid w:val="002F1402"/>
    <w:rsid w:val="002F16FF"/>
    <w:rsid w:val="002F4C63"/>
    <w:rsid w:val="002F5222"/>
    <w:rsid w:val="002F6C0F"/>
    <w:rsid w:val="002F6CAE"/>
    <w:rsid w:val="003015EE"/>
    <w:rsid w:val="003043B6"/>
    <w:rsid w:val="00306491"/>
    <w:rsid w:val="003076DB"/>
    <w:rsid w:val="00310809"/>
    <w:rsid w:val="00311909"/>
    <w:rsid w:val="00311971"/>
    <w:rsid w:val="00311E37"/>
    <w:rsid w:val="00313D92"/>
    <w:rsid w:val="00313EC5"/>
    <w:rsid w:val="0031528B"/>
    <w:rsid w:val="003165AA"/>
    <w:rsid w:val="00316D30"/>
    <w:rsid w:val="0031785C"/>
    <w:rsid w:val="00322224"/>
    <w:rsid w:val="00322F89"/>
    <w:rsid w:val="003240D2"/>
    <w:rsid w:val="003246BA"/>
    <w:rsid w:val="00325718"/>
    <w:rsid w:val="00325A23"/>
    <w:rsid w:val="00325A49"/>
    <w:rsid w:val="00326D17"/>
    <w:rsid w:val="00327CE8"/>
    <w:rsid w:val="00330131"/>
    <w:rsid w:val="00330AC0"/>
    <w:rsid w:val="003310BD"/>
    <w:rsid w:val="00331926"/>
    <w:rsid w:val="00331B5D"/>
    <w:rsid w:val="00334573"/>
    <w:rsid w:val="00335A56"/>
    <w:rsid w:val="003366C4"/>
    <w:rsid w:val="0033734F"/>
    <w:rsid w:val="0033780B"/>
    <w:rsid w:val="00337E0A"/>
    <w:rsid w:val="00340319"/>
    <w:rsid w:val="00341D42"/>
    <w:rsid w:val="00344171"/>
    <w:rsid w:val="00345A0C"/>
    <w:rsid w:val="00346168"/>
    <w:rsid w:val="00346B14"/>
    <w:rsid w:val="003518B0"/>
    <w:rsid w:val="0035231B"/>
    <w:rsid w:val="003528D1"/>
    <w:rsid w:val="00354232"/>
    <w:rsid w:val="00354886"/>
    <w:rsid w:val="00354C5B"/>
    <w:rsid w:val="00354D51"/>
    <w:rsid w:val="0035612B"/>
    <w:rsid w:val="0035653C"/>
    <w:rsid w:val="003565E1"/>
    <w:rsid w:val="00360C1C"/>
    <w:rsid w:val="00361122"/>
    <w:rsid w:val="00362039"/>
    <w:rsid w:val="00362DF4"/>
    <w:rsid w:val="00363620"/>
    <w:rsid w:val="00363AD0"/>
    <w:rsid w:val="00365272"/>
    <w:rsid w:val="00365C20"/>
    <w:rsid w:val="00367BC7"/>
    <w:rsid w:val="00371553"/>
    <w:rsid w:val="00371C02"/>
    <w:rsid w:val="003726A1"/>
    <w:rsid w:val="003755B9"/>
    <w:rsid w:val="003765F1"/>
    <w:rsid w:val="00376ABF"/>
    <w:rsid w:val="00376CCE"/>
    <w:rsid w:val="00377126"/>
    <w:rsid w:val="003775EF"/>
    <w:rsid w:val="003821C3"/>
    <w:rsid w:val="00382999"/>
    <w:rsid w:val="00383347"/>
    <w:rsid w:val="003842BE"/>
    <w:rsid w:val="00384C37"/>
    <w:rsid w:val="00384C72"/>
    <w:rsid w:val="00386125"/>
    <w:rsid w:val="00386231"/>
    <w:rsid w:val="003866D1"/>
    <w:rsid w:val="003872C4"/>
    <w:rsid w:val="00387B28"/>
    <w:rsid w:val="00390F0B"/>
    <w:rsid w:val="00391407"/>
    <w:rsid w:val="00392481"/>
    <w:rsid w:val="00394BB1"/>
    <w:rsid w:val="00394F99"/>
    <w:rsid w:val="00395950"/>
    <w:rsid w:val="00397FE8"/>
    <w:rsid w:val="003A18F2"/>
    <w:rsid w:val="003A22E6"/>
    <w:rsid w:val="003A3F63"/>
    <w:rsid w:val="003A4965"/>
    <w:rsid w:val="003A6109"/>
    <w:rsid w:val="003A68AD"/>
    <w:rsid w:val="003B1087"/>
    <w:rsid w:val="003B13AA"/>
    <w:rsid w:val="003B3DA0"/>
    <w:rsid w:val="003B4B59"/>
    <w:rsid w:val="003B4D31"/>
    <w:rsid w:val="003B4D64"/>
    <w:rsid w:val="003B5CE4"/>
    <w:rsid w:val="003C2201"/>
    <w:rsid w:val="003C30D5"/>
    <w:rsid w:val="003C3AC4"/>
    <w:rsid w:val="003C4193"/>
    <w:rsid w:val="003C422B"/>
    <w:rsid w:val="003C52D1"/>
    <w:rsid w:val="003C5E5E"/>
    <w:rsid w:val="003C5FD7"/>
    <w:rsid w:val="003C7641"/>
    <w:rsid w:val="003D1608"/>
    <w:rsid w:val="003D213B"/>
    <w:rsid w:val="003D2484"/>
    <w:rsid w:val="003D3F7B"/>
    <w:rsid w:val="003D48B1"/>
    <w:rsid w:val="003D7F58"/>
    <w:rsid w:val="003E05B7"/>
    <w:rsid w:val="003E1444"/>
    <w:rsid w:val="003E17F1"/>
    <w:rsid w:val="003E1DB3"/>
    <w:rsid w:val="003E3BA0"/>
    <w:rsid w:val="003E4A0D"/>
    <w:rsid w:val="003E4EF4"/>
    <w:rsid w:val="003E513A"/>
    <w:rsid w:val="003E6DDF"/>
    <w:rsid w:val="003E7ECF"/>
    <w:rsid w:val="003F0F19"/>
    <w:rsid w:val="003F147C"/>
    <w:rsid w:val="003F1B26"/>
    <w:rsid w:val="003F2B19"/>
    <w:rsid w:val="003F3DA7"/>
    <w:rsid w:val="003F4931"/>
    <w:rsid w:val="003F64E3"/>
    <w:rsid w:val="003F7015"/>
    <w:rsid w:val="004012C1"/>
    <w:rsid w:val="00401800"/>
    <w:rsid w:val="004026F4"/>
    <w:rsid w:val="00405B70"/>
    <w:rsid w:val="00411860"/>
    <w:rsid w:val="00412BC8"/>
    <w:rsid w:val="004131AF"/>
    <w:rsid w:val="004173DD"/>
    <w:rsid w:val="004206D9"/>
    <w:rsid w:val="00421899"/>
    <w:rsid w:val="00422348"/>
    <w:rsid w:val="0042424D"/>
    <w:rsid w:val="004246FF"/>
    <w:rsid w:val="00424F76"/>
    <w:rsid w:val="0043161D"/>
    <w:rsid w:val="00433106"/>
    <w:rsid w:val="00434735"/>
    <w:rsid w:val="00436432"/>
    <w:rsid w:val="00442924"/>
    <w:rsid w:val="004438B1"/>
    <w:rsid w:val="00443A21"/>
    <w:rsid w:val="00443A3B"/>
    <w:rsid w:val="00443A57"/>
    <w:rsid w:val="0044476E"/>
    <w:rsid w:val="00445BA7"/>
    <w:rsid w:val="00446A43"/>
    <w:rsid w:val="00447A6F"/>
    <w:rsid w:val="00450BDC"/>
    <w:rsid w:val="00451293"/>
    <w:rsid w:val="0045155E"/>
    <w:rsid w:val="00452A0C"/>
    <w:rsid w:val="004540A5"/>
    <w:rsid w:val="00454B69"/>
    <w:rsid w:val="0045534D"/>
    <w:rsid w:val="004554F9"/>
    <w:rsid w:val="004554FE"/>
    <w:rsid w:val="004556AB"/>
    <w:rsid w:val="00456442"/>
    <w:rsid w:val="00456AF8"/>
    <w:rsid w:val="00456E1E"/>
    <w:rsid w:val="00457F6E"/>
    <w:rsid w:val="0046218A"/>
    <w:rsid w:val="00467716"/>
    <w:rsid w:val="00471087"/>
    <w:rsid w:val="00471BC4"/>
    <w:rsid w:val="00471DDD"/>
    <w:rsid w:val="00471F84"/>
    <w:rsid w:val="00472F60"/>
    <w:rsid w:val="00473225"/>
    <w:rsid w:val="004740CA"/>
    <w:rsid w:val="0047486D"/>
    <w:rsid w:val="00474937"/>
    <w:rsid w:val="00474DBB"/>
    <w:rsid w:val="0047521C"/>
    <w:rsid w:val="0047551E"/>
    <w:rsid w:val="00476124"/>
    <w:rsid w:val="004770D5"/>
    <w:rsid w:val="0048032F"/>
    <w:rsid w:val="00480A6C"/>
    <w:rsid w:val="00480D9A"/>
    <w:rsid w:val="00481541"/>
    <w:rsid w:val="0048172C"/>
    <w:rsid w:val="00481FF9"/>
    <w:rsid w:val="004828A9"/>
    <w:rsid w:val="00484725"/>
    <w:rsid w:val="004851F4"/>
    <w:rsid w:val="004904DB"/>
    <w:rsid w:val="00491836"/>
    <w:rsid w:val="00492200"/>
    <w:rsid w:val="00492BC9"/>
    <w:rsid w:val="00492C96"/>
    <w:rsid w:val="0049465A"/>
    <w:rsid w:val="0049691C"/>
    <w:rsid w:val="00496EBF"/>
    <w:rsid w:val="004970C0"/>
    <w:rsid w:val="004977F9"/>
    <w:rsid w:val="004A134E"/>
    <w:rsid w:val="004A1754"/>
    <w:rsid w:val="004A19B5"/>
    <w:rsid w:val="004A2DF8"/>
    <w:rsid w:val="004A354C"/>
    <w:rsid w:val="004A4B04"/>
    <w:rsid w:val="004A5893"/>
    <w:rsid w:val="004A5F00"/>
    <w:rsid w:val="004A791E"/>
    <w:rsid w:val="004B10CF"/>
    <w:rsid w:val="004B11A4"/>
    <w:rsid w:val="004B1655"/>
    <w:rsid w:val="004B1A4D"/>
    <w:rsid w:val="004B1EF6"/>
    <w:rsid w:val="004B230B"/>
    <w:rsid w:val="004B298A"/>
    <w:rsid w:val="004B2DDC"/>
    <w:rsid w:val="004B4C46"/>
    <w:rsid w:val="004B5310"/>
    <w:rsid w:val="004B632D"/>
    <w:rsid w:val="004B725A"/>
    <w:rsid w:val="004C2DA4"/>
    <w:rsid w:val="004C3145"/>
    <w:rsid w:val="004C3712"/>
    <w:rsid w:val="004C3EE2"/>
    <w:rsid w:val="004C4035"/>
    <w:rsid w:val="004C6491"/>
    <w:rsid w:val="004C793F"/>
    <w:rsid w:val="004D0B15"/>
    <w:rsid w:val="004D1F0A"/>
    <w:rsid w:val="004D4B51"/>
    <w:rsid w:val="004D525B"/>
    <w:rsid w:val="004D5D72"/>
    <w:rsid w:val="004D6A9A"/>
    <w:rsid w:val="004D7AC4"/>
    <w:rsid w:val="004E16C3"/>
    <w:rsid w:val="004E3EB6"/>
    <w:rsid w:val="004E4323"/>
    <w:rsid w:val="004E5C30"/>
    <w:rsid w:val="004F0B53"/>
    <w:rsid w:val="004F0DCB"/>
    <w:rsid w:val="004F0DFC"/>
    <w:rsid w:val="004F0F9B"/>
    <w:rsid w:val="004F1C07"/>
    <w:rsid w:val="004F5E8B"/>
    <w:rsid w:val="004F5EBB"/>
    <w:rsid w:val="004F605C"/>
    <w:rsid w:val="004F709D"/>
    <w:rsid w:val="00501331"/>
    <w:rsid w:val="00501378"/>
    <w:rsid w:val="00501A68"/>
    <w:rsid w:val="00503695"/>
    <w:rsid w:val="0050369F"/>
    <w:rsid w:val="00504066"/>
    <w:rsid w:val="00504B8E"/>
    <w:rsid w:val="00505295"/>
    <w:rsid w:val="00505A64"/>
    <w:rsid w:val="0050634B"/>
    <w:rsid w:val="005069B4"/>
    <w:rsid w:val="00506FCE"/>
    <w:rsid w:val="005101DD"/>
    <w:rsid w:val="0051091C"/>
    <w:rsid w:val="00510932"/>
    <w:rsid w:val="00511B31"/>
    <w:rsid w:val="00513F7D"/>
    <w:rsid w:val="005157FD"/>
    <w:rsid w:val="00516267"/>
    <w:rsid w:val="00520F49"/>
    <w:rsid w:val="00522AFA"/>
    <w:rsid w:val="00523288"/>
    <w:rsid w:val="00523532"/>
    <w:rsid w:val="00524DE1"/>
    <w:rsid w:val="0052506D"/>
    <w:rsid w:val="005263D5"/>
    <w:rsid w:val="0052780E"/>
    <w:rsid w:val="005278FE"/>
    <w:rsid w:val="005335B8"/>
    <w:rsid w:val="00534198"/>
    <w:rsid w:val="0053484E"/>
    <w:rsid w:val="0053636A"/>
    <w:rsid w:val="005371EC"/>
    <w:rsid w:val="00537F06"/>
    <w:rsid w:val="00542141"/>
    <w:rsid w:val="005437E1"/>
    <w:rsid w:val="0054390F"/>
    <w:rsid w:val="00544C24"/>
    <w:rsid w:val="00545B98"/>
    <w:rsid w:val="00546704"/>
    <w:rsid w:val="00546A46"/>
    <w:rsid w:val="00553557"/>
    <w:rsid w:val="00553993"/>
    <w:rsid w:val="00555A8F"/>
    <w:rsid w:val="00556711"/>
    <w:rsid w:val="00557AC1"/>
    <w:rsid w:val="00557E2E"/>
    <w:rsid w:val="0056077E"/>
    <w:rsid w:val="00561D28"/>
    <w:rsid w:val="00562471"/>
    <w:rsid w:val="00562F5C"/>
    <w:rsid w:val="0056413F"/>
    <w:rsid w:val="0056690A"/>
    <w:rsid w:val="00566DBC"/>
    <w:rsid w:val="00570D3E"/>
    <w:rsid w:val="00570D6F"/>
    <w:rsid w:val="00572CD1"/>
    <w:rsid w:val="00572E06"/>
    <w:rsid w:val="0057353B"/>
    <w:rsid w:val="00573CED"/>
    <w:rsid w:val="00574782"/>
    <w:rsid w:val="00576DBE"/>
    <w:rsid w:val="0057736C"/>
    <w:rsid w:val="00577C60"/>
    <w:rsid w:val="005801B9"/>
    <w:rsid w:val="005803D6"/>
    <w:rsid w:val="0058042C"/>
    <w:rsid w:val="00582373"/>
    <w:rsid w:val="00582F5B"/>
    <w:rsid w:val="00583386"/>
    <w:rsid w:val="00583D5C"/>
    <w:rsid w:val="0058413D"/>
    <w:rsid w:val="00584E0F"/>
    <w:rsid w:val="00584F54"/>
    <w:rsid w:val="0058738E"/>
    <w:rsid w:val="00587897"/>
    <w:rsid w:val="00587AC1"/>
    <w:rsid w:val="00590B5C"/>
    <w:rsid w:val="00591965"/>
    <w:rsid w:val="00593BDA"/>
    <w:rsid w:val="00593D83"/>
    <w:rsid w:val="0059593A"/>
    <w:rsid w:val="00595A59"/>
    <w:rsid w:val="00597D4B"/>
    <w:rsid w:val="005A0BCD"/>
    <w:rsid w:val="005A116D"/>
    <w:rsid w:val="005A2F9A"/>
    <w:rsid w:val="005A3A70"/>
    <w:rsid w:val="005A3C0E"/>
    <w:rsid w:val="005A649F"/>
    <w:rsid w:val="005A65CB"/>
    <w:rsid w:val="005A660E"/>
    <w:rsid w:val="005A6A27"/>
    <w:rsid w:val="005B0EB6"/>
    <w:rsid w:val="005B11E1"/>
    <w:rsid w:val="005B152C"/>
    <w:rsid w:val="005B1E4F"/>
    <w:rsid w:val="005B22E5"/>
    <w:rsid w:val="005B3076"/>
    <w:rsid w:val="005B44C5"/>
    <w:rsid w:val="005B47C5"/>
    <w:rsid w:val="005B692D"/>
    <w:rsid w:val="005C1A14"/>
    <w:rsid w:val="005C1C17"/>
    <w:rsid w:val="005C2579"/>
    <w:rsid w:val="005C318F"/>
    <w:rsid w:val="005C5799"/>
    <w:rsid w:val="005C5821"/>
    <w:rsid w:val="005C5883"/>
    <w:rsid w:val="005C5B2B"/>
    <w:rsid w:val="005D0528"/>
    <w:rsid w:val="005D2189"/>
    <w:rsid w:val="005D265F"/>
    <w:rsid w:val="005D269C"/>
    <w:rsid w:val="005D47C7"/>
    <w:rsid w:val="005D523D"/>
    <w:rsid w:val="005D59ED"/>
    <w:rsid w:val="005D697C"/>
    <w:rsid w:val="005E1CF5"/>
    <w:rsid w:val="005E25C9"/>
    <w:rsid w:val="005E38F3"/>
    <w:rsid w:val="005E4846"/>
    <w:rsid w:val="005E55E7"/>
    <w:rsid w:val="005E6ED5"/>
    <w:rsid w:val="005E790C"/>
    <w:rsid w:val="005E798F"/>
    <w:rsid w:val="005F05E5"/>
    <w:rsid w:val="005F27F0"/>
    <w:rsid w:val="005F2F41"/>
    <w:rsid w:val="005F3232"/>
    <w:rsid w:val="005F3582"/>
    <w:rsid w:val="005F578B"/>
    <w:rsid w:val="005F59B2"/>
    <w:rsid w:val="005F5B8A"/>
    <w:rsid w:val="005F6367"/>
    <w:rsid w:val="005F6737"/>
    <w:rsid w:val="00600B41"/>
    <w:rsid w:val="00602CE8"/>
    <w:rsid w:val="00603CD6"/>
    <w:rsid w:val="00604573"/>
    <w:rsid w:val="006060F8"/>
    <w:rsid w:val="006075CF"/>
    <w:rsid w:val="006078D4"/>
    <w:rsid w:val="0061085E"/>
    <w:rsid w:val="006147D2"/>
    <w:rsid w:val="00615B97"/>
    <w:rsid w:val="00616655"/>
    <w:rsid w:val="00616BCD"/>
    <w:rsid w:val="00617313"/>
    <w:rsid w:val="00617521"/>
    <w:rsid w:val="00621A13"/>
    <w:rsid w:val="006227A7"/>
    <w:rsid w:val="00624197"/>
    <w:rsid w:val="0062613F"/>
    <w:rsid w:val="00626D3F"/>
    <w:rsid w:val="00627DE3"/>
    <w:rsid w:val="00630275"/>
    <w:rsid w:val="006311C5"/>
    <w:rsid w:val="0063146E"/>
    <w:rsid w:val="00631A6C"/>
    <w:rsid w:val="00631CA3"/>
    <w:rsid w:val="00631DE4"/>
    <w:rsid w:val="00631EED"/>
    <w:rsid w:val="00632D31"/>
    <w:rsid w:val="00633823"/>
    <w:rsid w:val="00633B96"/>
    <w:rsid w:val="0063540B"/>
    <w:rsid w:val="006358E2"/>
    <w:rsid w:val="00635A60"/>
    <w:rsid w:val="00635C09"/>
    <w:rsid w:val="00637A05"/>
    <w:rsid w:val="00637BF2"/>
    <w:rsid w:val="006435B4"/>
    <w:rsid w:val="00643FEB"/>
    <w:rsid w:val="00644AC4"/>
    <w:rsid w:val="00645F9D"/>
    <w:rsid w:val="006464EB"/>
    <w:rsid w:val="0064688F"/>
    <w:rsid w:val="00646A93"/>
    <w:rsid w:val="00650FE0"/>
    <w:rsid w:val="0065286F"/>
    <w:rsid w:val="00652C4F"/>
    <w:rsid w:val="00652EEF"/>
    <w:rsid w:val="00653E6F"/>
    <w:rsid w:val="00654B02"/>
    <w:rsid w:val="006552BE"/>
    <w:rsid w:val="006555E2"/>
    <w:rsid w:val="00655CB4"/>
    <w:rsid w:val="00656D73"/>
    <w:rsid w:val="00660783"/>
    <w:rsid w:val="0066240C"/>
    <w:rsid w:val="006628A3"/>
    <w:rsid w:val="00663933"/>
    <w:rsid w:val="00663D30"/>
    <w:rsid w:val="006645D5"/>
    <w:rsid w:val="00664E99"/>
    <w:rsid w:val="00664EA0"/>
    <w:rsid w:val="00667C20"/>
    <w:rsid w:val="006714A7"/>
    <w:rsid w:val="006716B7"/>
    <w:rsid w:val="00672D13"/>
    <w:rsid w:val="0067379F"/>
    <w:rsid w:val="006743D3"/>
    <w:rsid w:val="00675AE9"/>
    <w:rsid w:val="00675B45"/>
    <w:rsid w:val="00675BE3"/>
    <w:rsid w:val="00675FA8"/>
    <w:rsid w:val="00676636"/>
    <w:rsid w:val="006820C4"/>
    <w:rsid w:val="00682EB6"/>
    <w:rsid w:val="00683C30"/>
    <w:rsid w:val="006856A8"/>
    <w:rsid w:val="00686751"/>
    <w:rsid w:val="00690946"/>
    <w:rsid w:val="006911EA"/>
    <w:rsid w:val="00691439"/>
    <w:rsid w:val="006920A9"/>
    <w:rsid w:val="006930A0"/>
    <w:rsid w:val="0069327B"/>
    <w:rsid w:val="0069329E"/>
    <w:rsid w:val="006933AF"/>
    <w:rsid w:val="00693C15"/>
    <w:rsid w:val="0069450F"/>
    <w:rsid w:val="00694F10"/>
    <w:rsid w:val="00696409"/>
    <w:rsid w:val="006967B2"/>
    <w:rsid w:val="00696E94"/>
    <w:rsid w:val="006977EA"/>
    <w:rsid w:val="00697C9E"/>
    <w:rsid w:val="006A02C0"/>
    <w:rsid w:val="006A0340"/>
    <w:rsid w:val="006A1385"/>
    <w:rsid w:val="006A23E9"/>
    <w:rsid w:val="006A279E"/>
    <w:rsid w:val="006A313C"/>
    <w:rsid w:val="006A4EEC"/>
    <w:rsid w:val="006A4F2A"/>
    <w:rsid w:val="006A512A"/>
    <w:rsid w:val="006A5206"/>
    <w:rsid w:val="006A5BEC"/>
    <w:rsid w:val="006A6BF0"/>
    <w:rsid w:val="006A7041"/>
    <w:rsid w:val="006A760F"/>
    <w:rsid w:val="006A799C"/>
    <w:rsid w:val="006B2A35"/>
    <w:rsid w:val="006B3BA8"/>
    <w:rsid w:val="006B47F7"/>
    <w:rsid w:val="006B4C3A"/>
    <w:rsid w:val="006B51F0"/>
    <w:rsid w:val="006B6F91"/>
    <w:rsid w:val="006C05FE"/>
    <w:rsid w:val="006C19CC"/>
    <w:rsid w:val="006C41A1"/>
    <w:rsid w:val="006C5A58"/>
    <w:rsid w:val="006C5F72"/>
    <w:rsid w:val="006C6441"/>
    <w:rsid w:val="006C66F3"/>
    <w:rsid w:val="006C7028"/>
    <w:rsid w:val="006C7031"/>
    <w:rsid w:val="006C7C2D"/>
    <w:rsid w:val="006D075B"/>
    <w:rsid w:val="006D209B"/>
    <w:rsid w:val="006D4166"/>
    <w:rsid w:val="006D4C49"/>
    <w:rsid w:val="006D4DE4"/>
    <w:rsid w:val="006D5752"/>
    <w:rsid w:val="006D5998"/>
    <w:rsid w:val="006D5EEF"/>
    <w:rsid w:val="006D6215"/>
    <w:rsid w:val="006D6319"/>
    <w:rsid w:val="006D69DC"/>
    <w:rsid w:val="006D75DA"/>
    <w:rsid w:val="006D7882"/>
    <w:rsid w:val="006D7DEB"/>
    <w:rsid w:val="006E0D20"/>
    <w:rsid w:val="006E1568"/>
    <w:rsid w:val="006E4A9C"/>
    <w:rsid w:val="006E546F"/>
    <w:rsid w:val="006E6002"/>
    <w:rsid w:val="006E6168"/>
    <w:rsid w:val="006E6291"/>
    <w:rsid w:val="006E6DF5"/>
    <w:rsid w:val="006E7669"/>
    <w:rsid w:val="006F195D"/>
    <w:rsid w:val="006F1D36"/>
    <w:rsid w:val="006F2B41"/>
    <w:rsid w:val="006F3F75"/>
    <w:rsid w:val="006F45BF"/>
    <w:rsid w:val="006F5BA5"/>
    <w:rsid w:val="006F683E"/>
    <w:rsid w:val="006F6B88"/>
    <w:rsid w:val="006F72A2"/>
    <w:rsid w:val="00700E24"/>
    <w:rsid w:val="00701E3A"/>
    <w:rsid w:val="0070342F"/>
    <w:rsid w:val="007036C2"/>
    <w:rsid w:val="00703A84"/>
    <w:rsid w:val="00704A7E"/>
    <w:rsid w:val="00705992"/>
    <w:rsid w:val="00705D41"/>
    <w:rsid w:val="00706078"/>
    <w:rsid w:val="00706243"/>
    <w:rsid w:val="0071173B"/>
    <w:rsid w:val="00711F56"/>
    <w:rsid w:val="0071375E"/>
    <w:rsid w:val="007149CF"/>
    <w:rsid w:val="00714CF8"/>
    <w:rsid w:val="00715F6A"/>
    <w:rsid w:val="00716F2E"/>
    <w:rsid w:val="007179CD"/>
    <w:rsid w:val="007214BD"/>
    <w:rsid w:val="007215B5"/>
    <w:rsid w:val="007219C0"/>
    <w:rsid w:val="007233ED"/>
    <w:rsid w:val="00723C26"/>
    <w:rsid w:val="00724A86"/>
    <w:rsid w:val="00724DE9"/>
    <w:rsid w:val="00727653"/>
    <w:rsid w:val="007316FF"/>
    <w:rsid w:val="0073174F"/>
    <w:rsid w:val="00731C0F"/>
    <w:rsid w:val="00732728"/>
    <w:rsid w:val="00733BDE"/>
    <w:rsid w:val="007345AD"/>
    <w:rsid w:val="007354AB"/>
    <w:rsid w:val="00735D4E"/>
    <w:rsid w:val="00735FBC"/>
    <w:rsid w:val="00737420"/>
    <w:rsid w:val="007377BB"/>
    <w:rsid w:val="00737F49"/>
    <w:rsid w:val="0074007F"/>
    <w:rsid w:val="0074186D"/>
    <w:rsid w:val="00741A3A"/>
    <w:rsid w:val="00742CBF"/>
    <w:rsid w:val="00743F40"/>
    <w:rsid w:val="00744EF6"/>
    <w:rsid w:val="00744F08"/>
    <w:rsid w:val="007460B9"/>
    <w:rsid w:val="007479FD"/>
    <w:rsid w:val="007500AE"/>
    <w:rsid w:val="0075068C"/>
    <w:rsid w:val="00750735"/>
    <w:rsid w:val="00753238"/>
    <w:rsid w:val="007538AB"/>
    <w:rsid w:val="007538F4"/>
    <w:rsid w:val="00753F89"/>
    <w:rsid w:val="00754518"/>
    <w:rsid w:val="00757704"/>
    <w:rsid w:val="0076110C"/>
    <w:rsid w:val="007613A8"/>
    <w:rsid w:val="007625CE"/>
    <w:rsid w:val="0076265D"/>
    <w:rsid w:val="00762B02"/>
    <w:rsid w:val="007631B9"/>
    <w:rsid w:val="0076400A"/>
    <w:rsid w:val="0076436C"/>
    <w:rsid w:val="007645CF"/>
    <w:rsid w:val="0076759F"/>
    <w:rsid w:val="00767AA4"/>
    <w:rsid w:val="00767EDD"/>
    <w:rsid w:val="00770302"/>
    <w:rsid w:val="007724AF"/>
    <w:rsid w:val="0077333B"/>
    <w:rsid w:val="0077338C"/>
    <w:rsid w:val="007744CB"/>
    <w:rsid w:val="00774DEE"/>
    <w:rsid w:val="00775B45"/>
    <w:rsid w:val="00780A63"/>
    <w:rsid w:val="007814BC"/>
    <w:rsid w:val="00781722"/>
    <w:rsid w:val="00782340"/>
    <w:rsid w:val="0078326A"/>
    <w:rsid w:val="007834F4"/>
    <w:rsid w:val="007836ED"/>
    <w:rsid w:val="00783924"/>
    <w:rsid w:val="00784AE5"/>
    <w:rsid w:val="007866E8"/>
    <w:rsid w:val="00786C23"/>
    <w:rsid w:val="00795800"/>
    <w:rsid w:val="00795959"/>
    <w:rsid w:val="00795E50"/>
    <w:rsid w:val="00796392"/>
    <w:rsid w:val="0079672C"/>
    <w:rsid w:val="00797234"/>
    <w:rsid w:val="00797A2B"/>
    <w:rsid w:val="00797A49"/>
    <w:rsid w:val="007A0CE1"/>
    <w:rsid w:val="007A10B8"/>
    <w:rsid w:val="007A2041"/>
    <w:rsid w:val="007A22E6"/>
    <w:rsid w:val="007A3B7D"/>
    <w:rsid w:val="007A6509"/>
    <w:rsid w:val="007A791C"/>
    <w:rsid w:val="007A79FF"/>
    <w:rsid w:val="007B1E1F"/>
    <w:rsid w:val="007B2BD2"/>
    <w:rsid w:val="007B2E89"/>
    <w:rsid w:val="007B3079"/>
    <w:rsid w:val="007B362D"/>
    <w:rsid w:val="007B3779"/>
    <w:rsid w:val="007B3B33"/>
    <w:rsid w:val="007B58A6"/>
    <w:rsid w:val="007B5BF3"/>
    <w:rsid w:val="007B611B"/>
    <w:rsid w:val="007B773B"/>
    <w:rsid w:val="007C20FA"/>
    <w:rsid w:val="007C2267"/>
    <w:rsid w:val="007C2D8B"/>
    <w:rsid w:val="007C438E"/>
    <w:rsid w:val="007C4487"/>
    <w:rsid w:val="007C4A62"/>
    <w:rsid w:val="007C5EFF"/>
    <w:rsid w:val="007C612F"/>
    <w:rsid w:val="007C779B"/>
    <w:rsid w:val="007D0612"/>
    <w:rsid w:val="007D0DC1"/>
    <w:rsid w:val="007D0F2D"/>
    <w:rsid w:val="007D15FD"/>
    <w:rsid w:val="007D2114"/>
    <w:rsid w:val="007D2A33"/>
    <w:rsid w:val="007D3075"/>
    <w:rsid w:val="007D4885"/>
    <w:rsid w:val="007D6075"/>
    <w:rsid w:val="007D7058"/>
    <w:rsid w:val="007D7B98"/>
    <w:rsid w:val="007E06C4"/>
    <w:rsid w:val="007E07A6"/>
    <w:rsid w:val="007E07C9"/>
    <w:rsid w:val="007E0874"/>
    <w:rsid w:val="007E0BAA"/>
    <w:rsid w:val="007E0CAD"/>
    <w:rsid w:val="007E22F0"/>
    <w:rsid w:val="007E2AEA"/>
    <w:rsid w:val="007E564C"/>
    <w:rsid w:val="007E6290"/>
    <w:rsid w:val="007E6991"/>
    <w:rsid w:val="007E6F57"/>
    <w:rsid w:val="007E7356"/>
    <w:rsid w:val="007E7EA7"/>
    <w:rsid w:val="007F0478"/>
    <w:rsid w:val="007F1C90"/>
    <w:rsid w:val="007F2DEC"/>
    <w:rsid w:val="007F4112"/>
    <w:rsid w:val="007F41DF"/>
    <w:rsid w:val="007F4637"/>
    <w:rsid w:val="007F4AF4"/>
    <w:rsid w:val="007F4D3A"/>
    <w:rsid w:val="007F5C85"/>
    <w:rsid w:val="007F640F"/>
    <w:rsid w:val="007F6DC1"/>
    <w:rsid w:val="00800D6C"/>
    <w:rsid w:val="008018D8"/>
    <w:rsid w:val="00802750"/>
    <w:rsid w:val="00802AB7"/>
    <w:rsid w:val="00803364"/>
    <w:rsid w:val="00803477"/>
    <w:rsid w:val="0080574D"/>
    <w:rsid w:val="00805A3A"/>
    <w:rsid w:val="0080602C"/>
    <w:rsid w:val="00807885"/>
    <w:rsid w:val="00811CE3"/>
    <w:rsid w:val="00812414"/>
    <w:rsid w:val="00813CD7"/>
    <w:rsid w:val="00813F7B"/>
    <w:rsid w:val="0081585A"/>
    <w:rsid w:val="008160C8"/>
    <w:rsid w:val="00816672"/>
    <w:rsid w:val="008167F1"/>
    <w:rsid w:val="0081749F"/>
    <w:rsid w:val="00820436"/>
    <w:rsid w:val="008205C7"/>
    <w:rsid w:val="00820EA0"/>
    <w:rsid w:val="00820FA9"/>
    <w:rsid w:val="00821152"/>
    <w:rsid w:val="00822103"/>
    <w:rsid w:val="00822F0B"/>
    <w:rsid w:val="0082419D"/>
    <w:rsid w:val="00824AF8"/>
    <w:rsid w:val="00827907"/>
    <w:rsid w:val="00830218"/>
    <w:rsid w:val="00830A6C"/>
    <w:rsid w:val="00831982"/>
    <w:rsid w:val="00832763"/>
    <w:rsid w:val="00834AC0"/>
    <w:rsid w:val="00834D36"/>
    <w:rsid w:val="00836D61"/>
    <w:rsid w:val="00837406"/>
    <w:rsid w:val="008374E9"/>
    <w:rsid w:val="008401DF"/>
    <w:rsid w:val="008436D8"/>
    <w:rsid w:val="00843EE3"/>
    <w:rsid w:val="0084412A"/>
    <w:rsid w:val="00844D3C"/>
    <w:rsid w:val="008457AF"/>
    <w:rsid w:val="0085112A"/>
    <w:rsid w:val="008515E4"/>
    <w:rsid w:val="00851C5F"/>
    <w:rsid w:val="00851FC6"/>
    <w:rsid w:val="00853F75"/>
    <w:rsid w:val="00854B4E"/>
    <w:rsid w:val="00855B88"/>
    <w:rsid w:val="0085600E"/>
    <w:rsid w:val="0085727B"/>
    <w:rsid w:val="00857B8C"/>
    <w:rsid w:val="00857CC3"/>
    <w:rsid w:val="00857E18"/>
    <w:rsid w:val="008607BD"/>
    <w:rsid w:val="00861C72"/>
    <w:rsid w:val="008625F7"/>
    <w:rsid w:val="0086270A"/>
    <w:rsid w:val="00864A1C"/>
    <w:rsid w:val="00864FDF"/>
    <w:rsid w:val="0086576D"/>
    <w:rsid w:val="008667DF"/>
    <w:rsid w:val="0086687F"/>
    <w:rsid w:val="00866FD3"/>
    <w:rsid w:val="008704BB"/>
    <w:rsid w:val="008715D1"/>
    <w:rsid w:val="00872B86"/>
    <w:rsid w:val="008733B8"/>
    <w:rsid w:val="008734F0"/>
    <w:rsid w:val="00873E63"/>
    <w:rsid w:val="0087416A"/>
    <w:rsid w:val="00874BEF"/>
    <w:rsid w:val="0087661E"/>
    <w:rsid w:val="00876CDF"/>
    <w:rsid w:val="008800E4"/>
    <w:rsid w:val="00880EB0"/>
    <w:rsid w:val="008825B9"/>
    <w:rsid w:val="0088309A"/>
    <w:rsid w:val="008836B8"/>
    <w:rsid w:val="00884048"/>
    <w:rsid w:val="008840BC"/>
    <w:rsid w:val="0088540F"/>
    <w:rsid w:val="00885CAC"/>
    <w:rsid w:val="00887D86"/>
    <w:rsid w:val="00890962"/>
    <w:rsid w:val="00892394"/>
    <w:rsid w:val="00892DC5"/>
    <w:rsid w:val="008937B2"/>
    <w:rsid w:val="00893AA1"/>
    <w:rsid w:val="00894C3C"/>
    <w:rsid w:val="00894EFF"/>
    <w:rsid w:val="008952C1"/>
    <w:rsid w:val="0089535C"/>
    <w:rsid w:val="00896088"/>
    <w:rsid w:val="008979BE"/>
    <w:rsid w:val="00897CD9"/>
    <w:rsid w:val="00897EFB"/>
    <w:rsid w:val="008A01C2"/>
    <w:rsid w:val="008A0A8B"/>
    <w:rsid w:val="008A1EE1"/>
    <w:rsid w:val="008A3D05"/>
    <w:rsid w:val="008A421A"/>
    <w:rsid w:val="008A4A21"/>
    <w:rsid w:val="008A5971"/>
    <w:rsid w:val="008A62C4"/>
    <w:rsid w:val="008A685D"/>
    <w:rsid w:val="008A7A34"/>
    <w:rsid w:val="008B0072"/>
    <w:rsid w:val="008B1A14"/>
    <w:rsid w:val="008B1A2D"/>
    <w:rsid w:val="008B4123"/>
    <w:rsid w:val="008B537C"/>
    <w:rsid w:val="008B59BB"/>
    <w:rsid w:val="008B5C5F"/>
    <w:rsid w:val="008C03D3"/>
    <w:rsid w:val="008C122C"/>
    <w:rsid w:val="008C1863"/>
    <w:rsid w:val="008C24AE"/>
    <w:rsid w:val="008C30E7"/>
    <w:rsid w:val="008C37AA"/>
    <w:rsid w:val="008C38C0"/>
    <w:rsid w:val="008C4C8B"/>
    <w:rsid w:val="008C4E65"/>
    <w:rsid w:val="008C69E2"/>
    <w:rsid w:val="008C75D4"/>
    <w:rsid w:val="008D116B"/>
    <w:rsid w:val="008D235D"/>
    <w:rsid w:val="008D260E"/>
    <w:rsid w:val="008D265A"/>
    <w:rsid w:val="008D2AD2"/>
    <w:rsid w:val="008D447B"/>
    <w:rsid w:val="008D4F52"/>
    <w:rsid w:val="008D5C1B"/>
    <w:rsid w:val="008E24E0"/>
    <w:rsid w:val="008E297D"/>
    <w:rsid w:val="008E3564"/>
    <w:rsid w:val="008E3829"/>
    <w:rsid w:val="008E5C6E"/>
    <w:rsid w:val="008E6458"/>
    <w:rsid w:val="008E6466"/>
    <w:rsid w:val="008E646A"/>
    <w:rsid w:val="008F0E1E"/>
    <w:rsid w:val="008F194A"/>
    <w:rsid w:val="008F21D0"/>
    <w:rsid w:val="008F293F"/>
    <w:rsid w:val="008F37D4"/>
    <w:rsid w:val="008F3F84"/>
    <w:rsid w:val="008F4EB4"/>
    <w:rsid w:val="008F6147"/>
    <w:rsid w:val="00900300"/>
    <w:rsid w:val="0090120A"/>
    <w:rsid w:val="00901662"/>
    <w:rsid w:val="00901FF0"/>
    <w:rsid w:val="00902C77"/>
    <w:rsid w:val="00902EAB"/>
    <w:rsid w:val="00903AE6"/>
    <w:rsid w:val="00906A20"/>
    <w:rsid w:val="00907808"/>
    <w:rsid w:val="00910221"/>
    <w:rsid w:val="00911452"/>
    <w:rsid w:val="009132CC"/>
    <w:rsid w:val="009135FE"/>
    <w:rsid w:val="0091524F"/>
    <w:rsid w:val="00915FA4"/>
    <w:rsid w:val="00920B97"/>
    <w:rsid w:val="00922F2A"/>
    <w:rsid w:val="0092371D"/>
    <w:rsid w:val="00923A8E"/>
    <w:rsid w:val="00923C63"/>
    <w:rsid w:val="009264DE"/>
    <w:rsid w:val="00933478"/>
    <w:rsid w:val="009338FF"/>
    <w:rsid w:val="00935BEA"/>
    <w:rsid w:val="00937C6F"/>
    <w:rsid w:val="00940826"/>
    <w:rsid w:val="00940ACE"/>
    <w:rsid w:val="00940CA1"/>
    <w:rsid w:val="0094121B"/>
    <w:rsid w:val="0094535E"/>
    <w:rsid w:val="00945666"/>
    <w:rsid w:val="00945829"/>
    <w:rsid w:val="00945F17"/>
    <w:rsid w:val="0094728E"/>
    <w:rsid w:val="009502C3"/>
    <w:rsid w:val="00950376"/>
    <w:rsid w:val="00950E4A"/>
    <w:rsid w:val="00951881"/>
    <w:rsid w:val="00952281"/>
    <w:rsid w:val="00952C66"/>
    <w:rsid w:val="00953F3E"/>
    <w:rsid w:val="009541D1"/>
    <w:rsid w:val="0095694B"/>
    <w:rsid w:val="0096036F"/>
    <w:rsid w:val="009606A2"/>
    <w:rsid w:val="00961801"/>
    <w:rsid w:val="009622B5"/>
    <w:rsid w:val="00963D27"/>
    <w:rsid w:val="00964F7D"/>
    <w:rsid w:val="00965255"/>
    <w:rsid w:val="00965DB3"/>
    <w:rsid w:val="00967913"/>
    <w:rsid w:val="00967C39"/>
    <w:rsid w:val="0097285E"/>
    <w:rsid w:val="009732B5"/>
    <w:rsid w:val="00973FFB"/>
    <w:rsid w:val="00974724"/>
    <w:rsid w:val="00976B0B"/>
    <w:rsid w:val="00976BDC"/>
    <w:rsid w:val="009773DC"/>
    <w:rsid w:val="00977AD9"/>
    <w:rsid w:val="009817EA"/>
    <w:rsid w:val="00981D66"/>
    <w:rsid w:val="009843EC"/>
    <w:rsid w:val="00986BA2"/>
    <w:rsid w:val="00987E8D"/>
    <w:rsid w:val="009914E0"/>
    <w:rsid w:val="0099199D"/>
    <w:rsid w:val="00992D05"/>
    <w:rsid w:val="00992F05"/>
    <w:rsid w:val="00995816"/>
    <w:rsid w:val="00997E3D"/>
    <w:rsid w:val="009A0DB7"/>
    <w:rsid w:val="009A2285"/>
    <w:rsid w:val="009A4199"/>
    <w:rsid w:val="009A460A"/>
    <w:rsid w:val="009A471B"/>
    <w:rsid w:val="009A53AE"/>
    <w:rsid w:val="009A5992"/>
    <w:rsid w:val="009A5B65"/>
    <w:rsid w:val="009A64D3"/>
    <w:rsid w:val="009B097B"/>
    <w:rsid w:val="009B2004"/>
    <w:rsid w:val="009B3F54"/>
    <w:rsid w:val="009B60B4"/>
    <w:rsid w:val="009B667A"/>
    <w:rsid w:val="009C2403"/>
    <w:rsid w:val="009C2834"/>
    <w:rsid w:val="009C4945"/>
    <w:rsid w:val="009C60B6"/>
    <w:rsid w:val="009D0453"/>
    <w:rsid w:val="009D1146"/>
    <w:rsid w:val="009D224B"/>
    <w:rsid w:val="009D52A9"/>
    <w:rsid w:val="009D66D6"/>
    <w:rsid w:val="009D6C05"/>
    <w:rsid w:val="009E01D0"/>
    <w:rsid w:val="009E115F"/>
    <w:rsid w:val="009E2A5A"/>
    <w:rsid w:val="009E4D03"/>
    <w:rsid w:val="009E575B"/>
    <w:rsid w:val="009E616E"/>
    <w:rsid w:val="009E6DF8"/>
    <w:rsid w:val="009E7225"/>
    <w:rsid w:val="009E7C0C"/>
    <w:rsid w:val="009F0F5F"/>
    <w:rsid w:val="009F1123"/>
    <w:rsid w:val="009F1E7B"/>
    <w:rsid w:val="009F294A"/>
    <w:rsid w:val="009F2B18"/>
    <w:rsid w:val="009F3019"/>
    <w:rsid w:val="009F55DD"/>
    <w:rsid w:val="009F616C"/>
    <w:rsid w:val="009F62FE"/>
    <w:rsid w:val="009F65E0"/>
    <w:rsid w:val="009F69A8"/>
    <w:rsid w:val="009F6D7C"/>
    <w:rsid w:val="00A01BA8"/>
    <w:rsid w:val="00A03147"/>
    <w:rsid w:val="00A03D26"/>
    <w:rsid w:val="00A040D6"/>
    <w:rsid w:val="00A108A8"/>
    <w:rsid w:val="00A11333"/>
    <w:rsid w:val="00A119F4"/>
    <w:rsid w:val="00A12320"/>
    <w:rsid w:val="00A1338B"/>
    <w:rsid w:val="00A1469E"/>
    <w:rsid w:val="00A15C71"/>
    <w:rsid w:val="00A16DE0"/>
    <w:rsid w:val="00A176B5"/>
    <w:rsid w:val="00A17763"/>
    <w:rsid w:val="00A21006"/>
    <w:rsid w:val="00A2111F"/>
    <w:rsid w:val="00A23ACF"/>
    <w:rsid w:val="00A2456B"/>
    <w:rsid w:val="00A257E7"/>
    <w:rsid w:val="00A25BFF"/>
    <w:rsid w:val="00A3015A"/>
    <w:rsid w:val="00A31FB0"/>
    <w:rsid w:val="00A338B7"/>
    <w:rsid w:val="00A33CBD"/>
    <w:rsid w:val="00A34971"/>
    <w:rsid w:val="00A3500A"/>
    <w:rsid w:val="00A37A3F"/>
    <w:rsid w:val="00A37FF8"/>
    <w:rsid w:val="00A40418"/>
    <w:rsid w:val="00A40519"/>
    <w:rsid w:val="00A424D2"/>
    <w:rsid w:val="00A43B14"/>
    <w:rsid w:val="00A44E81"/>
    <w:rsid w:val="00A45965"/>
    <w:rsid w:val="00A464BC"/>
    <w:rsid w:val="00A52015"/>
    <w:rsid w:val="00A53F9A"/>
    <w:rsid w:val="00A54276"/>
    <w:rsid w:val="00A54D98"/>
    <w:rsid w:val="00A553FB"/>
    <w:rsid w:val="00A55B47"/>
    <w:rsid w:val="00A55B76"/>
    <w:rsid w:val="00A55C02"/>
    <w:rsid w:val="00A57171"/>
    <w:rsid w:val="00A604D5"/>
    <w:rsid w:val="00A60A23"/>
    <w:rsid w:val="00A60A2C"/>
    <w:rsid w:val="00A60D10"/>
    <w:rsid w:val="00A612E1"/>
    <w:rsid w:val="00A61E4A"/>
    <w:rsid w:val="00A63205"/>
    <w:rsid w:val="00A63854"/>
    <w:rsid w:val="00A63E2D"/>
    <w:rsid w:val="00A64317"/>
    <w:rsid w:val="00A6477F"/>
    <w:rsid w:val="00A65D3B"/>
    <w:rsid w:val="00A6724F"/>
    <w:rsid w:val="00A70568"/>
    <w:rsid w:val="00A71CC1"/>
    <w:rsid w:val="00A7348D"/>
    <w:rsid w:val="00A743D5"/>
    <w:rsid w:val="00A74755"/>
    <w:rsid w:val="00A74B10"/>
    <w:rsid w:val="00A75A1D"/>
    <w:rsid w:val="00A77386"/>
    <w:rsid w:val="00A80C61"/>
    <w:rsid w:val="00A80C69"/>
    <w:rsid w:val="00A82982"/>
    <w:rsid w:val="00A82AFA"/>
    <w:rsid w:val="00A83AEC"/>
    <w:rsid w:val="00A90C47"/>
    <w:rsid w:val="00A92F38"/>
    <w:rsid w:val="00A93E6B"/>
    <w:rsid w:val="00A94B3E"/>
    <w:rsid w:val="00A96C1C"/>
    <w:rsid w:val="00AA06E0"/>
    <w:rsid w:val="00AA101A"/>
    <w:rsid w:val="00AA1487"/>
    <w:rsid w:val="00AA2672"/>
    <w:rsid w:val="00AA3F69"/>
    <w:rsid w:val="00AA608C"/>
    <w:rsid w:val="00AA622B"/>
    <w:rsid w:val="00AA6719"/>
    <w:rsid w:val="00AB083F"/>
    <w:rsid w:val="00AB0B99"/>
    <w:rsid w:val="00AB1EC7"/>
    <w:rsid w:val="00AB1FEF"/>
    <w:rsid w:val="00AB2C5E"/>
    <w:rsid w:val="00AB3787"/>
    <w:rsid w:val="00AB5A43"/>
    <w:rsid w:val="00AB6C1A"/>
    <w:rsid w:val="00AB6EAA"/>
    <w:rsid w:val="00AB709F"/>
    <w:rsid w:val="00AB7477"/>
    <w:rsid w:val="00AC1DC6"/>
    <w:rsid w:val="00AC20A9"/>
    <w:rsid w:val="00AC21E1"/>
    <w:rsid w:val="00AC2291"/>
    <w:rsid w:val="00AC4EC5"/>
    <w:rsid w:val="00AC5481"/>
    <w:rsid w:val="00AC64FF"/>
    <w:rsid w:val="00AC6CB8"/>
    <w:rsid w:val="00AC6FEA"/>
    <w:rsid w:val="00AC7AF4"/>
    <w:rsid w:val="00AD042F"/>
    <w:rsid w:val="00AD04C0"/>
    <w:rsid w:val="00AD081C"/>
    <w:rsid w:val="00AD49CA"/>
    <w:rsid w:val="00AD512C"/>
    <w:rsid w:val="00AD5155"/>
    <w:rsid w:val="00AD681A"/>
    <w:rsid w:val="00AE2F42"/>
    <w:rsid w:val="00AE3B53"/>
    <w:rsid w:val="00AE4243"/>
    <w:rsid w:val="00AE4603"/>
    <w:rsid w:val="00AE5D54"/>
    <w:rsid w:val="00AE60C4"/>
    <w:rsid w:val="00AE6768"/>
    <w:rsid w:val="00AE69B8"/>
    <w:rsid w:val="00AE763F"/>
    <w:rsid w:val="00AF05FA"/>
    <w:rsid w:val="00AF0D90"/>
    <w:rsid w:val="00AF0E71"/>
    <w:rsid w:val="00AF0FD3"/>
    <w:rsid w:val="00AF29FA"/>
    <w:rsid w:val="00AF4D87"/>
    <w:rsid w:val="00AF5262"/>
    <w:rsid w:val="00AF5EC5"/>
    <w:rsid w:val="00AF6573"/>
    <w:rsid w:val="00AF6856"/>
    <w:rsid w:val="00AF6C17"/>
    <w:rsid w:val="00AF7086"/>
    <w:rsid w:val="00AF7E63"/>
    <w:rsid w:val="00B0015C"/>
    <w:rsid w:val="00B00381"/>
    <w:rsid w:val="00B0040C"/>
    <w:rsid w:val="00B019BE"/>
    <w:rsid w:val="00B01D5D"/>
    <w:rsid w:val="00B01FAC"/>
    <w:rsid w:val="00B03FE8"/>
    <w:rsid w:val="00B0458B"/>
    <w:rsid w:val="00B051EC"/>
    <w:rsid w:val="00B05534"/>
    <w:rsid w:val="00B05A82"/>
    <w:rsid w:val="00B05D07"/>
    <w:rsid w:val="00B05E55"/>
    <w:rsid w:val="00B11022"/>
    <w:rsid w:val="00B12DD2"/>
    <w:rsid w:val="00B13503"/>
    <w:rsid w:val="00B15E1D"/>
    <w:rsid w:val="00B15F2F"/>
    <w:rsid w:val="00B162F1"/>
    <w:rsid w:val="00B164C2"/>
    <w:rsid w:val="00B16613"/>
    <w:rsid w:val="00B20B9C"/>
    <w:rsid w:val="00B2283C"/>
    <w:rsid w:val="00B22A96"/>
    <w:rsid w:val="00B22E8E"/>
    <w:rsid w:val="00B2346F"/>
    <w:rsid w:val="00B266DE"/>
    <w:rsid w:val="00B27961"/>
    <w:rsid w:val="00B32E74"/>
    <w:rsid w:val="00B330EA"/>
    <w:rsid w:val="00B33129"/>
    <w:rsid w:val="00B33E45"/>
    <w:rsid w:val="00B34311"/>
    <w:rsid w:val="00B42B5A"/>
    <w:rsid w:val="00B42DC2"/>
    <w:rsid w:val="00B43023"/>
    <w:rsid w:val="00B448DA"/>
    <w:rsid w:val="00B47103"/>
    <w:rsid w:val="00B4747C"/>
    <w:rsid w:val="00B47A18"/>
    <w:rsid w:val="00B502CA"/>
    <w:rsid w:val="00B5078C"/>
    <w:rsid w:val="00B50F2D"/>
    <w:rsid w:val="00B51BBB"/>
    <w:rsid w:val="00B5203C"/>
    <w:rsid w:val="00B527F5"/>
    <w:rsid w:val="00B5354A"/>
    <w:rsid w:val="00B53980"/>
    <w:rsid w:val="00B550B0"/>
    <w:rsid w:val="00B55519"/>
    <w:rsid w:val="00B56ED5"/>
    <w:rsid w:val="00B57FF7"/>
    <w:rsid w:val="00B60D94"/>
    <w:rsid w:val="00B60E61"/>
    <w:rsid w:val="00B61929"/>
    <w:rsid w:val="00B67E2D"/>
    <w:rsid w:val="00B71B02"/>
    <w:rsid w:val="00B71EA9"/>
    <w:rsid w:val="00B751A1"/>
    <w:rsid w:val="00B77CA1"/>
    <w:rsid w:val="00B77D32"/>
    <w:rsid w:val="00B801AF"/>
    <w:rsid w:val="00B80E03"/>
    <w:rsid w:val="00B8303E"/>
    <w:rsid w:val="00B8380F"/>
    <w:rsid w:val="00B83FBC"/>
    <w:rsid w:val="00B84AE4"/>
    <w:rsid w:val="00B8535F"/>
    <w:rsid w:val="00B8648B"/>
    <w:rsid w:val="00B86A4E"/>
    <w:rsid w:val="00B87C69"/>
    <w:rsid w:val="00B9490D"/>
    <w:rsid w:val="00B94932"/>
    <w:rsid w:val="00B95184"/>
    <w:rsid w:val="00B95AD3"/>
    <w:rsid w:val="00B970D0"/>
    <w:rsid w:val="00B97411"/>
    <w:rsid w:val="00B97F24"/>
    <w:rsid w:val="00BA12D9"/>
    <w:rsid w:val="00BA1BEB"/>
    <w:rsid w:val="00BA1DEF"/>
    <w:rsid w:val="00BA2088"/>
    <w:rsid w:val="00BA2823"/>
    <w:rsid w:val="00BA2FFF"/>
    <w:rsid w:val="00BA4544"/>
    <w:rsid w:val="00BA5904"/>
    <w:rsid w:val="00BA5A0B"/>
    <w:rsid w:val="00BA5B9F"/>
    <w:rsid w:val="00BA5C55"/>
    <w:rsid w:val="00BB0563"/>
    <w:rsid w:val="00BB0E18"/>
    <w:rsid w:val="00BB2F93"/>
    <w:rsid w:val="00BB3555"/>
    <w:rsid w:val="00BB3CDE"/>
    <w:rsid w:val="00BB5497"/>
    <w:rsid w:val="00BB5501"/>
    <w:rsid w:val="00BB5604"/>
    <w:rsid w:val="00BC14F7"/>
    <w:rsid w:val="00BC1C48"/>
    <w:rsid w:val="00BC2CC8"/>
    <w:rsid w:val="00BC41FB"/>
    <w:rsid w:val="00BC4DA7"/>
    <w:rsid w:val="00BC5912"/>
    <w:rsid w:val="00BC7D51"/>
    <w:rsid w:val="00BD0F6B"/>
    <w:rsid w:val="00BD1605"/>
    <w:rsid w:val="00BD2137"/>
    <w:rsid w:val="00BD285A"/>
    <w:rsid w:val="00BD2C0B"/>
    <w:rsid w:val="00BD41D6"/>
    <w:rsid w:val="00BD5DF1"/>
    <w:rsid w:val="00BD6680"/>
    <w:rsid w:val="00BD6907"/>
    <w:rsid w:val="00BD7BDE"/>
    <w:rsid w:val="00BE06C1"/>
    <w:rsid w:val="00BE07F1"/>
    <w:rsid w:val="00BE17C7"/>
    <w:rsid w:val="00BE25DD"/>
    <w:rsid w:val="00BE27B9"/>
    <w:rsid w:val="00BE3130"/>
    <w:rsid w:val="00BE3139"/>
    <w:rsid w:val="00BE4AAF"/>
    <w:rsid w:val="00BE4C49"/>
    <w:rsid w:val="00BE6955"/>
    <w:rsid w:val="00BE6BAF"/>
    <w:rsid w:val="00BE7695"/>
    <w:rsid w:val="00BF0750"/>
    <w:rsid w:val="00BF119F"/>
    <w:rsid w:val="00BF2800"/>
    <w:rsid w:val="00BF3A35"/>
    <w:rsid w:val="00BF444A"/>
    <w:rsid w:val="00BF463D"/>
    <w:rsid w:val="00BF5132"/>
    <w:rsid w:val="00BF5889"/>
    <w:rsid w:val="00BF68BD"/>
    <w:rsid w:val="00BF6E36"/>
    <w:rsid w:val="00BF763F"/>
    <w:rsid w:val="00C02ADE"/>
    <w:rsid w:val="00C04776"/>
    <w:rsid w:val="00C04FD9"/>
    <w:rsid w:val="00C056A8"/>
    <w:rsid w:val="00C06825"/>
    <w:rsid w:val="00C06CD0"/>
    <w:rsid w:val="00C06E14"/>
    <w:rsid w:val="00C117E0"/>
    <w:rsid w:val="00C12429"/>
    <w:rsid w:val="00C12B2F"/>
    <w:rsid w:val="00C13042"/>
    <w:rsid w:val="00C135F5"/>
    <w:rsid w:val="00C14224"/>
    <w:rsid w:val="00C147D7"/>
    <w:rsid w:val="00C1516B"/>
    <w:rsid w:val="00C2055D"/>
    <w:rsid w:val="00C20883"/>
    <w:rsid w:val="00C2156A"/>
    <w:rsid w:val="00C22A4B"/>
    <w:rsid w:val="00C22ED9"/>
    <w:rsid w:val="00C231AE"/>
    <w:rsid w:val="00C234BA"/>
    <w:rsid w:val="00C23FA9"/>
    <w:rsid w:val="00C242B9"/>
    <w:rsid w:val="00C25FFC"/>
    <w:rsid w:val="00C2713B"/>
    <w:rsid w:val="00C27D3B"/>
    <w:rsid w:val="00C3084F"/>
    <w:rsid w:val="00C32E43"/>
    <w:rsid w:val="00C331E5"/>
    <w:rsid w:val="00C348B5"/>
    <w:rsid w:val="00C357BE"/>
    <w:rsid w:val="00C357C6"/>
    <w:rsid w:val="00C3684E"/>
    <w:rsid w:val="00C36EB4"/>
    <w:rsid w:val="00C37103"/>
    <w:rsid w:val="00C374CF"/>
    <w:rsid w:val="00C3758C"/>
    <w:rsid w:val="00C37ECE"/>
    <w:rsid w:val="00C40045"/>
    <w:rsid w:val="00C4182F"/>
    <w:rsid w:val="00C43453"/>
    <w:rsid w:val="00C43649"/>
    <w:rsid w:val="00C44C66"/>
    <w:rsid w:val="00C44D9E"/>
    <w:rsid w:val="00C45E8A"/>
    <w:rsid w:val="00C4665B"/>
    <w:rsid w:val="00C50222"/>
    <w:rsid w:val="00C52756"/>
    <w:rsid w:val="00C52F8F"/>
    <w:rsid w:val="00C566F5"/>
    <w:rsid w:val="00C576EA"/>
    <w:rsid w:val="00C5792B"/>
    <w:rsid w:val="00C603D4"/>
    <w:rsid w:val="00C61D78"/>
    <w:rsid w:val="00C62622"/>
    <w:rsid w:val="00C631B3"/>
    <w:rsid w:val="00C63A52"/>
    <w:rsid w:val="00C63F22"/>
    <w:rsid w:val="00C63FDD"/>
    <w:rsid w:val="00C64C14"/>
    <w:rsid w:val="00C66527"/>
    <w:rsid w:val="00C67222"/>
    <w:rsid w:val="00C70EC5"/>
    <w:rsid w:val="00C71C25"/>
    <w:rsid w:val="00C73F89"/>
    <w:rsid w:val="00C73FEC"/>
    <w:rsid w:val="00C75274"/>
    <w:rsid w:val="00C75CEB"/>
    <w:rsid w:val="00C75DD6"/>
    <w:rsid w:val="00C772F6"/>
    <w:rsid w:val="00C77377"/>
    <w:rsid w:val="00C816B1"/>
    <w:rsid w:val="00C81B98"/>
    <w:rsid w:val="00C81DAB"/>
    <w:rsid w:val="00C82AB4"/>
    <w:rsid w:val="00C83920"/>
    <w:rsid w:val="00C83EA8"/>
    <w:rsid w:val="00C85716"/>
    <w:rsid w:val="00C85E7A"/>
    <w:rsid w:val="00C85EC8"/>
    <w:rsid w:val="00C87BBB"/>
    <w:rsid w:val="00C91D40"/>
    <w:rsid w:val="00C925A1"/>
    <w:rsid w:val="00C92C34"/>
    <w:rsid w:val="00C92F84"/>
    <w:rsid w:val="00C9346E"/>
    <w:rsid w:val="00C937E3"/>
    <w:rsid w:val="00C9383E"/>
    <w:rsid w:val="00C943BA"/>
    <w:rsid w:val="00C95B6D"/>
    <w:rsid w:val="00C960A8"/>
    <w:rsid w:val="00C97F30"/>
    <w:rsid w:val="00CA0EA5"/>
    <w:rsid w:val="00CA254D"/>
    <w:rsid w:val="00CA3A64"/>
    <w:rsid w:val="00CA4632"/>
    <w:rsid w:val="00CA5048"/>
    <w:rsid w:val="00CA581A"/>
    <w:rsid w:val="00CA6533"/>
    <w:rsid w:val="00CA6A3D"/>
    <w:rsid w:val="00CB0276"/>
    <w:rsid w:val="00CB0862"/>
    <w:rsid w:val="00CB0B0A"/>
    <w:rsid w:val="00CB2AB4"/>
    <w:rsid w:val="00CB2BDF"/>
    <w:rsid w:val="00CB30C3"/>
    <w:rsid w:val="00CB4296"/>
    <w:rsid w:val="00CB4932"/>
    <w:rsid w:val="00CB6B23"/>
    <w:rsid w:val="00CC1C59"/>
    <w:rsid w:val="00CC3078"/>
    <w:rsid w:val="00CC5AD4"/>
    <w:rsid w:val="00CC760B"/>
    <w:rsid w:val="00CC7FAC"/>
    <w:rsid w:val="00CD0056"/>
    <w:rsid w:val="00CD23C4"/>
    <w:rsid w:val="00CD28A0"/>
    <w:rsid w:val="00CD2DC2"/>
    <w:rsid w:val="00CD47D6"/>
    <w:rsid w:val="00CD4F8F"/>
    <w:rsid w:val="00CD763C"/>
    <w:rsid w:val="00CE05F9"/>
    <w:rsid w:val="00CE07F8"/>
    <w:rsid w:val="00CE116A"/>
    <w:rsid w:val="00CE232E"/>
    <w:rsid w:val="00CE2907"/>
    <w:rsid w:val="00CE2B4D"/>
    <w:rsid w:val="00CE352C"/>
    <w:rsid w:val="00CE3D64"/>
    <w:rsid w:val="00CE4384"/>
    <w:rsid w:val="00CE4FAA"/>
    <w:rsid w:val="00CE64CF"/>
    <w:rsid w:val="00CE6B81"/>
    <w:rsid w:val="00CF2110"/>
    <w:rsid w:val="00CF3270"/>
    <w:rsid w:val="00CF41C1"/>
    <w:rsid w:val="00CF50AA"/>
    <w:rsid w:val="00CF5E6B"/>
    <w:rsid w:val="00CF68D0"/>
    <w:rsid w:val="00CF7177"/>
    <w:rsid w:val="00D00766"/>
    <w:rsid w:val="00D00C0A"/>
    <w:rsid w:val="00D021C2"/>
    <w:rsid w:val="00D037D3"/>
    <w:rsid w:val="00D048F5"/>
    <w:rsid w:val="00D04EE7"/>
    <w:rsid w:val="00D0533E"/>
    <w:rsid w:val="00D053F0"/>
    <w:rsid w:val="00D05CA1"/>
    <w:rsid w:val="00D05E26"/>
    <w:rsid w:val="00D07D97"/>
    <w:rsid w:val="00D103CB"/>
    <w:rsid w:val="00D10CCA"/>
    <w:rsid w:val="00D1123A"/>
    <w:rsid w:val="00D113C8"/>
    <w:rsid w:val="00D11CB8"/>
    <w:rsid w:val="00D12132"/>
    <w:rsid w:val="00D121F6"/>
    <w:rsid w:val="00D129A3"/>
    <w:rsid w:val="00D1377E"/>
    <w:rsid w:val="00D141C5"/>
    <w:rsid w:val="00D16848"/>
    <w:rsid w:val="00D21086"/>
    <w:rsid w:val="00D21F8C"/>
    <w:rsid w:val="00D221CD"/>
    <w:rsid w:val="00D2295D"/>
    <w:rsid w:val="00D22BBE"/>
    <w:rsid w:val="00D22CF8"/>
    <w:rsid w:val="00D22FBE"/>
    <w:rsid w:val="00D23249"/>
    <w:rsid w:val="00D2349E"/>
    <w:rsid w:val="00D23649"/>
    <w:rsid w:val="00D2451F"/>
    <w:rsid w:val="00D2477F"/>
    <w:rsid w:val="00D25147"/>
    <w:rsid w:val="00D266CF"/>
    <w:rsid w:val="00D269FF"/>
    <w:rsid w:val="00D2719D"/>
    <w:rsid w:val="00D27A28"/>
    <w:rsid w:val="00D305AA"/>
    <w:rsid w:val="00D30FD6"/>
    <w:rsid w:val="00D31162"/>
    <w:rsid w:val="00D31321"/>
    <w:rsid w:val="00D31BEC"/>
    <w:rsid w:val="00D325A1"/>
    <w:rsid w:val="00D32775"/>
    <w:rsid w:val="00D3483E"/>
    <w:rsid w:val="00D37E43"/>
    <w:rsid w:val="00D41E68"/>
    <w:rsid w:val="00D42755"/>
    <w:rsid w:val="00D43FEB"/>
    <w:rsid w:val="00D45CFE"/>
    <w:rsid w:val="00D45D71"/>
    <w:rsid w:val="00D45E60"/>
    <w:rsid w:val="00D47902"/>
    <w:rsid w:val="00D47E05"/>
    <w:rsid w:val="00D540B2"/>
    <w:rsid w:val="00D549AA"/>
    <w:rsid w:val="00D5513B"/>
    <w:rsid w:val="00D61067"/>
    <w:rsid w:val="00D6129A"/>
    <w:rsid w:val="00D620A8"/>
    <w:rsid w:val="00D62FEF"/>
    <w:rsid w:val="00D63BE0"/>
    <w:rsid w:val="00D65179"/>
    <w:rsid w:val="00D66C1D"/>
    <w:rsid w:val="00D6736A"/>
    <w:rsid w:val="00D67B29"/>
    <w:rsid w:val="00D71333"/>
    <w:rsid w:val="00D71B3F"/>
    <w:rsid w:val="00D72661"/>
    <w:rsid w:val="00D72770"/>
    <w:rsid w:val="00D730ED"/>
    <w:rsid w:val="00D733CB"/>
    <w:rsid w:val="00D7356A"/>
    <w:rsid w:val="00D736AE"/>
    <w:rsid w:val="00D7395E"/>
    <w:rsid w:val="00D73D28"/>
    <w:rsid w:val="00D74C70"/>
    <w:rsid w:val="00D75F51"/>
    <w:rsid w:val="00D7637B"/>
    <w:rsid w:val="00D769BF"/>
    <w:rsid w:val="00D76D0E"/>
    <w:rsid w:val="00D828D9"/>
    <w:rsid w:val="00D82FF6"/>
    <w:rsid w:val="00D838C1"/>
    <w:rsid w:val="00D85AB4"/>
    <w:rsid w:val="00D8748B"/>
    <w:rsid w:val="00D87FF3"/>
    <w:rsid w:val="00D9034E"/>
    <w:rsid w:val="00D9131E"/>
    <w:rsid w:val="00D92C93"/>
    <w:rsid w:val="00D93343"/>
    <w:rsid w:val="00D93518"/>
    <w:rsid w:val="00D943B8"/>
    <w:rsid w:val="00D94AF0"/>
    <w:rsid w:val="00D9543C"/>
    <w:rsid w:val="00D96BEC"/>
    <w:rsid w:val="00D96EB8"/>
    <w:rsid w:val="00DA03B3"/>
    <w:rsid w:val="00DA0E2C"/>
    <w:rsid w:val="00DA13B4"/>
    <w:rsid w:val="00DA172C"/>
    <w:rsid w:val="00DA17E8"/>
    <w:rsid w:val="00DA2F2F"/>
    <w:rsid w:val="00DA4BB7"/>
    <w:rsid w:val="00DA5331"/>
    <w:rsid w:val="00DA79FF"/>
    <w:rsid w:val="00DB035C"/>
    <w:rsid w:val="00DB132F"/>
    <w:rsid w:val="00DB1B03"/>
    <w:rsid w:val="00DB1FE0"/>
    <w:rsid w:val="00DB4C1D"/>
    <w:rsid w:val="00DB600F"/>
    <w:rsid w:val="00DB7424"/>
    <w:rsid w:val="00DB7673"/>
    <w:rsid w:val="00DB7DB1"/>
    <w:rsid w:val="00DC007D"/>
    <w:rsid w:val="00DC045C"/>
    <w:rsid w:val="00DC0A99"/>
    <w:rsid w:val="00DC1268"/>
    <w:rsid w:val="00DC1E39"/>
    <w:rsid w:val="00DC2D86"/>
    <w:rsid w:val="00DC3DB4"/>
    <w:rsid w:val="00DC3F38"/>
    <w:rsid w:val="00DC659A"/>
    <w:rsid w:val="00DC7209"/>
    <w:rsid w:val="00DC7DFE"/>
    <w:rsid w:val="00DD02DE"/>
    <w:rsid w:val="00DD45DE"/>
    <w:rsid w:val="00DD4DB3"/>
    <w:rsid w:val="00DD7402"/>
    <w:rsid w:val="00DD7844"/>
    <w:rsid w:val="00DE0B04"/>
    <w:rsid w:val="00DE1AB5"/>
    <w:rsid w:val="00DE1E06"/>
    <w:rsid w:val="00DE2896"/>
    <w:rsid w:val="00DE3A81"/>
    <w:rsid w:val="00DE3AFE"/>
    <w:rsid w:val="00DE4AF2"/>
    <w:rsid w:val="00DE4E14"/>
    <w:rsid w:val="00DE58EB"/>
    <w:rsid w:val="00DE63BB"/>
    <w:rsid w:val="00DE6D5F"/>
    <w:rsid w:val="00DF16F0"/>
    <w:rsid w:val="00DF1DFD"/>
    <w:rsid w:val="00DF4087"/>
    <w:rsid w:val="00DF43D5"/>
    <w:rsid w:val="00DF43E0"/>
    <w:rsid w:val="00DF44DE"/>
    <w:rsid w:val="00DF6A0C"/>
    <w:rsid w:val="00DF6AA5"/>
    <w:rsid w:val="00DF6C06"/>
    <w:rsid w:val="00E00997"/>
    <w:rsid w:val="00E00F55"/>
    <w:rsid w:val="00E01C82"/>
    <w:rsid w:val="00E02089"/>
    <w:rsid w:val="00E03417"/>
    <w:rsid w:val="00E052B7"/>
    <w:rsid w:val="00E058AB"/>
    <w:rsid w:val="00E105B1"/>
    <w:rsid w:val="00E10B9F"/>
    <w:rsid w:val="00E11281"/>
    <w:rsid w:val="00E11617"/>
    <w:rsid w:val="00E116D4"/>
    <w:rsid w:val="00E12944"/>
    <w:rsid w:val="00E1356F"/>
    <w:rsid w:val="00E13E50"/>
    <w:rsid w:val="00E1795D"/>
    <w:rsid w:val="00E20105"/>
    <w:rsid w:val="00E2354F"/>
    <w:rsid w:val="00E23643"/>
    <w:rsid w:val="00E23C7D"/>
    <w:rsid w:val="00E24135"/>
    <w:rsid w:val="00E254F9"/>
    <w:rsid w:val="00E258C5"/>
    <w:rsid w:val="00E26501"/>
    <w:rsid w:val="00E26987"/>
    <w:rsid w:val="00E27447"/>
    <w:rsid w:val="00E27592"/>
    <w:rsid w:val="00E2788C"/>
    <w:rsid w:val="00E27AED"/>
    <w:rsid w:val="00E30ABA"/>
    <w:rsid w:val="00E310BE"/>
    <w:rsid w:val="00E31BB8"/>
    <w:rsid w:val="00E31DC6"/>
    <w:rsid w:val="00E336F3"/>
    <w:rsid w:val="00E361D5"/>
    <w:rsid w:val="00E361E2"/>
    <w:rsid w:val="00E367A4"/>
    <w:rsid w:val="00E36DDD"/>
    <w:rsid w:val="00E3724E"/>
    <w:rsid w:val="00E41801"/>
    <w:rsid w:val="00E42E34"/>
    <w:rsid w:val="00E45149"/>
    <w:rsid w:val="00E45817"/>
    <w:rsid w:val="00E476AA"/>
    <w:rsid w:val="00E47CAD"/>
    <w:rsid w:val="00E50555"/>
    <w:rsid w:val="00E51C70"/>
    <w:rsid w:val="00E522E2"/>
    <w:rsid w:val="00E530E7"/>
    <w:rsid w:val="00E54AC4"/>
    <w:rsid w:val="00E55E40"/>
    <w:rsid w:val="00E57407"/>
    <w:rsid w:val="00E60F58"/>
    <w:rsid w:val="00E61662"/>
    <w:rsid w:val="00E617E7"/>
    <w:rsid w:val="00E61CCA"/>
    <w:rsid w:val="00E633BD"/>
    <w:rsid w:val="00E63E1E"/>
    <w:rsid w:val="00E64412"/>
    <w:rsid w:val="00E656EA"/>
    <w:rsid w:val="00E66F15"/>
    <w:rsid w:val="00E679E1"/>
    <w:rsid w:val="00E70562"/>
    <w:rsid w:val="00E709D0"/>
    <w:rsid w:val="00E725B1"/>
    <w:rsid w:val="00E72B36"/>
    <w:rsid w:val="00E7309D"/>
    <w:rsid w:val="00E7337C"/>
    <w:rsid w:val="00E73600"/>
    <w:rsid w:val="00E74181"/>
    <w:rsid w:val="00E75212"/>
    <w:rsid w:val="00E752A4"/>
    <w:rsid w:val="00E7581E"/>
    <w:rsid w:val="00E80339"/>
    <w:rsid w:val="00E80642"/>
    <w:rsid w:val="00E80E34"/>
    <w:rsid w:val="00E81EAC"/>
    <w:rsid w:val="00E82516"/>
    <w:rsid w:val="00E829FE"/>
    <w:rsid w:val="00E82BC5"/>
    <w:rsid w:val="00E83C0C"/>
    <w:rsid w:val="00E847B0"/>
    <w:rsid w:val="00E8495C"/>
    <w:rsid w:val="00E84B9E"/>
    <w:rsid w:val="00E85408"/>
    <w:rsid w:val="00E85F42"/>
    <w:rsid w:val="00E87335"/>
    <w:rsid w:val="00E87BD9"/>
    <w:rsid w:val="00E902F3"/>
    <w:rsid w:val="00E9095C"/>
    <w:rsid w:val="00E90FDE"/>
    <w:rsid w:val="00E9102C"/>
    <w:rsid w:val="00E9150E"/>
    <w:rsid w:val="00E91E34"/>
    <w:rsid w:val="00E9566D"/>
    <w:rsid w:val="00E956E9"/>
    <w:rsid w:val="00E957E0"/>
    <w:rsid w:val="00E95C2F"/>
    <w:rsid w:val="00E96AC7"/>
    <w:rsid w:val="00E973E9"/>
    <w:rsid w:val="00E97C8B"/>
    <w:rsid w:val="00EA1B42"/>
    <w:rsid w:val="00EA2921"/>
    <w:rsid w:val="00EA3DB0"/>
    <w:rsid w:val="00EA490A"/>
    <w:rsid w:val="00EA5713"/>
    <w:rsid w:val="00EA6FE9"/>
    <w:rsid w:val="00EB1E94"/>
    <w:rsid w:val="00EB234F"/>
    <w:rsid w:val="00EB2D7D"/>
    <w:rsid w:val="00EB3052"/>
    <w:rsid w:val="00EB4F87"/>
    <w:rsid w:val="00EB6691"/>
    <w:rsid w:val="00EC0094"/>
    <w:rsid w:val="00EC01B4"/>
    <w:rsid w:val="00EC0FA2"/>
    <w:rsid w:val="00EC3DF3"/>
    <w:rsid w:val="00EC4C87"/>
    <w:rsid w:val="00EC5FBC"/>
    <w:rsid w:val="00EC649C"/>
    <w:rsid w:val="00ED0C52"/>
    <w:rsid w:val="00ED0D3B"/>
    <w:rsid w:val="00ED0E86"/>
    <w:rsid w:val="00ED1173"/>
    <w:rsid w:val="00ED1EB8"/>
    <w:rsid w:val="00ED29E7"/>
    <w:rsid w:val="00ED43A2"/>
    <w:rsid w:val="00ED4B54"/>
    <w:rsid w:val="00ED4D1C"/>
    <w:rsid w:val="00ED5350"/>
    <w:rsid w:val="00ED584A"/>
    <w:rsid w:val="00ED73B5"/>
    <w:rsid w:val="00ED76E3"/>
    <w:rsid w:val="00EE1A19"/>
    <w:rsid w:val="00EE1BDC"/>
    <w:rsid w:val="00EE2145"/>
    <w:rsid w:val="00EE38AC"/>
    <w:rsid w:val="00EE3B3B"/>
    <w:rsid w:val="00EE52E0"/>
    <w:rsid w:val="00EE5DC2"/>
    <w:rsid w:val="00EE7261"/>
    <w:rsid w:val="00EE7268"/>
    <w:rsid w:val="00EE7D00"/>
    <w:rsid w:val="00EF2298"/>
    <w:rsid w:val="00EF27CA"/>
    <w:rsid w:val="00EF3AE8"/>
    <w:rsid w:val="00EF4728"/>
    <w:rsid w:val="00EF482F"/>
    <w:rsid w:val="00EF592B"/>
    <w:rsid w:val="00EF6270"/>
    <w:rsid w:val="00EF7D60"/>
    <w:rsid w:val="00F013B3"/>
    <w:rsid w:val="00F01F9D"/>
    <w:rsid w:val="00F025CB"/>
    <w:rsid w:val="00F02B7D"/>
    <w:rsid w:val="00F03056"/>
    <w:rsid w:val="00F03D54"/>
    <w:rsid w:val="00F045F6"/>
    <w:rsid w:val="00F052CB"/>
    <w:rsid w:val="00F069A0"/>
    <w:rsid w:val="00F1060C"/>
    <w:rsid w:val="00F10D8D"/>
    <w:rsid w:val="00F11766"/>
    <w:rsid w:val="00F11D61"/>
    <w:rsid w:val="00F12158"/>
    <w:rsid w:val="00F12D69"/>
    <w:rsid w:val="00F148D4"/>
    <w:rsid w:val="00F165F7"/>
    <w:rsid w:val="00F16C9D"/>
    <w:rsid w:val="00F20E73"/>
    <w:rsid w:val="00F20EF6"/>
    <w:rsid w:val="00F219B6"/>
    <w:rsid w:val="00F23AC7"/>
    <w:rsid w:val="00F23C93"/>
    <w:rsid w:val="00F2464E"/>
    <w:rsid w:val="00F248AF"/>
    <w:rsid w:val="00F2550D"/>
    <w:rsid w:val="00F25CCA"/>
    <w:rsid w:val="00F25D60"/>
    <w:rsid w:val="00F26164"/>
    <w:rsid w:val="00F300EE"/>
    <w:rsid w:val="00F314FA"/>
    <w:rsid w:val="00F3240A"/>
    <w:rsid w:val="00F32643"/>
    <w:rsid w:val="00F32DDA"/>
    <w:rsid w:val="00F32F78"/>
    <w:rsid w:val="00F33A47"/>
    <w:rsid w:val="00F3401B"/>
    <w:rsid w:val="00F3402C"/>
    <w:rsid w:val="00F34415"/>
    <w:rsid w:val="00F346E5"/>
    <w:rsid w:val="00F346FC"/>
    <w:rsid w:val="00F3606E"/>
    <w:rsid w:val="00F40EE5"/>
    <w:rsid w:val="00F41024"/>
    <w:rsid w:val="00F41FB0"/>
    <w:rsid w:val="00F42BFB"/>
    <w:rsid w:val="00F46DA1"/>
    <w:rsid w:val="00F50005"/>
    <w:rsid w:val="00F502FA"/>
    <w:rsid w:val="00F50B5C"/>
    <w:rsid w:val="00F50ED2"/>
    <w:rsid w:val="00F529B8"/>
    <w:rsid w:val="00F53894"/>
    <w:rsid w:val="00F54FBE"/>
    <w:rsid w:val="00F551AE"/>
    <w:rsid w:val="00F55227"/>
    <w:rsid w:val="00F55BE0"/>
    <w:rsid w:val="00F56090"/>
    <w:rsid w:val="00F5642A"/>
    <w:rsid w:val="00F566CC"/>
    <w:rsid w:val="00F60559"/>
    <w:rsid w:val="00F6074A"/>
    <w:rsid w:val="00F60967"/>
    <w:rsid w:val="00F61B70"/>
    <w:rsid w:val="00F61DB0"/>
    <w:rsid w:val="00F626AA"/>
    <w:rsid w:val="00F62F7D"/>
    <w:rsid w:val="00F637BA"/>
    <w:rsid w:val="00F63A6B"/>
    <w:rsid w:val="00F6494F"/>
    <w:rsid w:val="00F65552"/>
    <w:rsid w:val="00F659A4"/>
    <w:rsid w:val="00F65EB8"/>
    <w:rsid w:val="00F66B26"/>
    <w:rsid w:val="00F674AF"/>
    <w:rsid w:val="00F70D5F"/>
    <w:rsid w:val="00F70DE4"/>
    <w:rsid w:val="00F7283C"/>
    <w:rsid w:val="00F72F83"/>
    <w:rsid w:val="00F73A6B"/>
    <w:rsid w:val="00F73C12"/>
    <w:rsid w:val="00F74F39"/>
    <w:rsid w:val="00F754AC"/>
    <w:rsid w:val="00F75BE5"/>
    <w:rsid w:val="00F76AC1"/>
    <w:rsid w:val="00F76CD5"/>
    <w:rsid w:val="00F82FBA"/>
    <w:rsid w:val="00F849BC"/>
    <w:rsid w:val="00F84D88"/>
    <w:rsid w:val="00F84FFA"/>
    <w:rsid w:val="00F86E21"/>
    <w:rsid w:val="00F871AD"/>
    <w:rsid w:val="00F87885"/>
    <w:rsid w:val="00F87B5F"/>
    <w:rsid w:val="00F87D5C"/>
    <w:rsid w:val="00F91BB5"/>
    <w:rsid w:val="00F93C49"/>
    <w:rsid w:val="00F96292"/>
    <w:rsid w:val="00FA21E8"/>
    <w:rsid w:val="00FA2BCD"/>
    <w:rsid w:val="00FA355B"/>
    <w:rsid w:val="00FA5336"/>
    <w:rsid w:val="00FA6A64"/>
    <w:rsid w:val="00FA77D6"/>
    <w:rsid w:val="00FA7C32"/>
    <w:rsid w:val="00FB106A"/>
    <w:rsid w:val="00FB254E"/>
    <w:rsid w:val="00FB345D"/>
    <w:rsid w:val="00FB5200"/>
    <w:rsid w:val="00FB5679"/>
    <w:rsid w:val="00FB5D9E"/>
    <w:rsid w:val="00FB71A8"/>
    <w:rsid w:val="00FC1384"/>
    <w:rsid w:val="00FC406D"/>
    <w:rsid w:val="00FC40C1"/>
    <w:rsid w:val="00FC42E2"/>
    <w:rsid w:val="00FC5C4F"/>
    <w:rsid w:val="00FC6DF6"/>
    <w:rsid w:val="00FC7410"/>
    <w:rsid w:val="00FD0FEB"/>
    <w:rsid w:val="00FD1C3A"/>
    <w:rsid w:val="00FD35CD"/>
    <w:rsid w:val="00FD4C04"/>
    <w:rsid w:val="00FD560A"/>
    <w:rsid w:val="00FD64F8"/>
    <w:rsid w:val="00FD70D2"/>
    <w:rsid w:val="00FE01DF"/>
    <w:rsid w:val="00FE112A"/>
    <w:rsid w:val="00FE3334"/>
    <w:rsid w:val="00FE4528"/>
    <w:rsid w:val="00FE4B83"/>
    <w:rsid w:val="00FE5285"/>
    <w:rsid w:val="00FE5815"/>
    <w:rsid w:val="00FF0665"/>
    <w:rsid w:val="00FF089E"/>
    <w:rsid w:val="00FF12E6"/>
    <w:rsid w:val="00FF1689"/>
    <w:rsid w:val="00FF22A4"/>
    <w:rsid w:val="00FF2B43"/>
    <w:rsid w:val="00FF3178"/>
    <w:rsid w:val="00FF4332"/>
    <w:rsid w:val="00FF49B4"/>
    <w:rsid w:val="00FF5E15"/>
    <w:rsid w:val="00FF7153"/>
    <w:rsid w:val="00FF76D5"/>
    <w:rsid w:val="00FF79A1"/>
    <w:rsid w:val="00FF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>
      <v:textbox inset="5.85pt,.7pt,5.85pt,.7pt"/>
    </o:shapedefaults>
    <o:shapelayout v:ext="edit">
      <o:idmap v:ext="edit" data="1"/>
    </o:shapelayout>
  </w:shapeDefaults>
  <w:decimalSymbol w:val="."/>
  <w:listSeparator w:val=","/>
  <w14:docId w14:val="48F6776F"/>
  <w15:chartTrackingRefBased/>
  <w15:docId w15:val="{279950B9-32AA-44CA-9E12-AA63062C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CF1"/>
    <w:pPr>
      <w:widowControl w:val="0"/>
      <w:jc w:val="both"/>
    </w:pPr>
    <w:rPr>
      <w:rFonts w:ascii="Times New Roman" w:eastAsia="ＭＳ 明朝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qFormat/>
    <w:rsid w:val="00A1338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1338B"/>
    <w:rPr>
      <w:rFonts w:ascii="Times New Roman" w:eastAsia="ＭＳ 明朝" w:hAnsi="Times New Roman"/>
      <w:szCs w:val="24"/>
    </w:rPr>
  </w:style>
  <w:style w:type="paragraph" w:styleId="a5">
    <w:name w:val="footer"/>
    <w:basedOn w:val="a"/>
    <w:link w:val="a6"/>
    <w:uiPriority w:val="99"/>
    <w:unhideWhenUsed/>
    <w:rsid w:val="00A1338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1338B"/>
    <w:rPr>
      <w:rFonts w:ascii="Times New Roman" w:eastAsia="ＭＳ 明朝" w:hAnsi="Times New Roman"/>
      <w:szCs w:val="24"/>
    </w:rPr>
  </w:style>
  <w:style w:type="paragraph" w:styleId="a7">
    <w:name w:val="List Paragraph"/>
    <w:basedOn w:val="a"/>
    <w:uiPriority w:val="34"/>
    <w:qFormat/>
    <w:rsid w:val="00481541"/>
    <w:pPr>
      <w:ind w:leftChars="400" w:left="840"/>
    </w:pPr>
  </w:style>
  <w:style w:type="character" w:styleId="a8">
    <w:name w:val="Placeholder Text"/>
    <w:basedOn w:val="a0"/>
    <w:uiPriority w:val="99"/>
    <w:semiHidden/>
    <w:rsid w:val="0086687F"/>
    <w:rPr>
      <w:color w:val="808080"/>
    </w:rPr>
  </w:style>
  <w:style w:type="table" w:styleId="a9">
    <w:name w:val="Table Grid"/>
    <w:basedOn w:val="a1"/>
    <w:uiPriority w:val="39"/>
    <w:rsid w:val="00322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endnote text"/>
    <w:basedOn w:val="a"/>
    <w:link w:val="ab"/>
    <w:uiPriority w:val="99"/>
    <w:semiHidden/>
    <w:unhideWhenUsed/>
    <w:rsid w:val="00DE2896"/>
    <w:pPr>
      <w:snapToGrid w:val="0"/>
      <w:jc w:val="left"/>
    </w:pPr>
  </w:style>
  <w:style w:type="character" w:customStyle="1" w:styleId="ab">
    <w:name w:val="文末脚注文字列 (文字)"/>
    <w:basedOn w:val="a0"/>
    <w:link w:val="aa"/>
    <w:uiPriority w:val="99"/>
    <w:semiHidden/>
    <w:rsid w:val="00DE2896"/>
    <w:rPr>
      <w:rFonts w:ascii="Times New Roman" w:eastAsia="ＭＳ 明朝" w:hAnsi="Times New Roman"/>
      <w:szCs w:val="24"/>
    </w:rPr>
  </w:style>
  <w:style w:type="character" w:styleId="ac">
    <w:name w:val="endnote reference"/>
    <w:basedOn w:val="a0"/>
    <w:uiPriority w:val="99"/>
    <w:semiHidden/>
    <w:unhideWhenUsed/>
    <w:rsid w:val="00DE2896"/>
    <w:rPr>
      <w:vertAlign w:val="superscript"/>
    </w:rPr>
  </w:style>
  <w:style w:type="paragraph" w:styleId="ad">
    <w:name w:val="footnote text"/>
    <w:basedOn w:val="a"/>
    <w:link w:val="ae"/>
    <w:uiPriority w:val="99"/>
    <w:semiHidden/>
    <w:unhideWhenUsed/>
    <w:rsid w:val="00B5354A"/>
    <w:pPr>
      <w:snapToGrid w:val="0"/>
      <w:jc w:val="left"/>
    </w:pPr>
  </w:style>
  <w:style w:type="character" w:customStyle="1" w:styleId="ae">
    <w:name w:val="脚注文字列 (文字)"/>
    <w:basedOn w:val="a0"/>
    <w:link w:val="ad"/>
    <w:uiPriority w:val="99"/>
    <w:semiHidden/>
    <w:rsid w:val="00B5354A"/>
    <w:rPr>
      <w:rFonts w:ascii="Times New Roman" w:eastAsia="ＭＳ 明朝" w:hAnsi="Times New Roman"/>
      <w:szCs w:val="24"/>
    </w:rPr>
  </w:style>
  <w:style w:type="character" w:styleId="af">
    <w:name w:val="footnote reference"/>
    <w:basedOn w:val="a0"/>
    <w:uiPriority w:val="99"/>
    <w:semiHidden/>
    <w:unhideWhenUsed/>
    <w:rsid w:val="00B5354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header" Target="header1.xml"/><Relationship Id="rId10" Type="http://schemas.openxmlformats.org/officeDocument/2006/relationships/chart" Target="charts/chart1.xml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image" Target="media/image1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2f770ad0d6c1cad/&#20491;&#21029;&#22577;&#21578;&#12398;&#20206;&#32622;&#12365;&#22580;/&#20316;&#25104;&#36039;&#26009;20210712/&#28310;&#26368;&#36969;&#22522;&#24213;&#12434;&#21547;&#12417;&#12383;&#22522;&#24213;&#36984;&#20986;/Air/Ai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2f770ad0d6c1cad/&#20491;&#21029;&#22577;&#21578;&#12398;&#20206;&#32622;&#12365;&#22580;/&#20316;&#25104;&#36039;&#26009;20210712/&#28310;&#26368;&#36969;&#22522;&#24213;&#12434;&#21547;&#12417;&#12383;&#22522;&#24213;&#36984;&#20986;/Air/Air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6469226836522098E-2"/>
          <c:y val="2.6313586814403579E-2"/>
          <c:w val="0.88124089503938841"/>
          <c:h val="0.84997279009848536"/>
        </c:manualLayout>
      </c:layout>
      <c:scatterChart>
        <c:scatterStyle val="lineMarker"/>
        <c:varyColors val="0"/>
        <c:ser>
          <c:idx val="6"/>
          <c:order val="5"/>
          <c:tx>
            <c:strRef>
              <c:f>ICA_limits_result1!$G$15</c:f>
              <c:strCache>
                <c:ptCount val="1"/>
                <c:pt idx="0">
                  <c:v>Step2（基底0のみ）</c:v>
                </c:pt>
              </c:strCache>
              <c:extLst xmlns:c15="http://schemas.microsoft.com/office/drawing/2012/chart"/>
            </c:strRef>
          </c:tx>
          <c:spPr>
            <a:ln w="2222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plus"/>
            <c:size val="6"/>
            <c:spPr>
              <a:noFill/>
              <a:ln w="9525">
                <a:solidFill>
                  <a:schemeClr val="accent1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ICA_limits_result1!$G$19:$G$25</c:f>
              <c:numCache>
                <c:formatCode>General</c:formatCode>
                <c:ptCount val="7"/>
                <c:pt idx="0">
                  <c:v>0.73315800000000009</c:v>
                </c:pt>
                <c:pt idx="1">
                  <c:v>0.636772</c:v>
                </c:pt>
                <c:pt idx="2">
                  <c:v>0.57367100000000004</c:v>
                </c:pt>
                <c:pt idx="3">
                  <c:v>0.50415300000000007</c:v>
                </c:pt>
                <c:pt idx="4">
                  <c:v>0.42762100000000003</c:v>
                </c:pt>
                <c:pt idx="5">
                  <c:v>0.32335599999999998</c:v>
                </c:pt>
                <c:pt idx="6">
                  <c:v>0.205013</c:v>
                </c:pt>
              </c:numCache>
              <c:extLst xmlns:c15="http://schemas.microsoft.com/office/drawing/2012/chart"/>
            </c:numRef>
          </c:xVal>
          <c:yVal>
            <c:numRef>
              <c:f>ICA_limits_result1!$H$19:$H$25</c:f>
              <c:numCache>
                <c:formatCode>General</c:formatCode>
                <c:ptCount val="7"/>
                <c:pt idx="0">
                  <c:v>31.664815999999998</c:v>
                </c:pt>
                <c:pt idx="1">
                  <c:v>30.571097999999999</c:v>
                </c:pt>
                <c:pt idx="2">
                  <c:v>29.910359</c:v>
                </c:pt>
                <c:pt idx="3">
                  <c:v>29.149197000000001</c:v>
                </c:pt>
                <c:pt idx="4">
                  <c:v>28.356196000000001</c:v>
                </c:pt>
                <c:pt idx="5">
                  <c:v>27.054155000000002</c:v>
                </c:pt>
                <c:pt idx="6">
                  <c:v>24.781282999999998</c:v>
                </c:pt>
              </c:numCache>
              <c:extLst xmlns:c15="http://schemas.microsoft.com/office/drawing/2012/chart"/>
            </c:numRef>
          </c:yVal>
          <c:smooth val="0"/>
          <c:extLst xmlns:c15="http://schemas.microsoft.com/office/drawing/2012/chart">
            <c:ext xmlns:c16="http://schemas.microsoft.com/office/drawing/2014/chart" uri="{C3380CC4-5D6E-409C-BE32-E72D297353CC}">
              <c16:uniqueId val="{00000000-1A1D-4EFF-B06F-322117592391}"/>
            </c:ext>
          </c:extLst>
        </c:ser>
        <c:ser>
          <c:idx val="9"/>
          <c:order val="8"/>
          <c:tx>
            <c:strRef>
              <c:f>ICA_limits_result1!$Q$3</c:f>
              <c:strCache>
                <c:ptCount val="1"/>
                <c:pt idx="0">
                  <c:v>DCT only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4"/>
              </a:solidFill>
              <a:ln w="9525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ICA_limits_result1!$B$7:$B$13</c:f>
              <c:numCache>
                <c:formatCode>General</c:formatCode>
                <c:ptCount val="7"/>
                <c:pt idx="0">
                  <c:v>0.73862399999999995</c:v>
                </c:pt>
                <c:pt idx="1">
                  <c:v>0.64371599999999995</c:v>
                </c:pt>
                <c:pt idx="2">
                  <c:v>0.58217699999999994</c:v>
                </c:pt>
                <c:pt idx="3">
                  <c:v>0.51252299999999995</c:v>
                </c:pt>
                <c:pt idx="4">
                  <c:v>0.43733</c:v>
                </c:pt>
                <c:pt idx="5">
                  <c:v>0.33562799999999998</c:v>
                </c:pt>
                <c:pt idx="6">
                  <c:v>0.22025900000000001</c:v>
                </c:pt>
              </c:numCache>
            </c:numRef>
          </c:xVal>
          <c:yVal>
            <c:numRef>
              <c:f>ICA_limits_result1!$Q$7:$Q$13</c:f>
              <c:numCache>
                <c:formatCode>General</c:formatCode>
                <c:ptCount val="7"/>
                <c:pt idx="0">
                  <c:v>31.64545</c:v>
                </c:pt>
                <c:pt idx="1">
                  <c:v>30.542891000000001</c:v>
                </c:pt>
                <c:pt idx="2">
                  <c:v>29.852875999999998</c:v>
                </c:pt>
                <c:pt idx="3">
                  <c:v>29.085376</c:v>
                </c:pt>
                <c:pt idx="4">
                  <c:v>28.262195999999999</c:v>
                </c:pt>
                <c:pt idx="5">
                  <c:v>26.851299999999998</c:v>
                </c:pt>
                <c:pt idx="6">
                  <c:v>24.315009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A1D-4EFF-B06F-322117592391}"/>
            </c:ext>
          </c:extLst>
        </c:ser>
        <c:ser>
          <c:idx val="13"/>
          <c:order val="11"/>
          <c:tx>
            <c:strRef>
              <c:f>ICA_limits_result1!$AE$3</c:f>
              <c:strCache>
                <c:ptCount val="1"/>
                <c:pt idx="0">
                  <c:v>3+2+1個領域（マイナスなし）</c:v>
                </c:pt>
              </c:strCache>
            </c:strRef>
          </c:tx>
          <c:spPr>
            <a:ln w="2222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2">
                    <a:lumMod val="80000"/>
                    <a:lumOff val="20000"/>
                  </a:schemeClr>
                </a:solidFill>
                <a:round/>
              </a:ln>
              <a:effectLst/>
            </c:spPr>
          </c:marker>
          <c:xVal>
            <c:numRef>
              <c:f>ICA_limits_result1!$AE$7:$AE$13</c:f>
              <c:numCache>
                <c:formatCode>General</c:formatCode>
                <c:ptCount val="7"/>
                <c:pt idx="0">
                  <c:v>0.73552499999999987</c:v>
                </c:pt>
                <c:pt idx="1">
                  <c:v>0.6378069999999999</c:v>
                </c:pt>
                <c:pt idx="2">
                  <c:v>0.57516</c:v>
                </c:pt>
                <c:pt idx="3">
                  <c:v>0.50627800000000001</c:v>
                </c:pt>
                <c:pt idx="4">
                  <c:v>0.43121900000000002</c:v>
                </c:pt>
                <c:pt idx="5">
                  <c:v>0.33138199999999995</c:v>
                </c:pt>
                <c:pt idx="6">
                  <c:v>0.21397800000000003</c:v>
                </c:pt>
              </c:numCache>
            </c:numRef>
          </c:xVal>
          <c:yVal>
            <c:numRef>
              <c:f>ICA_limits_result1!$AF$7:$AF$13</c:f>
              <c:numCache>
                <c:formatCode>General</c:formatCode>
                <c:ptCount val="7"/>
                <c:pt idx="0">
                  <c:v>31.66789</c:v>
                </c:pt>
                <c:pt idx="1">
                  <c:v>30.593115000000001</c:v>
                </c:pt>
                <c:pt idx="2">
                  <c:v>29.93806</c:v>
                </c:pt>
                <c:pt idx="3">
                  <c:v>29.181394999999998</c:v>
                </c:pt>
                <c:pt idx="4">
                  <c:v>28.399433999999999</c:v>
                </c:pt>
                <c:pt idx="5">
                  <c:v>27.119287</c:v>
                </c:pt>
                <c:pt idx="6">
                  <c:v>24.841118999999999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A1D-4EFF-B06F-322117592391}"/>
            </c:ext>
          </c:extLst>
        </c:ser>
        <c:ser>
          <c:idx val="12"/>
          <c:order val="14"/>
          <c:tx>
            <c:strRef>
              <c:f>ICA_limits_result1!$AN$3</c:f>
              <c:strCache>
                <c:ptCount val="1"/>
                <c:pt idx="0">
                  <c:v>領域広げた</c:v>
                </c:pt>
              </c:strCache>
            </c:strRef>
          </c:tx>
          <c:spPr>
            <a:ln w="22225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rgbClr val="FF0000"/>
                </a:solidFill>
                <a:round/>
              </a:ln>
              <a:effectLst/>
            </c:spPr>
          </c:marker>
          <c:xVal>
            <c:numRef>
              <c:f>ICA_limits_result1!$AN$7:$AN$13</c:f>
              <c:numCache>
                <c:formatCode>General</c:formatCode>
                <c:ptCount val="7"/>
                <c:pt idx="0">
                  <c:v>0.73550099999999996</c:v>
                </c:pt>
                <c:pt idx="1">
                  <c:v>0.64076100000000002</c:v>
                </c:pt>
                <c:pt idx="2">
                  <c:v>0.57933599999999996</c:v>
                </c:pt>
                <c:pt idx="3">
                  <c:v>0.51103199999999993</c:v>
                </c:pt>
                <c:pt idx="4">
                  <c:v>0.43441599999999997</c:v>
                </c:pt>
                <c:pt idx="5">
                  <c:v>0.33342900000000003</c:v>
                </c:pt>
                <c:pt idx="6">
                  <c:v>0.21849700000000002</c:v>
                </c:pt>
              </c:numCache>
            </c:numRef>
          </c:xVal>
          <c:yVal>
            <c:numRef>
              <c:f>ICA_limits_result1!$AO$7:$AO$13</c:f>
              <c:numCache>
                <c:formatCode>General</c:formatCode>
                <c:ptCount val="7"/>
                <c:pt idx="0">
                  <c:v>31.583078</c:v>
                </c:pt>
                <c:pt idx="1">
                  <c:v>30.424644000000001</c:v>
                </c:pt>
                <c:pt idx="2">
                  <c:v>29.928881000000001</c:v>
                </c:pt>
                <c:pt idx="3">
                  <c:v>29.128836</c:v>
                </c:pt>
                <c:pt idx="4">
                  <c:v>28.364985999999998</c:v>
                </c:pt>
                <c:pt idx="5">
                  <c:v>27.081448999999999</c:v>
                </c:pt>
                <c:pt idx="6">
                  <c:v>24.798672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A1D-4EFF-B06F-3221175923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4025472"/>
        <c:axId val="594022560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0"/>
                <c:tx>
                  <c:strRef>
                    <c:extLst>
                      <c:ext uri="{02D57815-91ED-43cb-92C2-25804820EDAC}">
                        <c15:formulaRef>
                          <c15:sqref>ICA_limits_result1!$G$2</c15:sqref>
                        </c15:formulaRef>
                      </c:ext>
                    </c:extLst>
                    <c:strCache>
                      <c:ptCount val="1"/>
                      <c:pt idx="0">
                        <c:v>Step2（準最適含む付加無し）</c:v>
                      </c:pt>
                    </c:strCache>
                  </c:strRef>
                </c:tx>
                <c:spPr>
                  <a:ln w="2222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square"/>
                  <c:size val="6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  <a:round/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ICA_limits_result1!$J$7:$J$13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0.73114200000000007</c:v>
                      </c:pt>
                      <c:pt idx="1">
                        <c:v>0.63412599999999997</c:v>
                      </c:pt>
                      <c:pt idx="2">
                        <c:v>0.57100399999999996</c:v>
                      </c:pt>
                      <c:pt idx="3">
                        <c:v>0.50138899999999997</c:v>
                      </c:pt>
                      <c:pt idx="4">
                        <c:v>0.42538800000000004</c:v>
                      </c:pt>
                      <c:pt idx="5">
                        <c:v>0.318832</c:v>
                      </c:pt>
                      <c:pt idx="6">
                        <c:v>0.20355900000000002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ICA_limits_result1!$L$7:$L$13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31.667694000000001</c:v>
                      </c:pt>
                      <c:pt idx="1">
                        <c:v>30.576215999999999</c:v>
                      </c:pt>
                      <c:pt idx="2">
                        <c:v>29.917819000000001</c:v>
                      </c:pt>
                      <c:pt idx="3">
                        <c:v>29.162645000000001</c:v>
                      </c:pt>
                      <c:pt idx="4">
                        <c:v>28.369544000000001</c:v>
                      </c:pt>
                      <c:pt idx="5">
                        <c:v>27.104703000000001</c:v>
                      </c:pt>
                      <c:pt idx="6">
                        <c:v>24.850397000000001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4-1A1D-4EFF-B06F-322117592391}"/>
                  </c:ext>
                </c:extLst>
              </c15:ser>
            </c15:filteredScatterSeries>
            <c15:filteredScatterSeries>
              <c15:ser>
                <c:idx val="2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ICA_limits_result1!$P$15</c15:sqref>
                        </c15:formulaRef>
                      </c:ext>
                    </c:extLst>
                    <c:strCache>
                      <c:ptCount val="1"/>
                      <c:pt idx="0">
                        <c:v>Step2（最適付加あり）</c:v>
                      </c:pt>
                    </c:strCache>
                  </c:strRef>
                </c:tx>
                <c:spPr>
                  <a:ln w="2222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triangle"/>
                  <c:size val="6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ICA_limits_result1!$P$19:$P$25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0.73686299999999993</c:v>
                      </c:pt>
                      <c:pt idx="1">
                        <c:v>0.64018599999999992</c:v>
                      </c:pt>
                      <c:pt idx="2">
                        <c:v>0.58170100000000002</c:v>
                      </c:pt>
                      <c:pt idx="3">
                        <c:v>0.51209299999999991</c:v>
                      </c:pt>
                      <c:pt idx="4">
                        <c:v>0.43458299999999994</c:v>
                      </c:pt>
                      <c:pt idx="5">
                        <c:v>0.33539200000000002</c:v>
                      </c:pt>
                      <c:pt idx="6">
                        <c:v>0.22009199999999998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ICA_limits_result1!$Q$19:$Q$25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31.667417</c:v>
                      </c:pt>
                      <c:pt idx="1">
                        <c:v>30.575562000000001</c:v>
                      </c:pt>
                      <c:pt idx="2">
                        <c:v>29.920352000000001</c:v>
                      </c:pt>
                      <c:pt idx="3">
                        <c:v>29.163328</c:v>
                      </c:pt>
                      <c:pt idx="4">
                        <c:v>28.373066999999999</c:v>
                      </c:pt>
                      <c:pt idx="5">
                        <c:v>27.103904</c:v>
                      </c:pt>
                      <c:pt idx="6">
                        <c:v>24.843800999999999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1A1D-4EFF-B06F-322117592391}"/>
                  </c:ext>
                </c:extLst>
              </c15:ser>
            </c15:filteredScatterSeries>
            <c15:filteredScatterSeries>
              <c15:ser>
                <c:idx val="3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ICA_limits_result1!$S$15</c15:sqref>
                        </c15:formulaRef>
                      </c:ext>
                    </c:extLst>
                    <c:strCache>
                      <c:ptCount val="1"/>
                      <c:pt idx="0">
                        <c:v>Step2（最適付加無し）</c:v>
                      </c:pt>
                    </c:strCache>
                  </c:strRef>
                </c:tx>
                <c:spPr>
                  <a:ln w="2222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x"/>
                  <c:size val="6"/>
                  <c:spPr>
                    <a:noFill/>
                    <a:ln w="9525">
                      <a:solidFill>
                        <a:schemeClr val="accent4"/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ICA_limits_result1!$S$19:$S$25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0.73138099999999995</c:v>
                      </c:pt>
                      <c:pt idx="1">
                        <c:v>0.63470399999999993</c:v>
                      </c:pt>
                      <c:pt idx="2">
                        <c:v>0.57073700000000005</c:v>
                      </c:pt>
                      <c:pt idx="3">
                        <c:v>0.50112899999999994</c:v>
                      </c:pt>
                      <c:pt idx="4">
                        <c:v>0.42361899999999997</c:v>
                      </c:pt>
                      <c:pt idx="5">
                        <c:v>0.31894600000000001</c:v>
                      </c:pt>
                      <c:pt idx="6">
                        <c:v>0.20364599999999999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ICA_limits_result1!$Q$19:$Q$25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31.667417</c:v>
                      </c:pt>
                      <c:pt idx="1">
                        <c:v>30.575562000000001</c:v>
                      </c:pt>
                      <c:pt idx="2">
                        <c:v>29.920352000000001</c:v>
                      </c:pt>
                      <c:pt idx="3">
                        <c:v>29.163328</c:v>
                      </c:pt>
                      <c:pt idx="4">
                        <c:v>28.373066999999999</c:v>
                      </c:pt>
                      <c:pt idx="5">
                        <c:v>27.103904</c:v>
                      </c:pt>
                      <c:pt idx="6">
                        <c:v>24.843800999999999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1A1D-4EFF-B06F-322117592391}"/>
                  </c:ext>
                </c:extLst>
              </c15:ser>
            </c15:filteredScatterSeries>
            <c15:filteredScatterSeries>
              <c15:ser>
                <c:idx val="4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ICA_limits_result1!$J$15</c15:sqref>
                        </c15:formulaRef>
                      </c:ext>
                    </c:extLst>
                    <c:strCache>
                      <c:ptCount val="1"/>
                      <c:pt idx="0">
                        <c:v>Step2（基底0＆１付加あり）</c:v>
                      </c:pt>
                    </c:strCache>
                  </c:strRef>
                </c:tx>
                <c:spPr>
                  <a:ln w="2222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star"/>
                  <c:size val="6"/>
                  <c:spPr>
                    <a:noFill/>
                    <a:ln w="9525">
                      <a:solidFill>
                        <a:schemeClr val="accent5"/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ICA_limits_result1!$J$19:$J$25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0.87348999999999999</c:v>
                      </c:pt>
                      <c:pt idx="1">
                        <c:v>0.77078100000000005</c:v>
                      </c:pt>
                      <c:pt idx="2">
                        <c:v>0.71305099999999999</c:v>
                      </c:pt>
                      <c:pt idx="3">
                        <c:v>0.66429300000000002</c:v>
                      </c:pt>
                      <c:pt idx="4">
                        <c:v>0.54868499999999998</c:v>
                      </c:pt>
                      <c:pt idx="5">
                        <c:v>0.42230800000000002</c:v>
                      </c:pt>
                      <c:pt idx="6">
                        <c:v>0.35975699999999999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ICA_limits_result1!$K$19:$K$25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31.670846999999998</c:v>
                      </c:pt>
                      <c:pt idx="1">
                        <c:v>30.584102999999999</c:v>
                      </c:pt>
                      <c:pt idx="2">
                        <c:v>29.924807000000001</c:v>
                      </c:pt>
                      <c:pt idx="3">
                        <c:v>29.170524</c:v>
                      </c:pt>
                      <c:pt idx="4">
                        <c:v>28.386685</c:v>
                      </c:pt>
                      <c:pt idx="5">
                        <c:v>27.125243000000001</c:v>
                      </c:pt>
                      <c:pt idx="6">
                        <c:v>24.91188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1A1D-4EFF-B06F-322117592391}"/>
                  </c:ext>
                </c:extLst>
              </c15:ser>
            </c15:filteredScatterSeries>
            <c15:filteredScatterSeries>
              <c15:ser>
                <c:idx val="5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ICA_limits_result1!$M$15</c15:sqref>
                        </c15:formulaRef>
                      </c:ext>
                    </c:extLst>
                    <c:strCache>
                      <c:ptCount val="1"/>
                      <c:pt idx="0">
                        <c:v>Step2(基底0＆1付加無し)</c:v>
                      </c:pt>
                    </c:strCache>
                  </c:strRef>
                </c:tx>
                <c:spPr>
                  <a:ln w="2222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6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ICA_limits_result1!$M$19:$M$25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0.730958</c:v>
                      </c:pt>
                      <c:pt idx="1">
                        <c:v>0.63373100000000004</c:v>
                      </c:pt>
                      <c:pt idx="2">
                        <c:v>0.570519</c:v>
                      </c:pt>
                      <c:pt idx="3">
                        <c:v>0.49983300000000003</c:v>
                      </c:pt>
                      <c:pt idx="4">
                        <c:v>0.42259899999999995</c:v>
                      </c:pt>
                      <c:pt idx="5">
                        <c:v>0.31814999999999999</c:v>
                      </c:pt>
                      <c:pt idx="6">
                        <c:v>0.20077899999999999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ICA_limits_result1!$K$19:$K$25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31.670846999999998</c:v>
                      </c:pt>
                      <c:pt idx="1">
                        <c:v>30.584102999999999</c:v>
                      </c:pt>
                      <c:pt idx="2">
                        <c:v>29.924807000000001</c:v>
                      </c:pt>
                      <c:pt idx="3">
                        <c:v>29.170524</c:v>
                      </c:pt>
                      <c:pt idx="4">
                        <c:v>28.386685</c:v>
                      </c:pt>
                      <c:pt idx="5">
                        <c:v>27.125243000000001</c:v>
                      </c:pt>
                      <c:pt idx="6">
                        <c:v>24.91188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8-1A1D-4EFF-B06F-322117592391}"/>
                  </c:ext>
                </c:extLst>
              </c15:ser>
            </c15:filteredScatterSeries>
            <c15:filteredScatterSeries>
              <c15:ser>
                <c:idx val="7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ICA_limits_result1!$A$15</c15:sqref>
                        </c15:formulaRef>
                      </c:ext>
                    </c:extLst>
                    <c:strCache>
                      <c:ptCount val="1"/>
                      <c:pt idx="0">
                        <c:v>Step1（付加あり）</c:v>
                      </c:pt>
                    </c:strCache>
                  </c:strRef>
                </c:tx>
                <c:spPr>
                  <a:ln w="2222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dot"/>
                  <c:size val="6"/>
                  <c:spPr>
                    <a:solidFill>
                      <a:schemeClr val="accent2">
                        <a:lumMod val="60000"/>
                      </a:schemeClr>
                    </a:solidFill>
                    <a:ln w="9525">
                      <a:solidFill>
                        <a:schemeClr val="accent2">
                          <a:lumMod val="60000"/>
                        </a:schemeClr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ICA_limits_result1!$A$19:$A$25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1.1581809999999999</c:v>
                      </c:pt>
                      <c:pt idx="1">
                        <c:v>1.031428</c:v>
                      </c:pt>
                      <c:pt idx="2">
                        <c:v>0.9517230000000001</c:v>
                      </c:pt>
                      <c:pt idx="3">
                        <c:v>0.86652899999999988</c:v>
                      </c:pt>
                      <c:pt idx="4">
                        <c:v>0.78341799999999995</c:v>
                      </c:pt>
                      <c:pt idx="5">
                        <c:v>0.68391000000000002</c:v>
                      </c:pt>
                      <c:pt idx="6">
                        <c:v>0.54830100000000004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ICA_limits_result1!$B$19:$B$25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31.847306</c:v>
                      </c:pt>
                      <c:pt idx="1">
                        <c:v>30.808489000000002</c:v>
                      </c:pt>
                      <c:pt idx="2">
                        <c:v>30.168154000000001</c:v>
                      </c:pt>
                      <c:pt idx="3">
                        <c:v>29.391791999999999</c:v>
                      </c:pt>
                      <c:pt idx="4">
                        <c:v>28.597947000000001</c:v>
                      </c:pt>
                      <c:pt idx="5">
                        <c:v>27.379569</c:v>
                      </c:pt>
                      <c:pt idx="6">
                        <c:v>25.130168999999999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1A1D-4EFF-B06F-322117592391}"/>
                  </c:ext>
                </c:extLst>
              </c15:ser>
            </c15:filteredScatterSeries>
            <c15:filteredScatterSeries>
              <c15:ser>
                <c:idx val="8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ICA_limits_result1!$D$15</c15:sqref>
                        </c15:formulaRef>
                      </c:ext>
                    </c:extLst>
                    <c:strCache>
                      <c:ptCount val="1"/>
                      <c:pt idx="0">
                        <c:v>Step1（付加なし）</c:v>
                      </c:pt>
                    </c:strCache>
                  </c:strRef>
                </c:tx>
                <c:spPr>
                  <a:ln w="22225" cap="rnd">
                    <a:solidFill>
                      <a:schemeClr val="accent3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dash"/>
                  <c:size val="6"/>
                  <c:spPr>
                    <a:solidFill>
                      <a:schemeClr val="accent3">
                        <a:lumMod val="60000"/>
                      </a:schemeClr>
                    </a:solidFill>
                    <a:ln w="9525">
                      <a:solidFill>
                        <a:schemeClr val="accent3">
                          <a:lumMod val="60000"/>
                        </a:schemeClr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ICA_limits_result1!$D$19:$D$25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0.80733299999999997</c:v>
                      </c:pt>
                      <c:pt idx="1">
                        <c:v>0.68058000000000007</c:v>
                      </c:pt>
                      <c:pt idx="2">
                        <c:v>0.60087500000000005</c:v>
                      </c:pt>
                      <c:pt idx="3">
                        <c:v>0.51568099999999994</c:v>
                      </c:pt>
                      <c:pt idx="4">
                        <c:v>0.43256999999999995</c:v>
                      </c:pt>
                      <c:pt idx="5">
                        <c:v>0.33306200000000002</c:v>
                      </c:pt>
                      <c:pt idx="6">
                        <c:v>0.20841699999999999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ICA_limits_result1!$E$19:$E$25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31.847306</c:v>
                      </c:pt>
                      <c:pt idx="1">
                        <c:v>30.808489000000002</c:v>
                      </c:pt>
                      <c:pt idx="2">
                        <c:v>30.168154000000001</c:v>
                      </c:pt>
                      <c:pt idx="3">
                        <c:v>29.391791999999999</c:v>
                      </c:pt>
                      <c:pt idx="4">
                        <c:v>28.597947000000001</c:v>
                      </c:pt>
                      <c:pt idx="5">
                        <c:v>27.379569</c:v>
                      </c:pt>
                      <c:pt idx="6">
                        <c:v>25.130168999999999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A-1A1D-4EFF-B06F-322117592391}"/>
                  </c:ext>
                </c:extLst>
              </c15:ser>
            </c15:filteredScatterSeries>
            <c15:filteredScatterSeries>
              <c15:ser>
                <c:idx val="10"/>
                <c:order val="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ICA_limits_result1!$Y$3</c15:sqref>
                        </c15:formulaRef>
                      </c:ext>
                    </c:extLst>
                    <c:strCache>
                      <c:ptCount val="1"/>
                      <c:pt idx="0">
                        <c:v>準最適含む（MSE選出）</c:v>
                      </c:pt>
                    </c:strCache>
                  </c:strRef>
                </c:tx>
                <c:spPr>
                  <a:ln w="22225" cap="rnd">
                    <a:solidFill>
                      <a:schemeClr val="accent5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square"/>
                  <c:size val="6"/>
                  <c:spPr>
                    <a:solidFill>
                      <a:schemeClr val="accent5">
                        <a:lumMod val="60000"/>
                      </a:schemeClr>
                    </a:solidFill>
                    <a:ln w="9525">
                      <a:solidFill>
                        <a:schemeClr val="accent5">
                          <a:lumMod val="60000"/>
                        </a:schemeClr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ICA_limits_result1!$Y$7:$Y$13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0.73662400000000006</c:v>
                      </c:pt>
                      <c:pt idx="1">
                        <c:v>0.63960799999999995</c:v>
                      </c:pt>
                      <c:pt idx="2">
                        <c:v>0.58138999999999996</c:v>
                      </c:pt>
                      <c:pt idx="3">
                        <c:v>0.51180800000000004</c:v>
                      </c:pt>
                      <c:pt idx="4">
                        <c:v>0.43419499999999994</c:v>
                      </c:pt>
                      <c:pt idx="5">
                        <c:v>0.33527800000000002</c:v>
                      </c:pt>
                      <c:pt idx="6">
                        <c:v>0.21878800000000001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ICA_limits_result1!$Z$7:$Z$13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31.667694000000001</c:v>
                      </c:pt>
                      <c:pt idx="1">
                        <c:v>30.576215999999999</c:v>
                      </c:pt>
                      <c:pt idx="2">
                        <c:v>29.920864000000002</c:v>
                      </c:pt>
                      <c:pt idx="3">
                        <c:v>29.164391999999999</c:v>
                      </c:pt>
                      <c:pt idx="4">
                        <c:v>28.374238999999999</c:v>
                      </c:pt>
                      <c:pt idx="5">
                        <c:v>27.104703000000001</c:v>
                      </c:pt>
                      <c:pt idx="6">
                        <c:v>24.85098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B-1A1D-4EFF-B06F-322117592391}"/>
                  </c:ext>
                </c:extLst>
              </c15:ser>
            </c15:filteredScatterSeries>
            <c15:filteredScatterSeries>
              <c15:ser>
                <c:idx val="11"/>
                <c:order val="1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ICA_limits_result1!$AB$3</c15:sqref>
                        </c15:formulaRef>
                      </c:ext>
                    </c:extLst>
                    <c:strCache>
                      <c:ptCount val="1"/>
                      <c:pt idx="0">
                        <c:v>複数基底を考慮(画質)</c:v>
                      </c:pt>
                    </c:strCache>
                  </c:strRef>
                </c:tx>
                <c:spPr>
                  <a:ln w="2222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triangle"/>
                  <c:size val="6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ICA_limits_result1!$AB$7:$AB$13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0.73662400000000006</c:v>
                      </c:pt>
                      <c:pt idx="1">
                        <c:v>0.63960799999999995</c:v>
                      </c:pt>
                      <c:pt idx="2">
                        <c:v>0.58045899999999995</c:v>
                      </c:pt>
                      <c:pt idx="3">
                        <c:v>0.51097999999999999</c:v>
                      </c:pt>
                      <c:pt idx="4">
                        <c:v>0.43101899999999999</c:v>
                      </c:pt>
                      <c:pt idx="5">
                        <c:v>0.33527800000000002</c:v>
                      </c:pt>
                      <c:pt idx="6">
                        <c:v>0.21878800000000001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ICA_limits_result1!$AC$7:$AC$13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31.667694000000001</c:v>
                      </c:pt>
                      <c:pt idx="1">
                        <c:v>30.576215999999999</c:v>
                      </c:pt>
                      <c:pt idx="2">
                        <c:v>29.924348999999999</c:v>
                      </c:pt>
                      <c:pt idx="3">
                        <c:v>29.16818</c:v>
                      </c:pt>
                      <c:pt idx="4">
                        <c:v>28.386896</c:v>
                      </c:pt>
                      <c:pt idx="5">
                        <c:v>27.104703000000001</c:v>
                      </c:pt>
                      <c:pt idx="6">
                        <c:v>24.85098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C-1A1D-4EFF-B06F-322117592391}"/>
                  </c:ext>
                </c:extLst>
              </c15:ser>
            </c15:filteredScatterSeries>
            <c15:filteredScatterSeries>
              <c15:ser>
                <c:idx val="14"/>
                <c:order val="1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ICA_limits_result1!$AH$3</c15:sqref>
                        </c15:formulaRef>
                      </c:ext>
                    </c:extLst>
                    <c:strCache>
                      <c:ptCount val="1"/>
                      <c:pt idx="0">
                        <c:v>3+2+1(領域限定)</c:v>
                      </c:pt>
                    </c:strCache>
                  </c:strRef>
                </c:tx>
                <c:spPr>
                  <a:ln w="22225" cap="rnd">
                    <a:solidFill>
                      <a:schemeClr val="accent3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6"/>
                  <c:spPr>
                    <a:solidFill>
                      <a:schemeClr val="accent3">
                        <a:lumMod val="80000"/>
                        <a:lumOff val="20000"/>
                      </a:schemeClr>
                    </a:solidFill>
                    <a:ln w="9525">
                      <a:solidFill>
                        <a:schemeClr val="accent3">
                          <a:lumMod val="80000"/>
                          <a:lumOff val="20000"/>
                        </a:schemeClr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ICA_limits_result1!$AH$7:$AH$13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0.73552499999999987</c:v>
                      </c:pt>
                      <c:pt idx="1">
                        <c:v>0.64013999999999993</c:v>
                      </c:pt>
                      <c:pt idx="2">
                        <c:v>0.57822099999999998</c:v>
                      </c:pt>
                      <c:pt idx="3">
                        <c:v>0.50964999999999994</c:v>
                      </c:pt>
                      <c:pt idx="4">
                        <c:v>0.43392500000000001</c:v>
                      </c:pt>
                      <c:pt idx="5">
                        <c:v>0.33356199999999997</c:v>
                      </c:pt>
                      <c:pt idx="6">
                        <c:v>0.21637500000000001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ICA_limits_result1!$AI$7:$AI$13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31.66789</c:v>
                      </c:pt>
                      <c:pt idx="1">
                        <c:v>30.59404</c:v>
                      </c:pt>
                      <c:pt idx="2">
                        <c:v>29.939302000000001</c:v>
                      </c:pt>
                      <c:pt idx="3">
                        <c:v>29.182597999999999</c:v>
                      </c:pt>
                      <c:pt idx="4">
                        <c:v>28.400521999999999</c:v>
                      </c:pt>
                      <c:pt idx="5">
                        <c:v>27.121359999999999</c:v>
                      </c:pt>
                      <c:pt idx="6">
                        <c:v>24.849678000000001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D-1A1D-4EFF-B06F-322117592391}"/>
                  </c:ext>
                </c:extLst>
              </c15:ser>
            </c15:filteredScatterSeries>
            <c15:filteredScatterSeries>
              <c15:ser>
                <c:idx val="0"/>
                <c:order val="1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ICA_limits_result1!$AJ$3</c15:sqref>
                        </c15:formulaRef>
                      </c:ext>
                    </c:extLst>
                    <c:strCache>
                      <c:ptCount val="1"/>
                      <c:pt idx="0">
                        <c:v>3+2+1個領域（マイナスあり）</c:v>
                      </c:pt>
                    </c:strCache>
                  </c:strRef>
                </c:tx>
                <c:spPr>
                  <a:ln w="2222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diamond"/>
                  <c:size val="6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ICA_limits_result1!$AJ$7:$AJ$13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0.73552499999999987</c:v>
                      </c:pt>
                      <c:pt idx="1">
                        <c:v>0.6399959999999999</c:v>
                      </c:pt>
                      <c:pt idx="2">
                        <c:v>0.57821</c:v>
                      </c:pt>
                      <c:pt idx="3">
                        <c:v>0.50956699999999999</c:v>
                      </c:pt>
                      <c:pt idx="4">
                        <c:v>0.43384699999999998</c:v>
                      </c:pt>
                      <c:pt idx="5">
                        <c:v>0.33348899999999992</c:v>
                      </c:pt>
                      <c:pt idx="6">
                        <c:v>0.21637500000000001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ICA_limits_result1!$AK$7:$AK$13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31.66789</c:v>
                      </c:pt>
                      <c:pt idx="1">
                        <c:v>30.594249000000001</c:v>
                      </c:pt>
                      <c:pt idx="2">
                        <c:v>29.939343000000001</c:v>
                      </c:pt>
                      <c:pt idx="3">
                        <c:v>29.182794000000001</c:v>
                      </c:pt>
                      <c:pt idx="4">
                        <c:v>28.400554</c:v>
                      </c:pt>
                      <c:pt idx="5">
                        <c:v>27.122540000000001</c:v>
                      </c:pt>
                      <c:pt idx="6">
                        <c:v>24.849678000000001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E-1A1D-4EFF-B06F-322117592391}"/>
                  </c:ext>
                </c:extLst>
              </c15:ser>
            </c15:filteredScatterSeries>
            <c15:filteredScatterSeries>
              <c15:ser>
                <c:idx val="15"/>
                <c:order val="1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ICA_limits_result1!$AR$3</c15:sqref>
                        </c15:formulaRef>
                      </c:ext>
                    </c:extLst>
                    <c:strCache>
                      <c:ptCount val="1"/>
                      <c:pt idx="0">
                        <c:v>レートごとに基底変更</c:v>
                      </c:pt>
                    </c:strCache>
                  </c:strRef>
                </c:tx>
                <c:spPr>
                  <a:ln w="22225" cap="rnd">
                    <a:solidFill>
                      <a:schemeClr val="accent4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plus"/>
                  <c:size val="6"/>
                  <c:spPr>
                    <a:noFill/>
                    <a:ln w="9525">
                      <a:solidFill>
                        <a:schemeClr val="accent4">
                          <a:lumMod val="80000"/>
                          <a:lumOff val="20000"/>
                        </a:schemeClr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ICA_limits_result1!$AR$7:$AR$13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0.73462099999999997</c:v>
                      </c:pt>
                      <c:pt idx="1">
                        <c:v>0.64291500000000001</c:v>
                      </c:pt>
                      <c:pt idx="2">
                        <c:v>0.57923400000000003</c:v>
                      </c:pt>
                      <c:pt idx="3">
                        <c:v>0.50838800000000006</c:v>
                      </c:pt>
                      <c:pt idx="4">
                        <c:v>0.42935200000000001</c:v>
                      </c:pt>
                      <c:pt idx="5">
                        <c:v>0.32669100000000001</c:v>
                      </c:pt>
                      <c:pt idx="6">
                        <c:v>0.21335000000000001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ICA_limits_result1!$AS$7:$AS$13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31.663226999999999</c:v>
                      </c:pt>
                      <c:pt idx="1">
                        <c:v>30.604903</c:v>
                      </c:pt>
                      <c:pt idx="2">
                        <c:v>29.946418999999999</c:v>
                      </c:pt>
                      <c:pt idx="3">
                        <c:v>29.188407000000002</c:v>
                      </c:pt>
                      <c:pt idx="4">
                        <c:v>28.407516000000001</c:v>
                      </c:pt>
                      <c:pt idx="5">
                        <c:v>27.170869</c:v>
                      </c:pt>
                      <c:pt idx="6">
                        <c:v>24.889282000000001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F-1A1D-4EFF-B06F-322117592391}"/>
                  </c:ext>
                </c:extLst>
              </c15:ser>
            </c15:filteredScatterSeries>
          </c:ext>
        </c:extLst>
      </c:scatterChart>
      <c:valAx>
        <c:axId val="594025472"/>
        <c:scaling>
          <c:orientation val="minMax"/>
          <c:max val="0.77"/>
          <c:min val="0.17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ja-JP" cap="none" baseline="0"/>
                  <a:t>entropy</a:t>
                </a:r>
                <a:r>
                  <a:rPr lang="ja-JP" altLang="en-US" cap="none" baseline="0"/>
                  <a:t>［</a:t>
                </a:r>
                <a:r>
                  <a:rPr lang="en-US" altLang="ja-JP" cap="none" baseline="0"/>
                  <a:t>bit/pel</a:t>
                </a:r>
                <a:r>
                  <a:rPr lang="ja-JP" altLang="en-US" cap="none" baseline="0"/>
                  <a:t>］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594022560"/>
        <c:crosses val="autoZero"/>
        <c:crossBetween val="midCat"/>
      </c:valAx>
      <c:valAx>
        <c:axId val="594022560"/>
        <c:scaling>
          <c:orientation val="minMax"/>
          <c:max val="32"/>
          <c:min val="2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ja-JP" cap="none" baseline="0"/>
                  <a:t>PSNR[dB]</a:t>
                </a:r>
                <a:endParaRPr lang="ja-JP" altLang="en-US" cap="none" baseline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5940254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3539660521257282"/>
          <c:y val="0.49966336776710252"/>
          <c:w val="0.41151281463830458"/>
          <c:h val="0.36194498623451887"/>
        </c:manualLayout>
      </c:layout>
      <c:overlay val="0"/>
      <c:spPr>
        <a:solidFill>
          <a:schemeClr val="bg1"/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898454456920006"/>
          <c:y val="2.6313586814403579E-2"/>
          <c:w val="0.84253802717256021"/>
          <c:h val="0.82999680252507024"/>
        </c:manualLayout>
      </c:layout>
      <c:scatterChart>
        <c:scatterStyle val="lineMarker"/>
        <c:varyColors val="0"/>
        <c:ser>
          <c:idx val="19"/>
          <c:order val="19"/>
          <c:tx>
            <c:strRef>
              <c:f>ICA_limits_result1!$AY$3</c:f>
              <c:strCache>
                <c:ptCount val="1"/>
                <c:pt idx="0">
                  <c:v>基底変更（0あり）</c:v>
                </c:pt>
              </c:strCache>
            </c:strRef>
          </c:tx>
          <c:spPr>
            <a:ln w="22225" cap="rnd">
              <a:solidFill>
                <a:schemeClr val="accent2">
                  <a:lumMod val="80000"/>
                </a:schemeClr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>
                  <a:lumMod val="80000"/>
                </a:schemeClr>
              </a:solidFill>
              <a:ln w="9525">
                <a:solidFill>
                  <a:schemeClr val="accent2">
                    <a:lumMod val="80000"/>
                  </a:schemeClr>
                </a:solidFill>
                <a:round/>
              </a:ln>
              <a:effectLst/>
            </c:spPr>
          </c:marker>
          <c:xVal>
            <c:numRef>
              <c:f>ICA_limits_result1!$AY$11:$AY$13</c:f>
              <c:numCache>
                <c:formatCode>General</c:formatCode>
                <c:ptCount val="3"/>
                <c:pt idx="0">
                  <c:v>0.43529800000000002</c:v>
                </c:pt>
                <c:pt idx="1">
                  <c:v>0.33467199999999997</c:v>
                </c:pt>
                <c:pt idx="2">
                  <c:v>0.21925700000000001</c:v>
                </c:pt>
              </c:numCache>
            </c:numRef>
          </c:xVal>
          <c:yVal>
            <c:numRef>
              <c:f>ICA_limits_result1!$AZ$11:$AZ$13</c:f>
              <c:numCache>
                <c:formatCode>General</c:formatCode>
                <c:ptCount val="3"/>
                <c:pt idx="0">
                  <c:v>28.404722</c:v>
                </c:pt>
                <c:pt idx="1">
                  <c:v>27.170722999999999</c:v>
                </c:pt>
                <c:pt idx="2">
                  <c:v>24.888674000000002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148-4A0D-92AF-0D7DC95FDA62}"/>
            </c:ext>
          </c:extLst>
        </c:ser>
        <c:ser>
          <c:idx val="20"/>
          <c:order val="20"/>
          <c:tx>
            <c:strRef>
              <c:f>ICA_limits_result1!$BB$3</c:f>
              <c:strCache>
                <c:ptCount val="1"/>
                <c:pt idx="0">
                  <c:v>Q10適用（0あり）</c:v>
                </c:pt>
              </c:strCache>
            </c:strRef>
          </c:tx>
          <c:spPr>
            <a:ln w="22225" cap="rnd">
              <a:solidFill>
                <a:schemeClr val="accent3">
                  <a:lumMod val="80000"/>
                </a:schemeClr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>
                  <a:lumMod val="80000"/>
                </a:schemeClr>
              </a:solidFill>
              <a:ln w="9525">
                <a:solidFill>
                  <a:schemeClr val="accent3">
                    <a:lumMod val="80000"/>
                  </a:schemeClr>
                </a:solidFill>
                <a:round/>
              </a:ln>
              <a:effectLst/>
            </c:spPr>
          </c:marker>
          <c:xVal>
            <c:numRef>
              <c:f>ICA_limits_result1!$BB$7:$BB$13</c:f>
              <c:numCache>
                <c:formatCode>General</c:formatCode>
                <c:ptCount val="7"/>
                <c:pt idx="4">
                  <c:v>0.432008</c:v>
                </c:pt>
                <c:pt idx="5">
                  <c:v>0.33092100000000002</c:v>
                </c:pt>
                <c:pt idx="6">
                  <c:v>0.21925700000000001</c:v>
                </c:pt>
              </c:numCache>
            </c:numRef>
          </c:xVal>
          <c:yVal>
            <c:numRef>
              <c:f>ICA_limits_result1!$BC$7:$BC$13</c:f>
              <c:numCache>
                <c:formatCode>General</c:formatCode>
                <c:ptCount val="7"/>
                <c:pt idx="4">
                  <c:v>28.395510000000002</c:v>
                </c:pt>
                <c:pt idx="5">
                  <c:v>27.126812000000001</c:v>
                </c:pt>
                <c:pt idx="6">
                  <c:v>24.888674000000002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148-4A0D-92AF-0D7DC95FDA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4025472"/>
        <c:axId val="594022560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0"/>
                <c:tx>
                  <c:strRef>
                    <c:extLst>
                      <c:ext uri="{02D57815-91ED-43cb-92C2-25804820EDAC}">
                        <c15:formulaRef>
                          <c15:sqref>ICA_limits_result1!$P$15</c15:sqref>
                        </c15:formulaRef>
                      </c:ext>
                    </c:extLst>
                    <c:strCache>
                      <c:ptCount val="1"/>
                      <c:pt idx="0">
                        <c:v>Step2（最適付加あり）</c:v>
                      </c:pt>
                    </c:strCache>
                  </c:strRef>
                </c:tx>
                <c:spPr>
                  <a:ln w="2222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triangle"/>
                  <c:size val="6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  <a:round/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ICA_limits_result1!$P$19:$P$25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0.73686299999999993</c:v>
                      </c:pt>
                      <c:pt idx="1">
                        <c:v>0.64018599999999992</c:v>
                      </c:pt>
                      <c:pt idx="2">
                        <c:v>0.58170100000000002</c:v>
                      </c:pt>
                      <c:pt idx="3">
                        <c:v>0.51209299999999991</c:v>
                      </c:pt>
                      <c:pt idx="4">
                        <c:v>0.43458299999999994</c:v>
                      </c:pt>
                      <c:pt idx="5">
                        <c:v>0.33539200000000002</c:v>
                      </c:pt>
                      <c:pt idx="6">
                        <c:v>0.22009199999999998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ICA_limits_result1!$Q$19:$Q$25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31.667417</c:v>
                      </c:pt>
                      <c:pt idx="1">
                        <c:v>30.575562000000001</c:v>
                      </c:pt>
                      <c:pt idx="2">
                        <c:v>29.920352000000001</c:v>
                      </c:pt>
                      <c:pt idx="3">
                        <c:v>29.163328</c:v>
                      </c:pt>
                      <c:pt idx="4">
                        <c:v>28.373066999999999</c:v>
                      </c:pt>
                      <c:pt idx="5">
                        <c:v>27.103904</c:v>
                      </c:pt>
                      <c:pt idx="6">
                        <c:v>24.843800999999999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C148-4A0D-92AF-0D7DC95FDA62}"/>
                  </c:ext>
                </c:extLst>
              </c15:ser>
            </c15:filteredScatterSeries>
            <c15:filteredScatterSeries>
              <c15:ser>
                <c:idx val="3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ICA_limits_result1!$S$15</c15:sqref>
                        </c15:formulaRef>
                      </c:ext>
                    </c:extLst>
                    <c:strCache>
                      <c:ptCount val="1"/>
                      <c:pt idx="0">
                        <c:v>Step2（最適付加無し）</c:v>
                      </c:pt>
                    </c:strCache>
                  </c:strRef>
                </c:tx>
                <c:spPr>
                  <a:ln w="2222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x"/>
                  <c:size val="6"/>
                  <c:spPr>
                    <a:noFill/>
                    <a:ln w="9525">
                      <a:solidFill>
                        <a:schemeClr val="accent4"/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ICA_limits_result1!$S$19:$S$25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0.73138099999999995</c:v>
                      </c:pt>
                      <c:pt idx="1">
                        <c:v>0.63470399999999993</c:v>
                      </c:pt>
                      <c:pt idx="2">
                        <c:v>0.57073700000000005</c:v>
                      </c:pt>
                      <c:pt idx="3">
                        <c:v>0.50112899999999994</c:v>
                      </c:pt>
                      <c:pt idx="4">
                        <c:v>0.42361899999999997</c:v>
                      </c:pt>
                      <c:pt idx="5">
                        <c:v>0.31894600000000001</c:v>
                      </c:pt>
                      <c:pt idx="6">
                        <c:v>0.20364599999999999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ICA_limits_result1!$Q$19:$Q$25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31.667417</c:v>
                      </c:pt>
                      <c:pt idx="1">
                        <c:v>30.575562000000001</c:v>
                      </c:pt>
                      <c:pt idx="2">
                        <c:v>29.920352000000001</c:v>
                      </c:pt>
                      <c:pt idx="3">
                        <c:v>29.163328</c:v>
                      </c:pt>
                      <c:pt idx="4">
                        <c:v>28.373066999999999</c:v>
                      </c:pt>
                      <c:pt idx="5">
                        <c:v>27.103904</c:v>
                      </c:pt>
                      <c:pt idx="6">
                        <c:v>24.843800999999999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C148-4A0D-92AF-0D7DC95FDA62}"/>
                  </c:ext>
                </c:extLst>
              </c15:ser>
            </c15:filteredScatterSeries>
            <c15:filteredScatterSeries>
              <c15:ser>
                <c:idx val="4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ICA_limits_result1!$J$15</c15:sqref>
                        </c15:formulaRef>
                      </c:ext>
                    </c:extLst>
                    <c:strCache>
                      <c:ptCount val="1"/>
                      <c:pt idx="0">
                        <c:v>Step2（基底0＆１付加あり）</c:v>
                      </c:pt>
                    </c:strCache>
                  </c:strRef>
                </c:tx>
                <c:spPr>
                  <a:ln w="2222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star"/>
                  <c:size val="6"/>
                  <c:spPr>
                    <a:noFill/>
                    <a:ln w="9525">
                      <a:solidFill>
                        <a:schemeClr val="accent5"/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ICA_limits_result1!$J$19:$J$25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0.87348999999999999</c:v>
                      </c:pt>
                      <c:pt idx="1">
                        <c:v>0.77078100000000005</c:v>
                      </c:pt>
                      <c:pt idx="2">
                        <c:v>0.71305099999999999</c:v>
                      </c:pt>
                      <c:pt idx="3">
                        <c:v>0.66429300000000002</c:v>
                      </c:pt>
                      <c:pt idx="4">
                        <c:v>0.54868499999999998</c:v>
                      </c:pt>
                      <c:pt idx="5">
                        <c:v>0.42230800000000002</c:v>
                      </c:pt>
                      <c:pt idx="6">
                        <c:v>0.35975699999999999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ICA_limits_result1!$K$19:$K$25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31.670846999999998</c:v>
                      </c:pt>
                      <c:pt idx="1">
                        <c:v>30.584102999999999</c:v>
                      </c:pt>
                      <c:pt idx="2">
                        <c:v>29.924807000000001</c:v>
                      </c:pt>
                      <c:pt idx="3">
                        <c:v>29.170524</c:v>
                      </c:pt>
                      <c:pt idx="4">
                        <c:v>28.386685</c:v>
                      </c:pt>
                      <c:pt idx="5">
                        <c:v>27.125243000000001</c:v>
                      </c:pt>
                      <c:pt idx="6">
                        <c:v>24.91188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C148-4A0D-92AF-0D7DC95FDA62}"/>
                  </c:ext>
                </c:extLst>
              </c15:ser>
            </c15:filteredScatterSeries>
            <c15:filteredScatterSeries>
              <c15:ser>
                <c:idx val="5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ICA_limits_result1!$M$15</c15:sqref>
                        </c15:formulaRef>
                      </c:ext>
                    </c:extLst>
                    <c:strCache>
                      <c:ptCount val="1"/>
                      <c:pt idx="0">
                        <c:v>Step2(基底0＆1付加無し)</c:v>
                      </c:pt>
                    </c:strCache>
                  </c:strRef>
                </c:tx>
                <c:spPr>
                  <a:ln w="2222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6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ICA_limits_result1!$M$19:$M$25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0.730958</c:v>
                      </c:pt>
                      <c:pt idx="1">
                        <c:v>0.63373100000000004</c:v>
                      </c:pt>
                      <c:pt idx="2">
                        <c:v>0.570519</c:v>
                      </c:pt>
                      <c:pt idx="3">
                        <c:v>0.49983300000000003</c:v>
                      </c:pt>
                      <c:pt idx="4">
                        <c:v>0.42259899999999995</c:v>
                      </c:pt>
                      <c:pt idx="5">
                        <c:v>0.31814999999999999</c:v>
                      </c:pt>
                      <c:pt idx="6">
                        <c:v>0.20077899999999999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ICA_limits_result1!$K$19:$K$25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31.670846999999998</c:v>
                      </c:pt>
                      <c:pt idx="1">
                        <c:v>30.584102999999999</c:v>
                      </c:pt>
                      <c:pt idx="2">
                        <c:v>29.924807000000001</c:v>
                      </c:pt>
                      <c:pt idx="3">
                        <c:v>29.170524</c:v>
                      </c:pt>
                      <c:pt idx="4">
                        <c:v>28.386685</c:v>
                      </c:pt>
                      <c:pt idx="5">
                        <c:v>27.125243000000001</c:v>
                      </c:pt>
                      <c:pt idx="6">
                        <c:v>24.91188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C148-4A0D-92AF-0D7DC95FDA62}"/>
                  </c:ext>
                </c:extLst>
              </c15:ser>
            </c15:filteredScatterSeries>
            <c15:filteredScatterSeries>
              <c15:ser>
                <c:idx val="6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ICA_limits_result1!$G$15</c15:sqref>
                        </c15:formulaRef>
                      </c:ext>
                    </c:extLst>
                    <c:strCache>
                      <c:ptCount val="1"/>
                      <c:pt idx="0">
                        <c:v>Step2（基底0のみ）</c:v>
                      </c:pt>
                    </c:strCache>
                  </c:strRef>
                </c:tx>
                <c:spPr>
                  <a:ln w="2222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plus"/>
                  <c:size val="6"/>
                  <c:spPr>
                    <a:noFill/>
                    <a:ln w="9525">
                      <a:solidFill>
                        <a:schemeClr val="accent1">
                          <a:lumMod val="60000"/>
                        </a:schemeClr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ICA_limits_result1!$G$19:$G$25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0.73315800000000009</c:v>
                      </c:pt>
                      <c:pt idx="1">
                        <c:v>0.636772</c:v>
                      </c:pt>
                      <c:pt idx="2">
                        <c:v>0.57367100000000004</c:v>
                      </c:pt>
                      <c:pt idx="3">
                        <c:v>0.50415300000000007</c:v>
                      </c:pt>
                      <c:pt idx="4">
                        <c:v>0.42762100000000003</c:v>
                      </c:pt>
                      <c:pt idx="5">
                        <c:v>0.32335599999999998</c:v>
                      </c:pt>
                      <c:pt idx="6">
                        <c:v>0.205013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ICA_limits_result1!$H$19:$H$25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31.664815999999998</c:v>
                      </c:pt>
                      <c:pt idx="1">
                        <c:v>30.571097999999999</c:v>
                      </c:pt>
                      <c:pt idx="2">
                        <c:v>29.910359</c:v>
                      </c:pt>
                      <c:pt idx="3">
                        <c:v>29.149197000000001</c:v>
                      </c:pt>
                      <c:pt idx="4">
                        <c:v>28.356196000000001</c:v>
                      </c:pt>
                      <c:pt idx="5">
                        <c:v>27.054155000000002</c:v>
                      </c:pt>
                      <c:pt idx="6">
                        <c:v>24.781282999999998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C148-4A0D-92AF-0D7DC95FDA62}"/>
                  </c:ext>
                </c:extLst>
              </c15:ser>
            </c15:filteredScatterSeries>
            <c15:filteredScatterSeries>
              <c15:ser>
                <c:idx val="7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ICA_limits_result1!$A$15</c15:sqref>
                        </c15:formulaRef>
                      </c:ext>
                    </c:extLst>
                    <c:strCache>
                      <c:ptCount val="1"/>
                      <c:pt idx="0">
                        <c:v>Step1（付加あり）</c:v>
                      </c:pt>
                    </c:strCache>
                  </c:strRef>
                </c:tx>
                <c:spPr>
                  <a:ln w="2222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dot"/>
                  <c:size val="6"/>
                  <c:spPr>
                    <a:solidFill>
                      <a:schemeClr val="accent2">
                        <a:lumMod val="60000"/>
                      </a:schemeClr>
                    </a:solidFill>
                    <a:ln w="9525">
                      <a:solidFill>
                        <a:schemeClr val="accent2">
                          <a:lumMod val="60000"/>
                        </a:schemeClr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ICA_limits_result1!$A$19:$A$25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1.1581809999999999</c:v>
                      </c:pt>
                      <c:pt idx="1">
                        <c:v>1.031428</c:v>
                      </c:pt>
                      <c:pt idx="2">
                        <c:v>0.9517230000000001</c:v>
                      </c:pt>
                      <c:pt idx="3">
                        <c:v>0.86652899999999988</c:v>
                      </c:pt>
                      <c:pt idx="4">
                        <c:v>0.78341799999999995</c:v>
                      </c:pt>
                      <c:pt idx="5">
                        <c:v>0.68391000000000002</c:v>
                      </c:pt>
                      <c:pt idx="6">
                        <c:v>0.54830100000000004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ICA_limits_result1!$B$19:$B$25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31.847306</c:v>
                      </c:pt>
                      <c:pt idx="1">
                        <c:v>30.808489000000002</c:v>
                      </c:pt>
                      <c:pt idx="2">
                        <c:v>30.168154000000001</c:v>
                      </c:pt>
                      <c:pt idx="3">
                        <c:v>29.391791999999999</c:v>
                      </c:pt>
                      <c:pt idx="4">
                        <c:v>28.597947000000001</c:v>
                      </c:pt>
                      <c:pt idx="5">
                        <c:v>27.379569</c:v>
                      </c:pt>
                      <c:pt idx="6">
                        <c:v>25.130168999999999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C148-4A0D-92AF-0D7DC95FDA62}"/>
                  </c:ext>
                </c:extLst>
              </c15:ser>
            </c15:filteredScatterSeries>
            <c15:filteredScatterSeries>
              <c15:ser>
                <c:idx val="8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ICA_limits_result1!$D$15</c15:sqref>
                        </c15:formulaRef>
                      </c:ext>
                    </c:extLst>
                    <c:strCache>
                      <c:ptCount val="1"/>
                      <c:pt idx="0">
                        <c:v>Step1（付加なし）</c:v>
                      </c:pt>
                    </c:strCache>
                  </c:strRef>
                </c:tx>
                <c:spPr>
                  <a:ln w="22225" cap="rnd">
                    <a:solidFill>
                      <a:schemeClr val="accent3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dash"/>
                  <c:size val="6"/>
                  <c:spPr>
                    <a:solidFill>
                      <a:schemeClr val="accent3">
                        <a:lumMod val="60000"/>
                      </a:schemeClr>
                    </a:solidFill>
                    <a:ln w="9525">
                      <a:solidFill>
                        <a:schemeClr val="accent3">
                          <a:lumMod val="60000"/>
                        </a:schemeClr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ICA_limits_result1!$D$19:$D$25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0.80733299999999997</c:v>
                      </c:pt>
                      <c:pt idx="1">
                        <c:v>0.68058000000000007</c:v>
                      </c:pt>
                      <c:pt idx="2">
                        <c:v>0.60087500000000005</c:v>
                      </c:pt>
                      <c:pt idx="3">
                        <c:v>0.51568099999999994</c:v>
                      </c:pt>
                      <c:pt idx="4">
                        <c:v>0.43256999999999995</c:v>
                      </c:pt>
                      <c:pt idx="5">
                        <c:v>0.33306200000000002</c:v>
                      </c:pt>
                      <c:pt idx="6">
                        <c:v>0.20841699999999999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ICA_limits_result1!$E$19:$E$25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31.847306</c:v>
                      </c:pt>
                      <c:pt idx="1">
                        <c:v>30.808489000000002</c:v>
                      </c:pt>
                      <c:pt idx="2">
                        <c:v>30.168154000000001</c:v>
                      </c:pt>
                      <c:pt idx="3">
                        <c:v>29.391791999999999</c:v>
                      </c:pt>
                      <c:pt idx="4">
                        <c:v>28.597947000000001</c:v>
                      </c:pt>
                      <c:pt idx="5">
                        <c:v>27.379569</c:v>
                      </c:pt>
                      <c:pt idx="6">
                        <c:v>25.130168999999999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8-C148-4A0D-92AF-0D7DC95FDA62}"/>
                  </c:ext>
                </c:extLst>
              </c15:ser>
            </c15:filteredScatterSeries>
            <c15:filteredScatterSeries>
              <c15:ser>
                <c:idx val="9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ICA_limits_result1!$Q$3</c15:sqref>
                        </c15:formulaRef>
                      </c:ext>
                    </c:extLst>
                    <c:strCache>
                      <c:ptCount val="1"/>
                      <c:pt idx="0">
                        <c:v>DCT only</c:v>
                      </c:pt>
                    </c:strCache>
                  </c:strRef>
                </c:tx>
                <c:spPr>
                  <a:ln w="2222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diamond"/>
                  <c:size val="6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ICA_limits_result1!$B$7:$B$13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0.73862399999999995</c:v>
                      </c:pt>
                      <c:pt idx="1">
                        <c:v>0.64371599999999995</c:v>
                      </c:pt>
                      <c:pt idx="2">
                        <c:v>0.58217699999999994</c:v>
                      </c:pt>
                      <c:pt idx="3">
                        <c:v>0.51252299999999995</c:v>
                      </c:pt>
                      <c:pt idx="4">
                        <c:v>0.43733</c:v>
                      </c:pt>
                      <c:pt idx="5">
                        <c:v>0.33562799999999998</c:v>
                      </c:pt>
                      <c:pt idx="6">
                        <c:v>0.22025900000000001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ICA_limits_result1!$Q$7:$Q$13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31.64545</c:v>
                      </c:pt>
                      <c:pt idx="1">
                        <c:v>30.542891000000001</c:v>
                      </c:pt>
                      <c:pt idx="2">
                        <c:v>29.852875999999998</c:v>
                      </c:pt>
                      <c:pt idx="3">
                        <c:v>29.085376</c:v>
                      </c:pt>
                      <c:pt idx="4">
                        <c:v>28.262195999999999</c:v>
                      </c:pt>
                      <c:pt idx="5">
                        <c:v>26.851299999999998</c:v>
                      </c:pt>
                      <c:pt idx="6">
                        <c:v>24.315009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C148-4A0D-92AF-0D7DC95FDA62}"/>
                  </c:ext>
                </c:extLst>
              </c15:ser>
            </c15:filteredScatterSeries>
            <c15:filteredScatterSeries>
              <c15:ser>
                <c:idx val="10"/>
                <c:order val="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ICA_limits_result1!$Y$3</c15:sqref>
                        </c15:formulaRef>
                      </c:ext>
                    </c:extLst>
                    <c:strCache>
                      <c:ptCount val="1"/>
                      <c:pt idx="0">
                        <c:v>準最適含む（MSE選出）</c:v>
                      </c:pt>
                    </c:strCache>
                  </c:strRef>
                </c:tx>
                <c:spPr>
                  <a:ln w="22225" cap="rnd">
                    <a:solidFill>
                      <a:schemeClr val="accent5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square"/>
                  <c:size val="6"/>
                  <c:spPr>
                    <a:solidFill>
                      <a:schemeClr val="accent5">
                        <a:lumMod val="60000"/>
                      </a:schemeClr>
                    </a:solidFill>
                    <a:ln w="9525">
                      <a:solidFill>
                        <a:schemeClr val="accent5">
                          <a:lumMod val="60000"/>
                        </a:schemeClr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ICA_limits_result1!$Y$7:$Y$13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0.73662400000000006</c:v>
                      </c:pt>
                      <c:pt idx="1">
                        <c:v>0.63960799999999995</c:v>
                      </c:pt>
                      <c:pt idx="2">
                        <c:v>0.58138999999999996</c:v>
                      </c:pt>
                      <c:pt idx="3">
                        <c:v>0.51180800000000004</c:v>
                      </c:pt>
                      <c:pt idx="4">
                        <c:v>0.43419499999999994</c:v>
                      </c:pt>
                      <c:pt idx="5">
                        <c:v>0.33527800000000002</c:v>
                      </c:pt>
                      <c:pt idx="6">
                        <c:v>0.21878800000000001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ICA_limits_result1!$Z$7:$Z$13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31.667694000000001</c:v>
                      </c:pt>
                      <c:pt idx="1">
                        <c:v>30.576215999999999</c:v>
                      </c:pt>
                      <c:pt idx="2">
                        <c:v>29.920864000000002</c:v>
                      </c:pt>
                      <c:pt idx="3">
                        <c:v>29.164391999999999</c:v>
                      </c:pt>
                      <c:pt idx="4">
                        <c:v>28.374238999999999</c:v>
                      </c:pt>
                      <c:pt idx="5">
                        <c:v>27.104703000000001</c:v>
                      </c:pt>
                      <c:pt idx="6">
                        <c:v>24.85098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A-C148-4A0D-92AF-0D7DC95FDA62}"/>
                  </c:ext>
                </c:extLst>
              </c15:ser>
            </c15:filteredScatterSeries>
            <c15:filteredScatterSeries>
              <c15:ser>
                <c:idx val="11"/>
                <c:order val="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ICA_limits_result1!$AB$3</c15:sqref>
                        </c15:formulaRef>
                      </c:ext>
                    </c:extLst>
                    <c:strCache>
                      <c:ptCount val="1"/>
                      <c:pt idx="0">
                        <c:v>複数基底を考慮(画質)</c:v>
                      </c:pt>
                    </c:strCache>
                  </c:strRef>
                </c:tx>
                <c:spPr>
                  <a:ln w="2222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triangle"/>
                  <c:size val="6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ICA_limits_result1!$AB$7:$AB$13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0.73662400000000006</c:v>
                      </c:pt>
                      <c:pt idx="1">
                        <c:v>0.63960799999999995</c:v>
                      </c:pt>
                      <c:pt idx="2">
                        <c:v>0.58045899999999995</c:v>
                      </c:pt>
                      <c:pt idx="3">
                        <c:v>0.51097999999999999</c:v>
                      </c:pt>
                      <c:pt idx="4">
                        <c:v>0.43101899999999999</c:v>
                      </c:pt>
                      <c:pt idx="5">
                        <c:v>0.33527800000000002</c:v>
                      </c:pt>
                      <c:pt idx="6">
                        <c:v>0.21878800000000001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ICA_limits_result1!$AC$7:$AC$13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31.667694000000001</c:v>
                      </c:pt>
                      <c:pt idx="1">
                        <c:v>30.576215999999999</c:v>
                      </c:pt>
                      <c:pt idx="2">
                        <c:v>29.924348999999999</c:v>
                      </c:pt>
                      <c:pt idx="3">
                        <c:v>29.16818</c:v>
                      </c:pt>
                      <c:pt idx="4">
                        <c:v>28.386896</c:v>
                      </c:pt>
                      <c:pt idx="5">
                        <c:v>27.104703000000001</c:v>
                      </c:pt>
                      <c:pt idx="6">
                        <c:v>24.85098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B-C148-4A0D-92AF-0D7DC95FDA62}"/>
                  </c:ext>
                </c:extLst>
              </c15:ser>
            </c15:filteredScatterSeries>
            <c15:filteredScatterSeries>
              <c15:ser>
                <c:idx val="13"/>
                <c:order val="1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ICA_limits_result1!$AR$28</c15:sqref>
                        </c15:formulaRef>
                      </c:ext>
                    </c:extLst>
                    <c:strCache>
                      <c:ptCount val="1"/>
                      <c:pt idx="0">
                        <c:v>Ours</c:v>
                      </c:pt>
                    </c:strCache>
                  </c:strRef>
                </c:tx>
                <c:spPr>
                  <a:ln w="22225" cap="rnd">
                    <a:solidFill>
                      <a:schemeClr val="accent2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star"/>
                  <c:size val="6"/>
                  <c:spPr>
                    <a:noFill/>
                    <a:ln w="9525">
                      <a:solidFill>
                        <a:schemeClr val="accent2">
                          <a:lumMod val="80000"/>
                          <a:lumOff val="20000"/>
                        </a:schemeClr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ICA_limits_result1!$AE$7:$AE$13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0.73552499999999987</c:v>
                      </c:pt>
                      <c:pt idx="1">
                        <c:v>0.6378069999999999</c:v>
                      </c:pt>
                      <c:pt idx="2">
                        <c:v>0.57516</c:v>
                      </c:pt>
                      <c:pt idx="3">
                        <c:v>0.50627800000000001</c:v>
                      </c:pt>
                      <c:pt idx="4">
                        <c:v>0.43121900000000002</c:v>
                      </c:pt>
                      <c:pt idx="5">
                        <c:v>0.33138199999999995</c:v>
                      </c:pt>
                      <c:pt idx="6">
                        <c:v>0.21397800000000003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ICA_limits_result1!$AF$7:$AF$13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31.66789</c:v>
                      </c:pt>
                      <c:pt idx="1">
                        <c:v>30.593115000000001</c:v>
                      </c:pt>
                      <c:pt idx="2">
                        <c:v>29.93806</c:v>
                      </c:pt>
                      <c:pt idx="3">
                        <c:v>29.181394999999998</c:v>
                      </c:pt>
                      <c:pt idx="4">
                        <c:v>28.399433999999999</c:v>
                      </c:pt>
                      <c:pt idx="5">
                        <c:v>27.119287</c:v>
                      </c:pt>
                      <c:pt idx="6">
                        <c:v>24.841118999999999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C-C148-4A0D-92AF-0D7DC95FDA62}"/>
                  </c:ext>
                </c:extLst>
              </c15:ser>
            </c15:filteredScatterSeries>
            <c15:filteredScatterSeries>
              <c15:ser>
                <c:idx val="14"/>
                <c:order val="1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ICA_limits_result1!$AH$3</c15:sqref>
                        </c15:formulaRef>
                      </c:ext>
                    </c:extLst>
                    <c:strCache>
                      <c:ptCount val="1"/>
                      <c:pt idx="0">
                        <c:v>3+2+1(領域限定)</c:v>
                      </c:pt>
                    </c:strCache>
                  </c:strRef>
                </c:tx>
                <c:spPr>
                  <a:ln w="22225" cap="rnd">
                    <a:solidFill>
                      <a:schemeClr val="accent3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6"/>
                  <c:spPr>
                    <a:solidFill>
                      <a:schemeClr val="accent3">
                        <a:lumMod val="80000"/>
                        <a:lumOff val="20000"/>
                      </a:schemeClr>
                    </a:solidFill>
                    <a:ln w="9525">
                      <a:solidFill>
                        <a:schemeClr val="accent3">
                          <a:lumMod val="80000"/>
                          <a:lumOff val="20000"/>
                        </a:schemeClr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ICA_limits_result1!$AH$7:$AH$13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0.73552499999999987</c:v>
                      </c:pt>
                      <c:pt idx="1">
                        <c:v>0.64013999999999993</c:v>
                      </c:pt>
                      <c:pt idx="2">
                        <c:v>0.57822099999999998</c:v>
                      </c:pt>
                      <c:pt idx="3">
                        <c:v>0.50964999999999994</c:v>
                      </c:pt>
                      <c:pt idx="4">
                        <c:v>0.43392500000000001</c:v>
                      </c:pt>
                      <c:pt idx="5">
                        <c:v>0.33356199999999997</c:v>
                      </c:pt>
                      <c:pt idx="6">
                        <c:v>0.21637500000000001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ICA_limits_result1!$AI$7:$AI$13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31.66789</c:v>
                      </c:pt>
                      <c:pt idx="1">
                        <c:v>30.59404</c:v>
                      </c:pt>
                      <c:pt idx="2">
                        <c:v>29.939302000000001</c:v>
                      </c:pt>
                      <c:pt idx="3">
                        <c:v>29.182597999999999</c:v>
                      </c:pt>
                      <c:pt idx="4">
                        <c:v>28.400521999999999</c:v>
                      </c:pt>
                      <c:pt idx="5">
                        <c:v>27.121359999999999</c:v>
                      </c:pt>
                      <c:pt idx="6">
                        <c:v>24.849678000000001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D-C148-4A0D-92AF-0D7DC95FDA62}"/>
                  </c:ext>
                </c:extLst>
              </c15:ser>
            </c15:filteredScatterSeries>
            <c15:filteredScatterSeries>
              <c15:ser>
                <c:idx val="0"/>
                <c:order val="1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ICA_limits_result1!$AJ$3</c15:sqref>
                        </c15:formulaRef>
                      </c:ext>
                    </c:extLst>
                    <c:strCache>
                      <c:ptCount val="1"/>
                      <c:pt idx="0">
                        <c:v>3+2+1個領域（マイナスあり）</c:v>
                      </c:pt>
                    </c:strCache>
                  </c:strRef>
                </c:tx>
                <c:spPr>
                  <a:ln w="2222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diamond"/>
                  <c:size val="6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ICA_limits_result1!$AJ$7:$AJ$13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0.73552499999999987</c:v>
                      </c:pt>
                      <c:pt idx="1">
                        <c:v>0.6399959999999999</c:v>
                      </c:pt>
                      <c:pt idx="2">
                        <c:v>0.57821</c:v>
                      </c:pt>
                      <c:pt idx="3">
                        <c:v>0.50956699999999999</c:v>
                      </c:pt>
                      <c:pt idx="4">
                        <c:v>0.43384699999999998</c:v>
                      </c:pt>
                      <c:pt idx="5">
                        <c:v>0.33348899999999992</c:v>
                      </c:pt>
                      <c:pt idx="6">
                        <c:v>0.21637500000000001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ICA_limits_result1!$AK$7:$AK$13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31.66789</c:v>
                      </c:pt>
                      <c:pt idx="1">
                        <c:v>30.594249000000001</c:v>
                      </c:pt>
                      <c:pt idx="2">
                        <c:v>29.939343000000001</c:v>
                      </c:pt>
                      <c:pt idx="3">
                        <c:v>29.182794000000001</c:v>
                      </c:pt>
                      <c:pt idx="4">
                        <c:v>28.400554</c:v>
                      </c:pt>
                      <c:pt idx="5">
                        <c:v>27.122540000000001</c:v>
                      </c:pt>
                      <c:pt idx="6">
                        <c:v>24.849678000000001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E-C148-4A0D-92AF-0D7DC95FDA62}"/>
                  </c:ext>
                </c:extLst>
              </c15:ser>
            </c15:filteredScatterSeries>
            <c15:filteredScatterSeries>
              <c15:ser>
                <c:idx val="12"/>
                <c:order val="1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ICA_limits_result1!$AN$3</c15:sqref>
                        </c15:formulaRef>
                      </c:ext>
                    </c:extLst>
                    <c:strCache>
                      <c:ptCount val="1"/>
                      <c:pt idx="0">
                        <c:v>領域広げた</c:v>
                      </c:pt>
                    </c:strCache>
                  </c:strRef>
                </c:tx>
                <c:spPr>
                  <a:ln w="22225" cap="rnd">
                    <a:solidFill>
                      <a:srgbClr val="FF0000"/>
                    </a:solidFill>
                    <a:round/>
                  </a:ln>
                  <a:effectLst/>
                </c:spPr>
                <c:marker>
                  <c:symbol val="x"/>
                  <c:size val="6"/>
                  <c:spPr>
                    <a:noFill/>
                    <a:ln w="9525">
                      <a:solidFill>
                        <a:srgbClr val="FF0000"/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ICA_limits_result1!$AN$7:$AN$13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0.73550099999999996</c:v>
                      </c:pt>
                      <c:pt idx="1">
                        <c:v>0.64076100000000002</c:v>
                      </c:pt>
                      <c:pt idx="2">
                        <c:v>0.57933599999999996</c:v>
                      </c:pt>
                      <c:pt idx="3">
                        <c:v>0.51103199999999993</c:v>
                      </c:pt>
                      <c:pt idx="4">
                        <c:v>0.43441599999999997</c:v>
                      </c:pt>
                      <c:pt idx="5">
                        <c:v>0.33342900000000003</c:v>
                      </c:pt>
                      <c:pt idx="6">
                        <c:v>0.21849700000000002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ICA_limits_result1!$AO$7:$AO$13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31.583078</c:v>
                      </c:pt>
                      <c:pt idx="1">
                        <c:v>30.424644000000001</c:v>
                      </c:pt>
                      <c:pt idx="2">
                        <c:v>29.928881000000001</c:v>
                      </c:pt>
                      <c:pt idx="3">
                        <c:v>29.128836</c:v>
                      </c:pt>
                      <c:pt idx="4">
                        <c:v>28.364985999999998</c:v>
                      </c:pt>
                      <c:pt idx="5">
                        <c:v>27.081448999999999</c:v>
                      </c:pt>
                      <c:pt idx="6">
                        <c:v>24.798672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F-C148-4A0D-92AF-0D7DC95FDA62}"/>
                  </c:ext>
                </c:extLst>
              </c15:ser>
            </c15:filteredScatterSeries>
            <c15:filteredScatterSeries>
              <c15:ser>
                <c:idx val="15"/>
                <c:order val="1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ICA_limits_result1!$AR$3</c15:sqref>
                        </c15:formulaRef>
                      </c:ext>
                    </c:extLst>
                    <c:strCache>
                      <c:ptCount val="1"/>
                      <c:pt idx="0">
                        <c:v>レートごとに基底変更</c:v>
                      </c:pt>
                    </c:strCache>
                  </c:strRef>
                </c:tx>
                <c:spPr>
                  <a:ln w="2222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plus"/>
                  <c:size val="6"/>
                  <c:spPr>
                    <a:noFill/>
                    <a:ln w="9525">
                      <a:solidFill>
                        <a:schemeClr val="accent6"/>
                      </a:solidFill>
                      <a:round/>
                    </a:ln>
                    <a:effectLst/>
                  </c:spPr>
                </c:marker>
                <c:dPt>
                  <c:idx val="5"/>
                  <c:marker>
                    <c:symbol val="plus"/>
                    <c:size val="6"/>
                    <c:spPr>
                      <a:noFill/>
                      <a:ln w="9525">
                        <a:solidFill>
                          <a:schemeClr val="accent6"/>
                        </a:solidFill>
                        <a:round/>
                      </a:ln>
                      <a:effectLst/>
                    </c:spPr>
                  </c:marker>
                  <c:bubble3D val="0"/>
                  <c:spPr>
                    <a:ln w="22225" cap="rnd">
                      <a:solidFill>
                        <a:schemeClr val="accent6"/>
                      </a:solidFill>
                      <a:round/>
                    </a:ln>
                    <a:effectLst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11-C148-4A0D-92AF-0D7DC95FDA62}"/>
                    </c:ext>
                  </c:extLst>
                </c:dPt>
                <c:dPt>
                  <c:idx val="6"/>
                  <c:marker>
                    <c:symbol val="plus"/>
                    <c:size val="6"/>
                    <c:spPr>
                      <a:noFill/>
                      <a:ln w="9525">
                        <a:solidFill>
                          <a:schemeClr val="accent6"/>
                        </a:solidFill>
                        <a:round/>
                      </a:ln>
                      <a:effectLst/>
                    </c:spPr>
                  </c:marker>
                  <c:bubble3D val="0"/>
                  <c:spPr>
                    <a:ln w="22225" cap="rnd">
                      <a:solidFill>
                        <a:schemeClr val="accent6"/>
                      </a:solidFill>
                      <a:round/>
                    </a:ln>
                    <a:effectLst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13-C148-4A0D-92AF-0D7DC95FDA62}"/>
                    </c:ext>
                  </c:extLst>
                </c:dPt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ICA_limits_result1!$AR$7:$AR$13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0.73462099999999997</c:v>
                      </c:pt>
                      <c:pt idx="1">
                        <c:v>0.64291500000000001</c:v>
                      </c:pt>
                      <c:pt idx="2">
                        <c:v>0.57923400000000003</c:v>
                      </c:pt>
                      <c:pt idx="3">
                        <c:v>0.50838800000000006</c:v>
                      </c:pt>
                      <c:pt idx="4">
                        <c:v>0.42935200000000001</c:v>
                      </c:pt>
                      <c:pt idx="5">
                        <c:v>0.32669100000000001</c:v>
                      </c:pt>
                      <c:pt idx="6">
                        <c:v>0.21335000000000001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ICA_limits_result1!$AS$7:$AS$13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31.663226999999999</c:v>
                      </c:pt>
                      <c:pt idx="1">
                        <c:v>30.604903</c:v>
                      </c:pt>
                      <c:pt idx="2">
                        <c:v>29.946418999999999</c:v>
                      </c:pt>
                      <c:pt idx="3">
                        <c:v>29.188407000000002</c:v>
                      </c:pt>
                      <c:pt idx="4">
                        <c:v>28.407516000000001</c:v>
                      </c:pt>
                      <c:pt idx="5">
                        <c:v>27.170869</c:v>
                      </c:pt>
                      <c:pt idx="6">
                        <c:v>24.889282000000001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4-C148-4A0D-92AF-0D7DC95FDA62}"/>
                  </c:ext>
                </c:extLst>
              </c15:ser>
            </c15:filteredScatterSeries>
            <c15:filteredScatterSeries>
              <c15:ser>
                <c:idx val="1"/>
                <c:order val="1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ICA_limits_result1!$AN$15</c15:sqref>
                        </c15:formulaRef>
                      </c:ext>
                    </c:extLst>
                    <c:strCache>
                      <c:ptCount val="1"/>
                      <c:pt idx="0">
                        <c:v>3+2+1個領域（すべての領域）</c:v>
                      </c:pt>
                    </c:strCache>
                  </c:strRef>
                </c:tx>
                <c:spPr>
                  <a:ln w="2222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square"/>
                  <c:size val="6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ICA_limits_result1!$AN$19:$AN$25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0.73646200000000006</c:v>
                      </c:pt>
                      <c:pt idx="1">
                        <c:v>0.63960799999999995</c:v>
                      </c:pt>
                      <c:pt idx="2">
                        <c:v>0.58314399999999988</c:v>
                      </c:pt>
                      <c:pt idx="3">
                        <c:v>0.51242900000000002</c:v>
                      </c:pt>
                      <c:pt idx="4">
                        <c:v>0.43788200000000005</c:v>
                      </c:pt>
                      <c:pt idx="5">
                        <c:v>0.33195999999999998</c:v>
                      </c:pt>
                      <c:pt idx="6">
                        <c:v>0.21893599999999999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ICA_limits_result1!$AO$19:$AO$25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31.668509</c:v>
                      </c:pt>
                      <c:pt idx="1">
                        <c:v>30.595500000000001</c:v>
                      </c:pt>
                      <c:pt idx="2">
                        <c:v>29.953982</c:v>
                      </c:pt>
                      <c:pt idx="3">
                        <c:v>29.184709999999999</c:v>
                      </c:pt>
                      <c:pt idx="4">
                        <c:v>28.406918999999998</c:v>
                      </c:pt>
                      <c:pt idx="5">
                        <c:v>27.121403999999998</c:v>
                      </c:pt>
                      <c:pt idx="6">
                        <c:v>24.851533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5-C148-4A0D-92AF-0D7DC95FDA62}"/>
                  </c:ext>
                </c:extLst>
              </c15:ser>
            </c15:filteredScatterSeries>
            <c15:filteredScatterSeries>
              <c15:ser>
                <c:idx val="16"/>
                <c:order val="1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ICA_limits_result1!$AR$29</c15:sqref>
                        </c15:formulaRef>
                      </c:ext>
                    </c:extLst>
                    <c:strCache>
                      <c:ptCount val="1"/>
                      <c:pt idx="0">
                        <c:v>Togashi et al.[3]</c:v>
                      </c:pt>
                    </c:strCache>
                  </c:strRef>
                </c:tx>
                <c:spPr>
                  <a:ln w="22225" cap="rnd">
                    <a:solidFill>
                      <a:schemeClr val="accent5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dot"/>
                  <c:size val="6"/>
                  <c:spPr>
                    <a:solidFill>
                      <a:schemeClr val="accent5">
                        <a:lumMod val="80000"/>
                        <a:lumOff val="20000"/>
                      </a:schemeClr>
                    </a:solidFill>
                    <a:ln w="9525">
                      <a:solidFill>
                        <a:schemeClr val="accent5">
                          <a:lumMod val="80000"/>
                          <a:lumOff val="20000"/>
                        </a:schemeClr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ICA_limits_result1!$AU$19:$AU$25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0.74100900000000003</c:v>
                      </c:pt>
                      <c:pt idx="1">
                        <c:v>0.64356900000000006</c:v>
                      </c:pt>
                      <c:pt idx="2">
                        <c:v>0.58246500000000001</c:v>
                      </c:pt>
                      <c:pt idx="3">
                        <c:v>0.51369299999999996</c:v>
                      </c:pt>
                      <c:pt idx="4">
                        <c:v>0.44093099999999996</c:v>
                      </c:pt>
                      <c:pt idx="5">
                        <c:v>0.34499799999999997</c:v>
                      </c:pt>
                      <c:pt idx="6">
                        <c:v>0.24228499999999997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ICA_limits_result1!$AV$19:$AV$25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31.666198999999999</c:v>
                      </c:pt>
                      <c:pt idx="1">
                        <c:v>30.596577</c:v>
                      </c:pt>
                      <c:pt idx="2">
                        <c:v>29.943366000000001</c:v>
                      </c:pt>
                      <c:pt idx="3">
                        <c:v>29.187453999999999</c:v>
                      </c:pt>
                      <c:pt idx="4">
                        <c:v>28.412542999999999</c:v>
                      </c:pt>
                      <c:pt idx="5">
                        <c:v>27.141529999999999</c:v>
                      </c:pt>
                      <c:pt idx="6">
                        <c:v>24.84009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6-C148-4A0D-92AF-0D7DC95FDA62}"/>
                  </c:ext>
                </c:extLst>
              </c15:ser>
            </c15:filteredScatterSeries>
            <c15:filteredScatterSeries>
              <c15:ser>
                <c:idx val="17"/>
                <c:order val="1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ICA_limits_result1!$AU$27</c15:sqref>
                        </c15:formulaRef>
                      </c:ext>
                    </c:extLst>
                    <c:strCache>
                      <c:ptCount val="1"/>
                      <c:pt idx="0">
                        <c:v>ICA only with side information</c:v>
                      </c:pt>
                    </c:strCache>
                  </c:strRef>
                </c:tx>
                <c:spPr>
                  <a:ln w="22225" cap="rnd">
                    <a:solidFill>
                      <a:schemeClr val="accent6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dash"/>
                  <c:size val="6"/>
                  <c:spPr>
                    <a:solidFill>
                      <a:schemeClr val="accent6">
                        <a:lumMod val="80000"/>
                        <a:lumOff val="20000"/>
                      </a:schemeClr>
                    </a:solidFill>
                    <a:ln w="9525">
                      <a:solidFill>
                        <a:schemeClr val="accent6">
                          <a:lumMod val="80000"/>
                          <a:lumOff val="20000"/>
                        </a:schemeClr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ICA_limits_result1!$AU$28:$AU$34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1.5463980000000002</c:v>
                      </c:pt>
                      <c:pt idx="1">
                        <c:v>1.323898</c:v>
                      </c:pt>
                      <c:pt idx="2">
                        <c:v>1.2017870000000002</c:v>
                      </c:pt>
                      <c:pt idx="3">
                        <c:v>1.0713090000000001</c:v>
                      </c:pt>
                      <c:pt idx="4">
                        <c:v>0.95430499999999996</c:v>
                      </c:pt>
                      <c:pt idx="5">
                        <c:v>0.80235400000000001</c:v>
                      </c:pt>
                      <c:pt idx="6">
                        <c:v>0.620869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ICA_limits_result1!$AV$28:$AV$34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31.966667999999999</c:v>
                      </c:pt>
                      <c:pt idx="1">
                        <c:v>30.924288000000001</c:v>
                      </c:pt>
                      <c:pt idx="2">
                        <c:v>30.276955000000001</c:v>
                      </c:pt>
                      <c:pt idx="3">
                        <c:v>29.517613999999998</c:v>
                      </c:pt>
                      <c:pt idx="4">
                        <c:v>28.733315000000001</c:v>
                      </c:pt>
                      <c:pt idx="5">
                        <c:v>27.512734999999999</c:v>
                      </c:pt>
                      <c:pt idx="6">
                        <c:v>25.28023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7-C148-4A0D-92AF-0D7DC95FDA62}"/>
                  </c:ext>
                </c:extLst>
              </c15:ser>
            </c15:filteredScatterSeries>
            <c15:filteredScatterSeries>
              <c15:ser>
                <c:idx val="18"/>
                <c:order val="1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ICA_limits_result1!$AV$3</c15:sqref>
                        </c15:formulaRef>
                      </c:ext>
                    </c:extLst>
                    <c:strCache>
                      <c:ptCount val="1"/>
                      <c:pt idx="0">
                        <c:v>基底変更（０なし）</c:v>
                      </c:pt>
                    </c:strCache>
                  </c:strRef>
                </c:tx>
                <c:spPr>
                  <a:ln w="22225" cap="rnd">
                    <a:solidFill>
                      <a:schemeClr val="accent1">
                        <a:lumMod val="80000"/>
                      </a:schemeClr>
                    </a:solidFill>
                    <a:round/>
                  </a:ln>
                  <a:effectLst/>
                </c:spPr>
                <c:marker>
                  <c:symbol val="diamond"/>
                  <c:size val="6"/>
                  <c:spPr>
                    <a:solidFill>
                      <a:schemeClr val="accent1">
                        <a:lumMod val="80000"/>
                      </a:schemeClr>
                    </a:solidFill>
                    <a:ln w="9525">
                      <a:solidFill>
                        <a:schemeClr val="accent1">
                          <a:lumMod val="80000"/>
                        </a:schemeClr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ICA_limits_result1!$AV$7:$AV$13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3">
                        <c:v>0.50992599999999999</c:v>
                      </c:pt>
                      <c:pt idx="4">
                        <c:v>0.43462400000000001</c:v>
                      </c:pt>
                      <c:pt idx="5">
                        <c:v>0.33321199999999995</c:v>
                      </c:pt>
                      <c:pt idx="6">
                        <c:v>0.21881200000000001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ICA_limits_result1!$AW$7:$AW$13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3">
                        <c:v>29.174845000000001</c:v>
                      </c:pt>
                      <c:pt idx="4">
                        <c:v>28.399640999999999</c:v>
                      </c:pt>
                      <c:pt idx="5">
                        <c:v>27.128243000000001</c:v>
                      </c:pt>
                      <c:pt idx="6">
                        <c:v>24.900912999999999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8-C148-4A0D-92AF-0D7DC95FDA62}"/>
                  </c:ext>
                </c:extLst>
              </c15:ser>
            </c15:filteredScatterSeries>
          </c:ext>
        </c:extLst>
      </c:scatterChart>
      <c:valAx>
        <c:axId val="594025472"/>
        <c:scaling>
          <c:orientation val="minMax"/>
          <c:max val="0.45"/>
          <c:min val="0.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ja-JP" sz="900" b="0" i="0" cap="none" baseline="0">
                    <a:effectLst/>
                  </a:rPr>
                  <a:t>entropy</a:t>
                </a:r>
                <a:r>
                  <a:rPr lang="ja-JP" altLang="ja-JP" sz="900" b="0" i="0" cap="none" baseline="0">
                    <a:effectLst/>
                  </a:rPr>
                  <a:t>［</a:t>
                </a:r>
                <a:r>
                  <a:rPr lang="en-US" altLang="ja-JP" sz="900" b="0" i="0" cap="none" baseline="0">
                    <a:effectLst/>
                  </a:rPr>
                  <a:t>bit/pel</a:t>
                </a:r>
                <a:r>
                  <a:rPr lang="ja-JP" altLang="ja-JP" sz="900" b="0" i="0" cap="none" baseline="0">
                    <a:effectLst/>
                  </a:rPr>
                  <a:t>］</a:t>
                </a:r>
                <a:endParaRPr lang="en-US" altLang="ja-JP" sz="900" b="0" i="0" cap="none" baseline="0">
                  <a:effectLst/>
                </a:endParaRPr>
              </a:p>
            </c:rich>
          </c:tx>
          <c:layout>
            <c:manualLayout>
              <c:xMode val="edge"/>
              <c:yMode val="edge"/>
              <c:x val="0.39260375314982471"/>
              <c:y val="0.9142007154116421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594022560"/>
        <c:crosses val="autoZero"/>
        <c:crossBetween val="midCat"/>
      </c:valAx>
      <c:valAx>
        <c:axId val="594022560"/>
        <c:scaling>
          <c:orientation val="minMax"/>
          <c:max val="29"/>
          <c:min val="24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ja-JP" cap="none" baseline="0"/>
                  <a:t>PSNR[dB]</a:t>
                </a:r>
                <a:endParaRPr lang="ja-JP" altLang="en-US" cap="none" baseline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5940254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3617374367305579"/>
          <c:y val="0.63153196446502136"/>
          <c:w val="0.30604154929885014"/>
          <c:h val="0.22994631607881116"/>
        </c:manualLayout>
      </c:layout>
      <c:overlay val="0"/>
      <c:spPr>
        <a:solidFill>
          <a:schemeClr val="bg1"/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1">
      <a:majorFont>
        <a:latin typeface="游ゴシック Light"/>
        <a:ea typeface="游ゴシック Light"/>
        <a:cs typeface=""/>
      </a:majorFont>
      <a:minorFont>
        <a:latin typeface="Times New Roman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F9BC2-8A3C-4C8C-B728-AEFFFFD02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4629</TotalTime>
  <Pages>6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中田 雄大</dc:creator>
  <cp:keywords/>
  <dc:description/>
  <cp:lastModifiedBy>中田 雄大</cp:lastModifiedBy>
  <cp:revision>1972</cp:revision>
  <cp:lastPrinted>2021-06-07T03:06:00Z</cp:lastPrinted>
  <dcterms:created xsi:type="dcterms:W3CDTF">2021-04-26T02:49:00Z</dcterms:created>
  <dcterms:modified xsi:type="dcterms:W3CDTF">2021-09-30T00:45:00Z</dcterms:modified>
</cp:coreProperties>
</file>