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4C1DF" w14:textId="72E0ADFF" w:rsidR="000723A8" w:rsidRPr="002C0881" w:rsidRDefault="0373B8B8" w:rsidP="0373B8B8">
      <w:pPr>
        <w:spacing w:line="216" w:lineRule="auto"/>
        <w:rPr>
          <w:rFonts w:ascii="Times New Roman" w:hAnsi="Times New Roman"/>
        </w:rPr>
      </w:pPr>
      <w:r w:rsidRPr="002C0881">
        <w:rPr>
          <w:rFonts w:ascii="Times New Roman" w:eastAsia="Century" w:hAnsi="Times New Roman" w:cs="Century"/>
          <w:color w:val="000000" w:themeColor="text1"/>
          <w:sz w:val="22"/>
        </w:rPr>
        <w:t>2</w:t>
      </w:r>
      <w:r w:rsidR="0087558D" w:rsidRPr="002C0881">
        <w:rPr>
          <w:rFonts w:ascii="Times New Roman" w:eastAsia="ＭＳ 明朝" w:hAnsi="Times New Roman" w:cs="ＭＳ 明朝" w:hint="eastAsia"/>
          <w:color w:val="000000" w:themeColor="text1"/>
          <w:sz w:val="22"/>
        </w:rPr>
        <w:t>（スライド番号）</w:t>
      </w:r>
    </w:p>
    <w:p w14:paraId="3000EB45" w14:textId="78AD47E1" w:rsidR="000723A8" w:rsidRPr="002C0881" w:rsidRDefault="00741174" w:rsidP="00741174">
      <w:pPr>
        <w:rPr>
          <w:rFonts w:ascii="Times New Roman" w:hAnsi="Times New Roman"/>
        </w:rPr>
      </w:pPr>
      <w:r w:rsidRPr="002C0881">
        <w:rPr>
          <w:rFonts w:ascii="Times New Roman" w:hAnsi="Times New Roman" w:hint="eastAsia"/>
        </w:rPr>
        <w:t>・</w:t>
      </w:r>
      <w:r w:rsidR="0373B8B8" w:rsidRPr="002C0881">
        <w:rPr>
          <w:rFonts w:ascii="Times New Roman" w:hAnsi="Times New Roman"/>
        </w:rPr>
        <w:t>画像符号化とは，画像を効率よく伝送・保存するために，情報を削減し，同じ画質をより少ない情報で表現することができる</w:t>
      </w:r>
      <w:r w:rsidR="00F37322">
        <w:rPr>
          <w:rFonts w:ascii="Times New Roman" w:hAnsi="Times New Roman" w:hint="eastAsia"/>
        </w:rPr>
        <w:t>技術です</w:t>
      </w:r>
      <w:r w:rsidR="0373B8B8" w:rsidRPr="002C0881">
        <w:rPr>
          <w:rFonts w:ascii="Times New Roman" w:hAnsi="Times New Roman"/>
        </w:rPr>
        <w:t>．</w:t>
      </w:r>
    </w:p>
    <w:p w14:paraId="3A2C9149" w14:textId="13E59947" w:rsidR="000723A8" w:rsidRPr="002C0881" w:rsidRDefault="00741174" w:rsidP="00741174">
      <w:pPr>
        <w:rPr>
          <w:rFonts w:ascii="Times New Roman" w:hAnsi="Times New Roman"/>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Century" w:hAnsi="Times New Roman" w:cs="Century"/>
          <w:color w:val="000000" w:themeColor="text1"/>
          <w:sz w:val="22"/>
        </w:rPr>
        <w:t>5G</w:t>
      </w:r>
      <w:r w:rsidR="0373B8B8" w:rsidRPr="002C0881">
        <w:rPr>
          <w:rFonts w:ascii="Times New Roman" w:eastAsia="ＭＳ 明朝" w:hAnsi="Times New Roman" w:cs="ＭＳ 明朝"/>
          <w:color w:val="000000" w:themeColor="text1"/>
          <w:sz w:val="22"/>
        </w:rPr>
        <w:t>の普及に伴い，画像を扱う機会がさらに増えることが予想されるため，なくてはならない技術</w:t>
      </w:r>
      <w:r w:rsidR="00F37322">
        <w:rPr>
          <w:rFonts w:ascii="Times New Roman" w:eastAsia="ＭＳ 明朝" w:hAnsi="Times New Roman" w:cs="ＭＳ 明朝" w:hint="eastAsia"/>
          <w:color w:val="000000" w:themeColor="text1"/>
          <w:sz w:val="22"/>
        </w:rPr>
        <w:t>となっています</w:t>
      </w:r>
      <w:r w:rsidR="0373B8B8" w:rsidRPr="002C0881">
        <w:rPr>
          <w:rFonts w:ascii="Times New Roman" w:eastAsia="ＭＳ 明朝" w:hAnsi="Times New Roman" w:cs="ＭＳ 明朝"/>
          <w:color w:val="000000" w:themeColor="text1"/>
          <w:sz w:val="22"/>
        </w:rPr>
        <w:t>．</w:t>
      </w:r>
    </w:p>
    <w:p w14:paraId="5571C093" w14:textId="5C57947B" w:rsidR="000723A8" w:rsidRPr="002C0881" w:rsidRDefault="0373B8B8" w:rsidP="00741174">
      <w:pPr>
        <w:rPr>
          <w:rFonts w:ascii="Times New Roman" w:hAnsi="Times New Roman"/>
        </w:rPr>
      </w:pPr>
      <w:r w:rsidRPr="002C0881">
        <w:rPr>
          <w:rFonts w:ascii="Times New Roman" w:eastAsia="Century" w:hAnsi="Times New Roman" w:cs="Century"/>
          <w:color w:val="000000" w:themeColor="text1"/>
          <w:sz w:val="22"/>
        </w:rPr>
        <w:t>3</w:t>
      </w:r>
    </w:p>
    <w:p w14:paraId="5B3D78C2" w14:textId="698AB7B7" w:rsidR="000723A8" w:rsidRPr="002C0881" w:rsidRDefault="00741174" w:rsidP="00741174">
      <w:pPr>
        <w:rPr>
          <w:rFonts w:ascii="Times New Roman" w:hAnsi="Times New Roman" w:hint="eastAsia"/>
        </w:rPr>
      </w:pPr>
      <w:r w:rsidRPr="002C0881">
        <w:rPr>
          <w:rFonts w:ascii="Times New Roman" w:eastAsia="ＭＳ 明朝" w:hAnsi="Times New Roman" w:cs="ＭＳ 明朝" w:hint="eastAsia"/>
          <w:color w:val="000000" w:themeColor="text1"/>
          <w:sz w:val="22"/>
        </w:rPr>
        <w:t>・</w:t>
      </w:r>
      <w:r w:rsidR="00E41262">
        <w:rPr>
          <w:rFonts w:ascii="Times New Roman" w:eastAsia="ＭＳ 明朝" w:hAnsi="Times New Roman" w:cs="ＭＳ 明朝" w:hint="eastAsia"/>
          <w:color w:val="000000" w:themeColor="text1"/>
          <w:sz w:val="22"/>
        </w:rPr>
        <w:t>lossy</w:t>
      </w:r>
      <w:r w:rsidR="00E41262">
        <w:rPr>
          <w:rFonts w:ascii="Times New Roman" w:eastAsia="ＭＳ 明朝" w:hAnsi="Times New Roman" w:cs="ＭＳ 明朝" w:hint="eastAsia"/>
          <w:color w:val="000000" w:themeColor="text1"/>
          <w:sz w:val="22"/>
        </w:rPr>
        <w:t>符号化</w:t>
      </w:r>
      <w:r w:rsidR="00057FB0">
        <w:rPr>
          <w:rFonts w:ascii="Times New Roman" w:eastAsia="ＭＳ 明朝" w:hAnsi="Times New Roman" w:cs="ＭＳ 明朝" w:hint="eastAsia"/>
          <w:color w:val="000000" w:themeColor="text1"/>
          <w:sz w:val="22"/>
        </w:rPr>
        <w:t>において，代表的な手法である</w:t>
      </w:r>
      <w:r w:rsidR="00057FB0">
        <w:rPr>
          <w:rFonts w:ascii="Times New Roman" w:eastAsia="ＭＳ 明朝" w:hAnsi="Times New Roman" w:cs="ＭＳ 明朝" w:hint="eastAsia"/>
          <w:color w:val="000000" w:themeColor="text1"/>
          <w:sz w:val="22"/>
        </w:rPr>
        <w:t>JPEG</w:t>
      </w:r>
      <w:r w:rsidR="00057FB0">
        <w:rPr>
          <w:rFonts w:ascii="Times New Roman" w:eastAsia="ＭＳ 明朝" w:hAnsi="Times New Roman" w:cs="ＭＳ 明朝" w:hint="eastAsia"/>
          <w:color w:val="000000" w:themeColor="text1"/>
          <w:sz w:val="22"/>
        </w:rPr>
        <w:t>では</w:t>
      </w:r>
      <w:r w:rsidR="00057FB0">
        <w:rPr>
          <w:rFonts w:ascii="Times New Roman" w:eastAsia="ＭＳ 明朝" w:hAnsi="Times New Roman" w:cs="ＭＳ 明朝" w:hint="eastAsia"/>
          <w:color w:val="000000" w:themeColor="text1"/>
          <w:sz w:val="22"/>
        </w:rPr>
        <w:t>DCT</w:t>
      </w:r>
      <w:r w:rsidR="00057FB0">
        <w:rPr>
          <w:rFonts w:ascii="Times New Roman" w:eastAsia="ＭＳ 明朝" w:hAnsi="Times New Roman" w:cs="ＭＳ 明朝" w:hint="eastAsia"/>
          <w:color w:val="000000" w:themeColor="text1"/>
          <w:sz w:val="22"/>
        </w:rPr>
        <w:t>が使用されています．</w:t>
      </w:r>
    </w:p>
    <w:p w14:paraId="395041D0" w14:textId="1F218670" w:rsidR="000723A8" w:rsidRPr="002C0881" w:rsidRDefault="00741174" w:rsidP="00741174">
      <w:pPr>
        <w:rPr>
          <w:rFonts w:ascii="Times New Roman" w:hAnsi="Times New Roman"/>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Century" w:hAnsi="Times New Roman" w:cs="Century"/>
          <w:color w:val="000000" w:themeColor="text1"/>
          <w:sz w:val="22"/>
        </w:rPr>
        <w:t>DCT</w:t>
      </w:r>
      <w:r w:rsidR="0373B8B8" w:rsidRPr="002C0881">
        <w:rPr>
          <w:rFonts w:ascii="Times New Roman" w:eastAsia="ＭＳ 明朝" w:hAnsi="Times New Roman" w:cs="ＭＳ 明朝"/>
          <w:color w:val="000000" w:themeColor="text1"/>
          <w:sz w:val="22"/>
        </w:rPr>
        <w:t>基底は，どの入力画像に対しても同じものが適用され，人間の視覚特性に基づいて</w:t>
      </w:r>
      <w:r w:rsidR="0373B8B8" w:rsidRPr="002C0881">
        <w:rPr>
          <w:rFonts w:ascii="Times New Roman" w:eastAsia="Century" w:hAnsi="Times New Roman" w:cs="Century"/>
          <w:color w:val="000000" w:themeColor="text1"/>
          <w:sz w:val="22"/>
        </w:rPr>
        <w:t>DCT</w:t>
      </w:r>
      <w:r w:rsidR="0373B8B8" w:rsidRPr="002C0881">
        <w:rPr>
          <w:rFonts w:ascii="Times New Roman" w:eastAsia="ＭＳ 明朝" w:hAnsi="Times New Roman" w:cs="ＭＳ 明朝"/>
          <w:color w:val="000000" w:themeColor="text1"/>
          <w:sz w:val="22"/>
        </w:rPr>
        <w:t>係数を量子化するため，平坦な特徴や規則的な特徴の領域の保存に有効で</w:t>
      </w:r>
      <w:r w:rsidR="00626EF4">
        <w:rPr>
          <w:rFonts w:ascii="Times New Roman" w:eastAsia="ＭＳ 明朝" w:hAnsi="Times New Roman" w:cs="ＭＳ 明朝" w:hint="eastAsia"/>
          <w:color w:val="000000" w:themeColor="text1"/>
          <w:sz w:val="22"/>
        </w:rPr>
        <w:t>す</w:t>
      </w:r>
      <w:r w:rsidR="0373B8B8" w:rsidRPr="002C0881">
        <w:rPr>
          <w:rFonts w:ascii="Times New Roman" w:eastAsia="ＭＳ 明朝" w:hAnsi="Times New Roman" w:cs="ＭＳ 明朝"/>
          <w:color w:val="000000" w:themeColor="text1"/>
          <w:sz w:val="22"/>
        </w:rPr>
        <w:t>．</w:t>
      </w:r>
    </w:p>
    <w:p w14:paraId="48584DCC" w14:textId="0526F084" w:rsidR="000723A8" w:rsidRPr="002C0881" w:rsidRDefault="00741174" w:rsidP="00741174">
      <w:pPr>
        <w:rPr>
          <w:rFonts w:ascii="Times New Roman" w:hAnsi="Times New Roman"/>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ＭＳ 明朝" w:hAnsi="Times New Roman" w:cs="ＭＳ 明朝"/>
          <w:color w:val="000000" w:themeColor="text1"/>
          <w:sz w:val="22"/>
        </w:rPr>
        <w:t>しかし，低符号化レートでは，モスキートノイズやブロックノイズなどの視覚的な歪みの問題があることがよく知られてい</w:t>
      </w:r>
      <w:r w:rsidR="00626EF4">
        <w:rPr>
          <w:rFonts w:ascii="Times New Roman" w:eastAsia="ＭＳ 明朝" w:hAnsi="Times New Roman" w:cs="ＭＳ 明朝" w:hint="eastAsia"/>
          <w:color w:val="000000" w:themeColor="text1"/>
          <w:sz w:val="22"/>
        </w:rPr>
        <w:t>ます</w:t>
      </w:r>
      <w:r w:rsidR="0373B8B8" w:rsidRPr="002C0881">
        <w:rPr>
          <w:rFonts w:ascii="Times New Roman" w:eastAsia="ＭＳ 明朝" w:hAnsi="Times New Roman" w:cs="ＭＳ 明朝"/>
          <w:color w:val="000000" w:themeColor="text1"/>
          <w:sz w:val="22"/>
        </w:rPr>
        <w:t>．</w:t>
      </w:r>
    </w:p>
    <w:p w14:paraId="16AD093E" w14:textId="34A8AAB2" w:rsidR="000723A8" w:rsidRPr="002C0881" w:rsidRDefault="0373B8B8" w:rsidP="00741174">
      <w:pPr>
        <w:rPr>
          <w:rFonts w:ascii="Times New Roman" w:hAnsi="Times New Roman"/>
        </w:rPr>
      </w:pPr>
      <w:r w:rsidRPr="002C0881">
        <w:rPr>
          <w:rFonts w:ascii="Times New Roman" w:eastAsia="Century" w:hAnsi="Times New Roman" w:cs="Century"/>
          <w:color w:val="000000" w:themeColor="text1"/>
          <w:sz w:val="22"/>
        </w:rPr>
        <w:t>4</w:t>
      </w:r>
    </w:p>
    <w:p w14:paraId="0A419E6A" w14:textId="17D760CB" w:rsidR="000723A8" w:rsidRDefault="00741174" w:rsidP="00741174">
      <w:pPr>
        <w:rPr>
          <w:rFonts w:ascii="Times New Roman" w:eastAsia="ＭＳ 明朝" w:hAnsi="Times New Roman" w:cs="ＭＳ 明朝"/>
          <w:color w:val="000000" w:themeColor="text1"/>
          <w:sz w:val="22"/>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ＭＳ 明朝" w:hAnsi="Times New Roman" w:cs="ＭＳ 明朝"/>
          <w:color w:val="000000" w:themeColor="text1"/>
          <w:sz w:val="22"/>
        </w:rPr>
        <w:t>一方，多次元信号解析の一つである独立成分分析（</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）は，入力画像の構造的特徴に対応する基底の集合を得ることができるため，</w:t>
      </w:r>
      <w:r w:rsidR="002C0881">
        <w:rPr>
          <w:rFonts w:ascii="Times New Roman" w:eastAsia="ＭＳ 明朝" w:hAnsi="Times New Roman" w:cs="ＭＳ 明朝" w:hint="eastAsia"/>
          <w:color w:val="000000" w:themeColor="text1"/>
          <w:sz w:val="22"/>
        </w:rPr>
        <w:t>I</w:t>
      </w:r>
      <w:r w:rsidR="002C0881">
        <w:rPr>
          <w:rFonts w:ascii="Times New Roman" w:eastAsia="ＭＳ 明朝" w:hAnsi="Times New Roman" w:cs="ＭＳ 明朝"/>
          <w:color w:val="000000" w:themeColor="text1"/>
          <w:sz w:val="22"/>
        </w:rPr>
        <w:t>CA</w:t>
      </w:r>
      <w:r w:rsidR="002C0881">
        <w:rPr>
          <w:rFonts w:ascii="Times New Roman" w:eastAsia="ＭＳ 明朝" w:hAnsi="Times New Roman" w:cs="ＭＳ 明朝" w:hint="eastAsia"/>
          <w:color w:val="000000" w:themeColor="text1"/>
          <w:sz w:val="22"/>
        </w:rPr>
        <w:t>が苦手とする</w:t>
      </w:r>
      <w:r w:rsidR="0373B8B8" w:rsidRPr="002C0881">
        <w:rPr>
          <w:rFonts w:ascii="Times New Roman" w:eastAsia="ＭＳ 明朝" w:hAnsi="Times New Roman" w:cs="ＭＳ 明朝"/>
          <w:color w:val="000000" w:themeColor="text1"/>
          <w:sz w:val="22"/>
        </w:rPr>
        <w:t>画像の局所的な特徴を少数の基底のみで保存することができ</w:t>
      </w:r>
      <w:r w:rsidR="00626EF4">
        <w:rPr>
          <w:rFonts w:ascii="Times New Roman" w:eastAsia="ＭＳ 明朝" w:hAnsi="Times New Roman" w:cs="ＭＳ 明朝" w:hint="eastAsia"/>
          <w:color w:val="000000" w:themeColor="text1"/>
          <w:sz w:val="22"/>
        </w:rPr>
        <w:t>ます</w:t>
      </w:r>
      <w:r w:rsidR="0373B8B8" w:rsidRPr="002C0881">
        <w:rPr>
          <w:rFonts w:ascii="Times New Roman" w:eastAsia="ＭＳ 明朝" w:hAnsi="Times New Roman" w:cs="ＭＳ 明朝"/>
          <w:color w:val="000000" w:themeColor="text1"/>
          <w:sz w:val="22"/>
        </w:rPr>
        <w:t>．</w:t>
      </w:r>
    </w:p>
    <w:p w14:paraId="2AB5197E" w14:textId="70EEE2E8" w:rsidR="00200B68" w:rsidRPr="002C0881" w:rsidRDefault="00200B68" w:rsidP="00741174">
      <w:pPr>
        <w:rPr>
          <w:rFonts w:ascii="Times New Roman" w:hAnsi="Times New Roman" w:hint="eastAsia"/>
        </w:rPr>
      </w:pPr>
      <w:r>
        <w:rPr>
          <w:rFonts w:ascii="Times New Roman" w:eastAsia="ＭＳ 明朝" w:hAnsi="Times New Roman" w:cs="ＭＳ 明朝" w:hint="eastAsia"/>
          <w:color w:val="000000" w:themeColor="text1"/>
          <w:sz w:val="22"/>
        </w:rPr>
        <w:t>5</w:t>
      </w:r>
    </w:p>
    <w:p w14:paraId="51B6F7D8" w14:textId="0119A206" w:rsidR="000723A8" w:rsidRPr="002C0881" w:rsidRDefault="00741174" w:rsidP="00741174">
      <w:pPr>
        <w:rPr>
          <w:rFonts w:ascii="Times New Roman" w:hAnsi="Times New Roman" w:hint="eastAsia"/>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ＭＳ 明朝" w:hAnsi="Times New Roman" w:cs="ＭＳ 明朝"/>
          <w:color w:val="000000" w:themeColor="text1"/>
          <w:sz w:val="22"/>
        </w:rPr>
        <w:t>すなわち，</w:t>
      </w:r>
      <w:r w:rsidR="00E5733C">
        <w:rPr>
          <w:rFonts w:ascii="Times New Roman" w:eastAsia="ＭＳ 明朝" w:hAnsi="Times New Roman" w:cs="ＭＳ 明朝" w:hint="eastAsia"/>
          <w:color w:val="000000" w:themeColor="text1"/>
          <w:sz w:val="22"/>
        </w:rPr>
        <w:t>一枚の画像において，</w:t>
      </w:r>
      <w:r w:rsidR="0373B8B8" w:rsidRPr="002C0881">
        <w:rPr>
          <w:rFonts w:ascii="Times New Roman" w:eastAsia="Century" w:hAnsi="Times New Roman" w:cs="Century"/>
          <w:color w:val="000000" w:themeColor="text1"/>
          <w:sz w:val="22"/>
        </w:rPr>
        <w:t>DCT</w:t>
      </w:r>
      <w:r w:rsidR="0373B8B8" w:rsidRPr="002C0881">
        <w:rPr>
          <w:rFonts w:ascii="Times New Roman" w:eastAsia="ＭＳ 明朝" w:hAnsi="Times New Roman" w:cs="ＭＳ 明朝"/>
          <w:color w:val="000000" w:themeColor="text1"/>
          <w:sz w:val="22"/>
        </w:rPr>
        <w:t>と</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では符号化において得意とする領域が</w:t>
      </w:r>
      <w:r w:rsidR="002C3342">
        <w:rPr>
          <w:rFonts w:ascii="Times New Roman" w:eastAsia="ＭＳ 明朝" w:hAnsi="Times New Roman" w:cs="ＭＳ 明朝" w:hint="eastAsia"/>
          <w:color w:val="000000" w:themeColor="text1"/>
          <w:sz w:val="22"/>
        </w:rPr>
        <w:t>異なっていると</w:t>
      </w:r>
      <w:r w:rsidR="0373B8B8" w:rsidRPr="002C0881">
        <w:rPr>
          <w:rFonts w:ascii="Times New Roman" w:eastAsia="ＭＳ 明朝" w:hAnsi="Times New Roman" w:cs="ＭＳ 明朝"/>
          <w:color w:val="000000" w:themeColor="text1"/>
          <w:sz w:val="22"/>
        </w:rPr>
        <w:t>言え</w:t>
      </w:r>
      <w:r w:rsidR="002C3342">
        <w:rPr>
          <w:rFonts w:ascii="Times New Roman" w:eastAsia="ＭＳ 明朝" w:hAnsi="Times New Roman" w:cs="ＭＳ 明朝" w:hint="eastAsia"/>
          <w:color w:val="000000" w:themeColor="text1"/>
          <w:sz w:val="22"/>
        </w:rPr>
        <w:t>ます</w:t>
      </w:r>
      <w:r w:rsidR="0373B8B8" w:rsidRPr="002C0881">
        <w:rPr>
          <w:rFonts w:ascii="Times New Roman" w:eastAsia="ＭＳ 明朝" w:hAnsi="Times New Roman" w:cs="ＭＳ 明朝"/>
          <w:color w:val="000000" w:themeColor="text1"/>
          <w:sz w:val="22"/>
        </w:rPr>
        <w:t>．</w:t>
      </w:r>
    </w:p>
    <w:p w14:paraId="60548FD0" w14:textId="2F8CE44E" w:rsidR="000723A8" w:rsidRPr="002C0881" w:rsidRDefault="00741174" w:rsidP="00741174">
      <w:pPr>
        <w:rPr>
          <w:rFonts w:ascii="Times New Roman" w:hAnsi="Times New Roman"/>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Century" w:hAnsi="Times New Roman" w:cs="Century"/>
          <w:color w:val="000000" w:themeColor="text1"/>
          <w:sz w:val="22"/>
        </w:rPr>
        <w:t>DCT</w:t>
      </w:r>
      <w:r w:rsidR="0373B8B8" w:rsidRPr="002C0881">
        <w:rPr>
          <w:rFonts w:ascii="Times New Roman" w:eastAsia="ＭＳ 明朝" w:hAnsi="Times New Roman" w:cs="ＭＳ 明朝"/>
          <w:color w:val="000000" w:themeColor="text1"/>
          <w:sz w:val="22"/>
        </w:rPr>
        <w:t>基底と</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基底を併用し，</w:t>
      </w:r>
      <w:r w:rsidR="0373B8B8" w:rsidRPr="002C0881">
        <w:rPr>
          <w:rFonts w:ascii="Times New Roman" w:eastAsia="Century" w:hAnsi="Times New Roman" w:cs="Century"/>
          <w:color w:val="000000" w:themeColor="text1"/>
          <w:sz w:val="22"/>
        </w:rPr>
        <w:t>DCT</w:t>
      </w:r>
      <w:r w:rsidR="0373B8B8" w:rsidRPr="002C0881">
        <w:rPr>
          <w:rFonts w:ascii="Times New Roman" w:eastAsia="ＭＳ 明朝" w:hAnsi="Times New Roman" w:cs="ＭＳ 明朝"/>
          <w:color w:val="000000" w:themeColor="text1"/>
          <w:sz w:val="22"/>
        </w:rPr>
        <w:t>では保存が困難であった特徴を</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によって保存するハイブリット型画像符号化法が提案されてい</w:t>
      </w:r>
      <w:r w:rsidR="00B92C10">
        <w:rPr>
          <w:rFonts w:ascii="Times New Roman" w:eastAsia="ＭＳ 明朝" w:hAnsi="Times New Roman" w:cs="ＭＳ 明朝" w:hint="eastAsia"/>
          <w:color w:val="000000" w:themeColor="text1"/>
          <w:sz w:val="22"/>
        </w:rPr>
        <w:t>ます</w:t>
      </w:r>
      <w:r w:rsidR="0373B8B8" w:rsidRPr="002C0881">
        <w:rPr>
          <w:rFonts w:ascii="Times New Roman" w:eastAsia="ＭＳ 明朝" w:hAnsi="Times New Roman" w:cs="ＭＳ 明朝"/>
          <w:color w:val="000000" w:themeColor="text1"/>
          <w:sz w:val="22"/>
        </w:rPr>
        <w:t>．</w:t>
      </w:r>
    </w:p>
    <w:p w14:paraId="188F8F4B" w14:textId="2EFA82E7" w:rsidR="000723A8" w:rsidRPr="002C0881" w:rsidRDefault="0373B8B8" w:rsidP="00741174">
      <w:pPr>
        <w:rPr>
          <w:rFonts w:ascii="Times New Roman" w:hAnsi="Times New Roman"/>
        </w:rPr>
      </w:pPr>
      <w:r w:rsidRPr="002C0881">
        <w:rPr>
          <w:rFonts w:ascii="Times New Roman" w:eastAsia="Century" w:hAnsi="Times New Roman" w:cs="Century"/>
          <w:color w:val="000000" w:themeColor="text1"/>
          <w:sz w:val="22"/>
        </w:rPr>
        <w:t>6</w:t>
      </w:r>
    </w:p>
    <w:p w14:paraId="5BFCFC45" w14:textId="3DB813B0" w:rsidR="000723A8" w:rsidRPr="002C0881" w:rsidRDefault="00741174" w:rsidP="00741174">
      <w:pPr>
        <w:rPr>
          <w:rFonts w:ascii="Times New Roman" w:hAnsi="Times New Roman"/>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ＭＳ 明朝" w:hAnsi="Times New Roman" w:cs="ＭＳ 明朝"/>
          <w:color w:val="000000" w:themeColor="text1"/>
          <w:sz w:val="22"/>
        </w:rPr>
        <w:t>ここで，</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基底は，入力画像ごとに</w:t>
      </w:r>
      <w:r w:rsidR="00700F97">
        <w:rPr>
          <w:rFonts w:ascii="Times New Roman" w:eastAsia="ＭＳ 明朝" w:hAnsi="Times New Roman" w:cs="ＭＳ 明朝" w:hint="eastAsia"/>
          <w:color w:val="000000" w:themeColor="text1"/>
          <w:sz w:val="22"/>
        </w:rPr>
        <w:t>異なるものが</w:t>
      </w:r>
      <w:r w:rsidR="0373B8B8" w:rsidRPr="002C0881">
        <w:rPr>
          <w:rFonts w:ascii="Times New Roman" w:eastAsia="ＭＳ 明朝" w:hAnsi="Times New Roman" w:cs="ＭＳ 明朝"/>
          <w:color w:val="000000" w:themeColor="text1"/>
          <w:sz w:val="22"/>
        </w:rPr>
        <w:t>求められることから，送信側と受信側で共有することが前提とな</w:t>
      </w:r>
      <w:r w:rsidR="00700F97">
        <w:rPr>
          <w:rFonts w:ascii="Times New Roman" w:eastAsia="ＭＳ 明朝" w:hAnsi="Times New Roman" w:cs="ＭＳ 明朝" w:hint="eastAsia"/>
          <w:color w:val="000000" w:themeColor="text1"/>
          <w:sz w:val="22"/>
        </w:rPr>
        <w:t>っています</w:t>
      </w:r>
      <w:r w:rsidR="0373B8B8" w:rsidRPr="002C0881">
        <w:rPr>
          <w:rFonts w:ascii="Times New Roman" w:eastAsia="ＭＳ 明朝" w:hAnsi="Times New Roman" w:cs="ＭＳ 明朝"/>
          <w:color w:val="000000" w:themeColor="text1"/>
          <w:sz w:val="22"/>
        </w:rPr>
        <w:t>．</w:t>
      </w:r>
    </w:p>
    <w:p w14:paraId="318DE9F4" w14:textId="38FB1BE7" w:rsidR="000723A8" w:rsidRPr="002C0881" w:rsidRDefault="00741174" w:rsidP="00741174">
      <w:pPr>
        <w:rPr>
          <w:rFonts w:ascii="Times New Roman" w:hAnsi="Times New Roman" w:hint="eastAsia"/>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ＭＳ 明朝" w:hAnsi="Times New Roman" w:cs="ＭＳ 明朝"/>
          <w:color w:val="000000" w:themeColor="text1"/>
          <w:sz w:val="22"/>
        </w:rPr>
        <w:t>高い画質を得るためには，多</w:t>
      </w:r>
      <w:r w:rsidR="00561A95">
        <w:rPr>
          <w:rFonts w:ascii="Times New Roman" w:eastAsia="ＭＳ 明朝" w:hAnsi="Times New Roman" w:cs="ＭＳ 明朝" w:hint="eastAsia"/>
          <w:color w:val="000000" w:themeColor="text1"/>
          <w:sz w:val="22"/>
        </w:rPr>
        <w:t>くの種類</w:t>
      </w:r>
      <w:r w:rsidR="0373B8B8" w:rsidRPr="002C0881">
        <w:rPr>
          <w:rFonts w:ascii="Times New Roman" w:eastAsia="ＭＳ 明朝" w:hAnsi="Times New Roman" w:cs="ＭＳ 明朝"/>
          <w:color w:val="000000" w:themeColor="text1"/>
          <w:sz w:val="22"/>
        </w:rPr>
        <w:t>の</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基底を</w:t>
      </w:r>
      <w:r w:rsidR="00561A95">
        <w:rPr>
          <w:rFonts w:ascii="Times New Roman" w:eastAsia="ＭＳ 明朝" w:hAnsi="Times New Roman" w:cs="ＭＳ 明朝" w:hint="eastAsia"/>
          <w:color w:val="000000" w:themeColor="text1"/>
          <w:sz w:val="22"/>
        </w:rPr>
        <w:t>使用したほうが良いが</w:t>
      </w:r>
      <w:r w:rsidR="0373B8B8" w:rsidRPr="002C0881">
        <w:rPr>
          <w:rFonts w:ascii="Times New Roman" w:eastAsia="ＭＳ 明朝" w:hAnsi="Times New Roman" w:cs="ＭＳ 明朝"/>
          <w:color w:val="000000" w:themeColor="text1"/>
          <w:sz w:val="22"/>
        </w:rPr>
        <w:t>，</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基底</w:t>
      </w:r>
      <w:r w:rsidR="00CF6FBF">
        <w:rPr>
          <w:rFonts w:ascii="Times New Roman" w:eastAsia="ＭＳ 明朝" w:hAnsi="Times New Roman" w:cs="ＭＳ 明朝" w:hint="eastAsia"/>
          <w:color w:val="000000" w:themeColor="text1"/>
          <w:sz w:val="22"/>
        </w:rPr>
        <w:t>自身</w:t>
      </w:r>
      <w:r w:rsidR="0373B8B8" w:rsidRPr="002C0881">
        <w:rPr>
          <w:rFonts w:ascii="Times New Roman" w:eastAsia="ＭＳ 明朝" w:hAnsi="Times New Roman" w:cs="ＭＳ 明朝"/>
          <w:color w:val="000000" w:themeColor="text1"/>
          <w:sz w:val="22"/>
        </w:rPr>
        <w:t>を保存するための符号量が増加してしまう</w:t>
      </w:r>
      <w:r w:rsidR="00C32F01">
        <w:rPr>
          <w:rFonts w:ascii="Times New Roman" w:eastAsia="ＭＳ 明朝" w:hAnsi="Times New Roman" w:cs="ＭＳ 明朝" w:hint="eastAsia"/>
          <w:color w:val="000000" w:themeColor="text1"/>
          <w:sz w:val="22"/>
        </w:rPr>
        <w:t>という課題があります</w:t>
      </w:r>
      <w:r w:rsidR="0373B8B8" w:rsidRPr="002C0881">
        <w:rPr>
          <w:rFonts w:ascii="Times New Roman" w:eastAsia="ＭＳ 明朝" w:hAnsi="Times New Roman" w:cs="ＭＳ 明朝"/>
          <w:color w:val="000000" w:themeColor="text1"/>
          <w:sz w:val="22"/>
        </w:rPr>
        <w:t>．</w:t>
      </w:r>
    </w:p>
    <w:p w14:paraId="713E15BC" w14:textId="0A34EDB1" w:rsidR="000723A8" w:rsidRDefault="00741174" w:rsidP="00741174">
      <w:pPr>
        <w:rPr>
          <w:rFonts w:ascii="Times New Roman" w:eastAsia="ＭＳ 明朝" w:hAnsi="Times New Roman" w:cs="ＭＳ 明朝"/>
          <w:color w:val="000000" w:themeColor="text1"/>
          <w:sz w:val="22"/>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ＭＳ 明朝" w:hAnsi="Times New Roman" w:cs="ＭＳ 明朝"/>
          <w:color w:val="000000" w:themeColor="text1"/>
          <w:sz w:val="22"/>
        </w:rPr>
        <w:t>そのため，従来手法では，符号化性能を向上させることができる重要な</w:t>
      </w:r>
      <w:r w:rsidR="0373B8B8" w:rsidRPr="002C0881">
        <w:rPr>
          <w:rFonts w:ascii="Times New Roman" w:eastAsia="Century" w:hAnsi="Times New Roman" w:cs="Century"/>
          <w:color w:val="000000" w:themeColor="text1"/>
          <w:sz w:val="22"/>
        </w:rPr>
        <w:t>ICA</w:t>
      </w:r>
      <w:r w:rsidR="0373B8B8" w:rsidRPr="002C0881">
        <w:rPr>
          <w:rFonts w:ascii="Times New Roman" w:eastAsia="ＭＳ 明朝" w:hAnsi="Times New Roman" w:cs="ＭＳ 明朝"/>
          <w:color w:val="000000" w:themeColor="text1"/>
          <w:sz w:val="22"/>
        </w:rPr>
        <w:t>基底の組み合わせを選択することで，基底の符号量を約</w:t>
      </w:r>
      <w:r w:rsidR="0373B8B8" w:rsidRPr="002C0881">
        <w:rPr>
          <w:rFonts w:ascii="Times New Roman" w:eastAsia="Century" w:hAnsi="Times New Roman" w:cs="Century"/>
          <w:color w:val="000000" w:themeColor="text1"/>
          <w:sz w:val="22"/>
        </w:rPr>
        <w:t>80</w:t>
      </w:r>
      <w:r w:rsidR="0373B8B8" w:rsidRPr="002C0881">
        <w:rPr>
          <w:rFonts w:ascii="Times New Roman" w:eastAsia="ＭＳ 明朝" w:hAnsi="Times New Roman" w:cs="ＭＳ 明朝"/>
          <w:color w:val="000000" w:themeColor="text1"/>
          <w:sz w:val="22"/>
        </w:rPr>
        <w:t>％以上削減している．</w:t>
      </w:r>
    </w:p>
    <w:p w14:paraId="4C4BD099" w14:textId="465A3982" w:rsidR="00654058" w:rsidRPr="002C0881" w:rsidRDefault="00654058" w:rsidP="00741174">
      <w:pPr>
        <w:rPr>
          <w:rFonts w:ascii="Times New Roman" w:hAnsi="Times New Roman" w:hint="eastAsia"/>
        </w:rPr>
      </w:pPr>
      <w:r>
        <w:rPr>
          <w:rFonts w:ascii="Times New Roman" w:eastAsia="ＭＳ 明朝" w:hAnsi="Times New Roman" w:cs="ＭＳ 明朝" w:hint="eastAsia"/>
          <w:color w:val="000000" w:themeColor="text1"/>
          <w:sz w:val="22"/>
        </w:rPr>
        <w:t>7</w:t>
      </w:r>
    </w:p>
    <w:p w14:paraId="6B2A557E" w14:textId="65DE72F2" w:rsidR="00485C1E" w:rsidRDefault="00741174" w:rsidP="00741174">
      <w:pPr>
        <w:rPr>
          <w:rFonts w:ascii="Times New Roman" w:eastAsia="ＭＳ 明朝" w:hAnsi="Times New Roman" w:cs="ＭＳ 明朝"/>
          <w:color w:val="000000" w:themeColor="text1"/>
          <w:sz w:val="22"/>
        </w:rPr>
      </w:pPr>
      <w:r w:rsidRPr="002C0881">
        <w:rPr>
          <w:rFonts w:ascii="Times New Roman" w:eastAsia="ＭＳ 明朝" w:hAnsi="Times New Roman" w:cs="ＭＳ 明朝" w:hint="eastAsia"/>
          <w:color w:val="000000" w:themeColor="text1"/>
          <w:sz w:val="22"/>
        </w:rPr>
        <w:t>・</w:t>
      </w:r>
      <w:r w:rsidR="0373B8B8" w:rsidRPr="002C0881">
        <w:rPr>
          <w:rFonts w:ascii="Times New Roman" w:eastAsia="ＭＳ 明朝" w:hAnsi="Times New Roman" w:cs="ＭＳ 明朝"/>
          <w:color w:val="000000" w:themeColor="text1"/>
          <w:sz w:val="22"/>
        </w:rPr>
        <w:t>しかし，基底の符号量を加えた場合に</w:t>
      </w:r>
      <w:r w:rsidR="00654058">
        <w:rPr>
          <w:rFonts w:ascii="Times New Roman" w:eastAsia="ＭＳ 明朝" w:hAnsi="Times New Roman" w:cs="ＭＳ 明朝" w:hint="eastAsia"/>
          <w:color w:val="000000" w:themeColor="text1"/>
          <w:sz w:val="22"/>
        </w:rPr>
        <w:t>は，</w:t>
      </w:r>
      <w:r w:rsidR="0373B8B8" w:rsidRPr="002C0881">
        <w:rPr>
          <w:rFonts w:ascii="Times New Roman" w:eastAsia="ＭＳ 明朝" w:hAnsi="Times New Roman" w:cs="ＭＳ 明朝"/>
          <w:color w:val="000000" w:themeColor="text1"/>
          <w:sz w:val="22"/>
        </w:rPr>
        <w:t>符号化性能が劣化することや，性能を改善できる符号化レートは</w:t>
      </w:r>
      <w:r w:rsidR="0373B8B8" w:rsidRPr="002C0881">
        <w:rPr>
          <w:rFonts w:ascii="Times New Roman" w:eastAsia="Century" w:hAnsi="Times New Roman" w:cs="Century"/>
          <w:color w:val="000000" w:themeColor="text1"/>
          <w:sz w:val="22"/>
        </w:rPr>
        <w:t>PSNR</w:t>
      </w:r>
      <w:r w:rsidR="0373B8B8" w:rsidRPr="002C0881">
        <w:rPr>
          <w:rFonts w:ascii="Times New Roman" w:eastAsia="ＭＳ 明朝" w:hAnsi="Times New Roman" w:cs="ＭＳ 明朝"/>
          <w:color w:val="000000" w:themeColor="text1"/>
          <w:sz w:val="22"/>
        </w:rPr>
        <w:t>が</w:t>
      </w:r>
      <w:r w:rsidR="0373B8B8" w:rsidRPr="002C0881">
        <w:rPr>
          <w:rFonts w:ascii="Times New Roman" w:eastAsia="Century" w:hAnsi="Times New Roman" w:cs="Century"/>
          <w:color w:val="000000" w:themeColor="text1"/>
          <w:sz w:val="22"/>
        </w:rPr>
        <w:t>20[dB]</w:t>
      </w:r>
      <w:r w:rsidR="0373B8B8" w:rsidRPr="002C0881">
        <w:rPr>
          <w:rFonts w:ascii="Times New Roman" w:eastAsia="ＭＳ 明朝" w:hAnsi="Times New Roman" w:cs="ＭＳ 明朝"/>
          <w:color w:val="000000" w:themeColor="text1"/>
          <w:sz w:val="22"/>
        </w:rPr>
        <w:t>前後の非実用的な領域での改善にとどまっているため，実用的な符号化レートに対するハイブリット型画像符号化の適用について検討する必要があ</w:t>
      </w:r>
      <w:r w:rsidR="006139C0">
        <w:rPr>
          <w:rFonts w:ascii="Times New Roman" w:eastAsia="ＭＳ 明朝" w:hAnsi="Times New Roman" w:cs="ＭＳ 明朝" w:hint="eastAsia"/>
          <w:color w:val="000000" w:themeColor="text1"/>
          <w:sz w:val="22"/>
        </w:rPr>
        <w:t>ります</w:t>
      </w:r>
      <w:r w:rsidR="0373B8B8" w:rsidRPr="002C0881">
        <w:rPr>
          <w:rFonts w:ascii="Times New Roman" w:eastAsia="ＭＳ 明朝" w:hAnsi="Times New Roman" w:cs="ＭＳ 明朝"/>
          <w:color w:val="000000" w:themeColor="text1"/>
          <w:sz w:val="22"/>
        </w:rPr>
        <w:t>．</w:t>
      </w:r>
    </w:p>
    <w:p w14:paraId="5A924C25" w14:textId="1D08775F" w:rsidR="00291820" w:rsidRPr="002C0881" w:rsidRDefault="00291820" w:rsidP="00741174">
      <w:pPr>
        <w:rPr>
          <w:rFonts w:ascii="Times New Roman" w:hAnsi="Times New Roman"/>
        </w:rPr>
      </w:pPr>
      <w:r>
        <w:rPr>
          <w:rFonts w:ascii="Times New Roman" w:eastAsia="ＭＳ 明朝" w:hAnsi="Times New Roman" w:cs="ＭＳ 明朝" w:hint="eastAsia"/>
          <w:color w:val="000000" w:themeColor="text1"/>
          <w:sz w:val="22"/>
        </w:rPr>
        <w:t>・</w:t>
      </w:r>
      <w:r w:rsidR="00CD1D0B">
        <w:rPr>
          <w:rFonts w:ascii="Times New Roman" w:eastAsia="ＭＳ 明朝" w:hAnsi="Times New Roman" w:cs="ＭＳ 明朝" w:hint="eastAsia"/>
          <w:color w:val="000000" w:themeColor="text1"/>
          <w:sz w:val="22"/>
        </w:rPr>
        <w:t>提案手法は，</w:t>
      </w:r>
      <w:r w:rsidR="000672DD">
        <w:rPr>
          <w:rFonts w:ascii="Times New Roman" w:eastAsia="ＭＳ 明朝" w:hAnsi="Times New Roman" w:cs="ＭＳ 明朝" w:hint="eastAsia"/>
          <w:color w:val="000000" w:themeColor="text1"/>
          <w:sz w:val="22"/>
        </w:rPr>
        <w:t>ブロックの保存に有効</w:t>
      </w:r>
      <w:r w:rsidR="00AD3657">
        <w:rPr>
          <w:rFonts w:ascii="Times New Roman" w:eastAsia="ＭＳ 明朝" w:hAnsi="Times New Roman" w:cs="ＭＳ 明朝" w:hint="eastAsia"/>
          <w:color w:val="000000" w:themeColor="text1"/>
          <w:sz w:val="22"/>
        </w:rPr>
        <w:t>であるの</w:t>
      </w:r>
      <w:r w:rsidR="000672DD">
        <w:rPr>
          <w:rFonts w:ascii="Times New Roman" w:eastAsia="ＭＳ 明朝" w:hAnsi="Times New Roman" w:cs="ＭＳ 明朝" w:hint="eastAsia"/>
          <w:color w:val="000000" w:themeColor="text1"/>
          <w:sz w:val="22"/>
        </w:rPr>
        <w:t>にも関わらず</w:t>
      </w:r>
      <w:r w:rsidR="00CB3D4F">
        <w:rPr>
          <w:rFonts w:ascii="Times New Roman" w:eastAsia="ＭＳ 明朝" w:hAnsi="Times New Roman" w:cs="ＭＳ 明朝" w:hint="eastAsia"/>
          <w:color w:val="000000" w:themeColor="text1"/>
          <w:sz w:val="22"/>
        </w:rPr>
        <w:t>，従来手法では評価されていなかった</w:t>
      </w:r>
      <w:r w:rsidR="00CB3D4F">
        <w:rPr>
          <w:rFonts w:ascii="Times New Roman" w:eastAsia="ＭＳ 明朝" w:hAnsi="Times New Roman" w:cs="ＭＳ 明朝" w:hint="eastAsia"/>
          <w:color w:val="000000" w:themeColor="text1"/>
          <w:sz w:val="22"/>
        </w:rPr>
        <w:t>ICA</w:t>
      </w:r>
      <w:r w:rsidR="00CB3D4F">
        <w:rPr>
          <w:rFonts w:ascii="Times New Roman" w:eastAsia="ＭＳ 明朝" w:hAnsi="Times New Roman" w:cs="ＭＳ 明朝" w:hint="eastAsia"/>
          <w:color w:val="000000" w:themeColor="text1"/>
          <w:sz w:val="22"/>
        </w:rPr>
        <w:t>基底に着目して</w:t>
      </w:r>
      <w:r w:rsidR="00C035B3">
        <w:rPr>
          <w:rFonts w:ascii="Times New Roman" w:eastAsia="ＭＳ 明朝" w:hAnsi="Times New Roman" w:cs="ＭＳ 明朝" w:hint="eastAsia"/>
          <w:color w:val="000000" w:themeColor="text1"/>
          <w:sz w:val="22"/>
        </w:rPr>
        <w:t>ます</w:t>
      </w:r>
      <w:r w:rsidR="00CB3D4F">
        <w:rPr>
          <w:rFonts w:ascii="Times New Roman" w:eastAsia="ＭＳ 明朝" w:hAnsi="Times New Roman" w:cs="ＭＳ 明朝" w:hint="eastAsia"/>
          <w:color w:val="000000" w:themeColor="text1"/>
          <w:sz w:val="22"/>
        </w:rPr>
        <w:t>．</w:t>
      </w:r>
    </w:p>
    <w:p w14:paraId="5BADD4ED" w14:textId="6A2D3272" w:rsidR="00B82B09" w:rsidRDefault="00741174" w:rsidP="00741174">
      <w:pPr>
        <w:rPr>
          <w:rFonts w:ascii="Times New Roman" w:eastAsia="ＭＳ 明朝" w:hAnsi="Times New Roman" w:cs="ＭＳ 明朝"/>
          <w:color w:val="000000" w:themeColor="text1"/>
          <w:sz w:val="22"/>
        </w:rPr>
      </w:pPr>
      <w:r w:rsidRPr="002C0881">
        <w:rPr>
          <w:rFonts w:ascii="Times New Roman" w:eastAsia="ＭＳ 明朝" w:hAnsi="Times New Roman" w:cs="ＭＳ 明朝" w:hint="eastAsia"/>
          <w:color w:val="000000" w:themeColor="text1"/>
          <w:sz w:val="22"/>
        </w:rPr>
        <w:t>・</w:t>
      </w:r>
      <w:r w:rsidR="00E05CCA">
        <w:rPr>
          <w:rFonts w:ascii="Times New Roman" w:eastAsia="ＭＳ 明朝" w:hAnsi="Times New Roman" w:cs="ＭＳ 明朝" w:hint="eastAsia"/>
          <w:color w:val="000000" w:themeColor="text1"/>
          <w:sz w:val="22"/>
        </w:rPr>
        <w:t>その結果</w:t>
      </w:r>
      <w:r w:rsidR="0373B8B8" w:rsidRPr="002C0881">
        <w:rPr>
          <w:rFonts w:ascii="Times New Roman" w:eastAsia="ＭＳ 明朝" w:hAnsi="Times New Roman" w:cs="ＭＳ 明朝"/>
          <w:color w:val="000000" w:themeColor="text1"/>
          <w:sz w:val="22"/>
        </w:rPr>
        <w:t>，従来手法の問題が解決され，</w:t>
      </w:r>
      <w:r w:rsidR="0373B8B8" w:rsidRPr="002C0881">
        <w:rPr>
          <w:rFonts w:ascii="Times New Roman" w:eastAsia="Century" w:hAnsi="Times New Roman" w:cs="Century"/>
          <w:color w:val="000000" w:themeColor="text1"/>
          <w:sz w:val="22"/>
        </w:rPr>
        <w:t>PSNR</w:t>
      </w:r>
      <w:r w:rsidR="0373B8B8" w:rsidRPr="002C0881">
        <w:rPr>
          <w:rFonts w:ascii="Times New Roman" w:eastAsia="ＭＳ 明朝" w:hAnsi="Times New Roman" w:cs="ＭＳ 明朝"/>
          <w:color w:val="000000" w:themeColor="text1"/>
          <w:sz w:val="22"/>
        </w:rPr>
        <w:t>が</w:t>
      </w:r>
      <w:r w:rsidR="0373B8B8" w:rsidRPr="002C0881">
        <w:rPr>
          <w:rFonts w:ascii="Times New Roman" w:eastAsia="Century" w:hAnsi="Times New Roman" w:cs="Century"/>
          <w:color w:val="000000" w:themeColor="text1"/>
          <w:sz w:val="22"/>
        </w:rPr>
        <w:t>30~50[dB]</w:t>
      </w:r>
      <w:r w:rsidR="0373B8B8" w:rsidRPr="002C0881">
        <w:rPr>
          <w:rFonts w:ascii="Times New Roman" w:eastAsia="ＭＳ 明朝" w:hAnsi="Times New Roman" w:cs="ＭＳ 明朝"/>
          <w:color w:val="000000" w:themeColor="text1"/>
          <w:sz w:val="22"/>
        </w:rPr>
        <w:t>の高符号化レートにおいて，</w:t>
      </w:r>
      <w:r w:rsidR="0373B8B8" w:rsidRPr="002C0881">
        <w:rPr>
          <w:rFonts w:ascii="Times New Roman" w:eastAsia="Century" w:hAnsi="Times New Roman" w:cs="Century"/>
          <w:color w:val="000000" w:themeColor="text1"/>
          <w:sz w:val="22"/>
        </w:rPr>
        <w:t>DCT</w:t>
      </w:r>
      <w:r w:rsidR="0373B8B8" w:rsidRPr="002C0881">
        <w:rPr>
          <w:rFonts w:ascii="Times New Roman" w:eastAsia="ＭＳ 明朝" w:hAnsi="Times New Roman" w:cs="ＭＳ 明朝"/>
          <w:color w:val="000000" w:themeColor="text1"/>
          <w:sz w:val="22"/>
        </w:rPr>
        <w:t>よりも符号化性能が向上し</w:t>
      </w:r>
      <w:r w:rsidR="00C035B3">
        <w:rPr>
          <w:rFonts w:ascii="Times New Roman" w:eastAsia="ＭＳ 明朝" w:hAnsi="Times New Roman" w:cs="ＭＳ 明朝" w:hint="eastAsia"/>
          <w:color w:val="000000" w:themeColor="text1"/>
          <w:sz w:val="22"/>
        </w:rPr>
        <w:t>ました</w:t>
      </w:r>
      <w:r w:rsidR="0373B8B8" w:rsidRPr="002C0881">
        <w:rPr>
          <w:rFonts w:ascii="Times New Roman" w:eastAsia="ＭＳ 明朝" w:hAnsi="Times New Roman" w:cs="ＭＳ 明朝"/>
          <w:color w:val="000000" w:themeColor="text1"/>
          <w:sz w:val="22"/>
        </w:rPr>
        <w:t>．</w:t>
      </w:r>
    </w:p>
    <w:p w14:paraId="730F9F2A" w14:textId="0207FDF8" w:rsidR="00C035B3" w:rsidRPr="00C035B3" w:rsidRDefault="00C035B3" w:rsidP="00741174">
      <w:pPr>
        <w:rPr>
          <w:rFonts w:ascii="Times New Roman" w:hAnsi="Times New Roman" w:hint="eastAsia"/>
        </w:rPr>
      </w:pPr>
      <w:r>
        <w:rPr>
          <w:rFonts w:ascii="Times New Roman" w:eastAsia="ＭＳ 明朝" w:hAnsi="Times New Roman" w:cs="ＭＳ 明朝" w:hint="eastAsia"/>
          <w:color w:val="000000" w:themeColor="text1"/>
          <w:sz w:val="22"/>
        </w:rPr>
        <w:t>・ポスター発表では，</w:t>
      </w:r>
      <w:r w:rsidR="00981309">
        <w:rPr>
          <w:rFonts w:ascii="Times New Roman" w:eastAsia="ＭＳ 明朝" w:hAnsi="Times New Roman" w:cs="ＭＳ 明朝" w:hint="eastAsia"/>
          <w:color w:val="000000" w:themeColor="text1"/>
          <w:sz w:val="22"/>
        </w:rPr>
        <w:t>手法についてもう少し詳しく説明しますので，</w:t>
      </w:r>
      <w:r w:rsidR="0054129E">
        <w:rPr>
          <w:rFonts w:ascii="Times New Roman" w:eastAsia="ＭＳ 明朝" w:hAnsi="Times New Roman" w:cs="ＭＳ 明朝" w:hint="eastAsia"/>
          <w:color w:val="000000" w:themeColor="text1"/>
          <w:sz w:val="22"/>
        </w:rPr>
        <w:t>ぜひお越しくださればと思います．　以上です．ありがとうございました．</w:t>
      </w:r>
    </w:p>
    <w:sectPr w:rsidR="00C035B3" w:rsidRPr="00C035B3">
      <w:headerReference w:type="default" r:id="rId7"/>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F18B6" w14:textId="77777777" w:rsidR="00C814A3" w:rsidRDefault="00C814A3" w:rsidP="00741174">
      <w:r>
        <w:separator/>
      </w:r>
    </w:p>
  </w:endnote>
  <w:endnote w:type="continuationSeparator" w:id="0">
    <w:p w14:paraId="075CA9F2" w14:textId="77777777" w:rsidR="00C814A3" w:rsidRDefault="00C814A3" w:rsidP="00741174">
      <w:r>
        <w:continuationSeparator/>
      </w:r>
    </w:p>
  </w:endnote>
  <w:endnote w:type="continuationNotice" w:id="1">
    <w:p w14:paraId="05D933BD" w14:textId="77777777" w:rsidR="00C814A3" w:rsidRDefault="00C814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67F7" w14:textId="77777777" w:rsidR="00C814A3" w:rsidRDefault="00C814A3" w:rsidP="00741174">
      <w:r>
        <w:separator/>
      </w:r>
    </w:p>
  </w:footnote>
  <w:footnote w:type="continuationSeparator" w:id="0">
    <w:p w14:paraId="314AD8B3" w14:textId="77777777" w:rsidR="00C814A3" w:rsidRDefault="00C814A3" w:rsidP="00741174">
      <w:r>
        <w:continuationSeparator/>
      </w:r>
    </w:p>
  </w:footnote>
  <w:footnote w:type="continuationNotice" w:id="1">
    <w:p w14:paraId="77D71BC7" w14:textId="77777777" w:rsidR="00C814A3" w:rsidRDefault="00C814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DFB9" w14:textId="441F337F" w:rsidR="00741174" w:rsidRDefault="00D54DFB" w:rsidP="0087558D">
    <w:pPr>
      <w:pStyle w:val="a3"/>
      <w:jc w:val="center"/>
    </w:pPr>
    <w:r>
      <w:rPr>
        <w:rFonts w:hint="eastAsia"/>
      </w:rPr>
      <w:t>PCSJ2021</w:t>
    </w:r>
    <w:r>
      <w:rPr>
        <w:rFonts w:hint="eastAsia"/>
      </w:rPr>
      <w:t xml:space="preserve">　ショートオーラル発表</w:t>
    </w:r>
    <w:r>
      <w:rPr>
        <w:rFonts w:hint="eastAsia"/>
      </w:rPr>
      <w:t>(</w:t>
    </w:r>
    <w:r>
      <w:t>3</w:t>
    </w:r>
    <w:r>
      <w:rPr>
        <w:rFonts w:hint="eastAsia"/>
      </w:rPr>
      <w:t>分</w:t>
    </w:r>
    <w:r>
      <w:t>)</w:t>
    </w:r>
  </w:p>
  <w:p w14:paraId="7C076BD2" w14:textId="4C64FB36" w:rsidR="00D54DFB" w:rsidRDefault="00D54DFB" w:rsidP="0087558D">
    <w:pPr>
      <w:pStyle w:val="a3"/>
      <w:jc w:val="center"/>
    </w:pPr>
    <w:r>
      <w:rPr>
        <w:rFonts w:hint="eastAsia"/>
      </w:rPr>
      <w:t>こんな感じのこと喋ります</w:t>
    </w:r>
  </w:p>
  <w:p w14:paraId="5906318A" w14:textId="674FB9F6" w:rsidR="00D54DFB" w:rsidRPr="00D54DFB" w:rsidRDefault="0087558D" w:rsidP="0087558D">
    <w:pPr>
      <w:pStyle w:val="a3"/>
      <w:jc w:val="right"/>
    </w:pPr>
    <w:r>
      <w:rPr>
        <w:rFonts w:hint="eastAsia"/>
      </w:rPr>
      <w:t>M1</w:t>
    </w:r>
    <w:r>
      <w:rPr>
        <w:rFonts w:hint="eastAsia"/>
      </w:rPr>
      <w:t xml:space="preserve">　中田雄大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99DDDC"/>
    <w:rsid w:val="00033F76"/>
    <w:rsid w:val="00057FB0"/>
    <w:rsid w:val="000672DD"/>
    <w:rsid w:val="000723A8"/>
    <w:rsid w:val="00124B41"/>
    <w:rsid w:val="00200B68"/>
    <w:rsid w:val="002907E0"/>
    <w:rsid w:val="00291820"/>
    <w:rsid w:val="002C0881"/>
    <w:rsid w:val="002C3342"/>
    <w:rsid w:val="002C6377"/>
    <w:rsid w:val="00356B15"/>
    <w:rsid w:val="00370F96"/>
    <w:rsid w:val="003E58CC"/>
    <w:rsid w:val="0041793E"/>
    <w:rsid w:val="0046295A"/>
    <w:rsid w:val="00485C1E"/>
    <w:rsid w:val="004A05D1"/>
    <w:rsid w:val="0054129E"/>
    <w:rsid w:val="00561A95"/>
    <w:rsid w:val="00570C21"/>
    <w:rsid w:val="005833E1"/>
    <w:rsid w:val="006139C0"/>
    <w:rsid w:val="00626EF4"/>
    <w:rsid w:val="00654058"/>
    <w:rsid w:val="00700F97"/>
    <w:rsid w:val="00741174"/>
    <w:rsid w:val="00794EA9"/>
    <w:rsid w:val="007F57BA"/>
    <w:rsid w:val="0087558D"/>
    <w:rsid w:val="00981309"/>
    <w:rsid w:val="009A76BC"/>
    <w:rsid w:val="00AD3657"/>
    <w:rsid w:val="00B320E1"/>
    <w:rsid w:val="00B66673"/>
    <w:rsid w:val="00B82B09"/>
    <w:rsid w:val="00B92C10"/>
    <w:rsid w:val="00C035B3"/>
    <w:rsid w:val="00C32F01"/>
    <w:rsid w:val="00C814A3"/>
    <w:rsid w:val="00CB3D4F"/>
    <w:rsid w:val="00CD1D0B"/>
    <w:rsid w:val="00CF6FBF"/>
    <w:rsid w:val="00D54DFB"/>
    <w:rsid w:val="00E05CCA"/>
    <w:rsid w:val="00E41262"/>
    <w:rsid w:val="00E5733C"/>
    <w:rsid w:val="00EE5586"/>
    <w:rsid w:val="00F37322"/>
    <w:rsid w:val="00FB70A7"/>
    <w:rsid w:val="00FE69C3"/>
    <w:rsid w:val="0373B8B8"/>
    <w:rsid w:val="4999D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99DDDC"/>
  <w15:chartTrackingRefBased/>
  <w15:docId w15:val="{3FF6324A-5F0E-4DE2-A12E-783E804D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1174"/>
    <w:pPr>
      <w:tabs>
        <w:tab w:val="center" w:pos="4252"/>
        <w:tab w:val="right" w:pos="8504"/>
      </w:tabs>
      <w:snapToGrid w:val="0"/>
    </w:pPr>
  </w:style>
  <w:style w:type="character" w:customStyle="1" w:styleId="a4">
    <w:name w:val="ヘッダー (文字)"/>
    <w:basedOn w:val="a0"/>
    <w:link w:val="a3"/>
    <w:uiPriority w:val="99"/>
    <w:rsid w:val="00741174"/>
  </w:style>
  <w:style w:type="paragraph" w:styleId="a5">
    <w:name w:val="footer"/>
    <w:basedOn w:val="a"/>
    <w:link w:val="a6"/>
    <w:uiPriority w:val="99"/>
    <w:unhideWhenUsed/>
    <w:rsid w:val="00741174"/>
    <w:pPr>
      <w:tabs>
        <w:tab w:val="center" w:pos="4252"/>
        <w:tab w:val="right" w:pos="8504"/>
      </w:tabs>
      <w:snapToGrid w:val="0"/>
    </w:pPr>
  </w:style>
  <w:style w:type="character" w:customStyle="1" w:styleId="a6">
    <w:name w:val="フッター (文字)"/>
    <w:basedOn w:val="a0"/>
    <w:link w:val="a5"/>
    <w:uiPriority w:val="99"/>
    <w:rsid w:val="00741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47</cp:revision>
  <cp:lastPrinted>2021-11-03T06:38:00Z</cp:lastPrinted>
  <dcterms:created xsi:type="dcterms:W3CDTF">2021-11-03T06:32:00Z</dcterms:created>
  <dcterms:modified xsi:type="dcterms:W3CDTF">2021-11-15T03:03:00Z</dcterms:modified>
</cp:coreProperties>
</file>