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JP" w:hAnsi="Noto Sans CJK JP" w:eastAsia="Noto Sans CJK JP"/>
          <w:b/>
          <w:color w:val="1F4E79"/>
          <w:sz w:val="36"/>
        </w:rPr>
        <w:t>Flutter業務アプリ</w:t>
      </w:r>
    </w:p>
    <w:p>
      <w:pPr>
        <w:spacing w:after="200"/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DTO・domainエンティティのMapper設計ガイド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</w:tblPr>
      <w:tblGrid>
        <w:gridCol w:w="10224"/>
      </w:tblGrid>
      <w:tr>
        <w:tc>
          <w:tcPr>
            <w:tcW w:type="dxa" w:w="10224"/>
            <w:shd w:fill="E8F5E9"/>
            <w:vAlign w:val="center"/>
          </w:tcPr>
          <w:p>
            <w:pPr>
              <w:spacing w:after="80"/>
            </w:pPr>
            <w:r>
              <w:rPr>
                <w:rFonts w:ascii="Noto Sans CJK JP" w:hAnsi="Noto Sans CJK JP" w:eastAsia="Noto Sans CJK JP"/>
                <w:b/>
                <w:color w:val="1F4E79"/>
                <w:sz w:val="20"/>
              </w:rPr>
              <w:t>結論</w:t>
            </w:r>
          </w:p>
          <w:p>
            <w:pPr>
              <w:spacing w:after="40"/>
            </w:pPr>
            <w:r>
              <w:rPr>
                <w:rFonts w:ascii="Noto Sans CJK JP" w:hAnsi="Noto Sans CJK JP" w:eastAsia="Noto Sans CJK JP"/>
                <w:sz w:val="18"/>
              </w:rPr>
              <w:t>DTO ↔ domainエンティティの変換をextensionで実装するのは、Dart / Flutterでは自然で実用的です。ただし、単純な変換はextension、複雑な変換はMapperクラスへ切り出す、という基準で進めるのがおすすめです。</w:t>
            </w:r>
          </w:p>
        </w:tc>
      </w:tr>
    </w:tbl>
    <w:p>
      <w:pPr>
        <w:spacing w:after="40"/>
      </w:pPr>
    </w:p>
    <w:p>
      <w:pPr>
        <w:pStyle w:val="Heading1"/>
      </w:pPr>
      <w:r>
        <w:t>1. DTOとdomainエンティティの役割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DTOとdomainエンティティは、同じ「商品」や「売上」を表していても、役割が異なります。APIの都合をアプリ内の業務モデルへそのまま持ち込まないために、変換層を用意します。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種類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今回の位置づけ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APIの入出力に合わせたデータ型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OpenAPI Generatorで生成されるProductDto、SalesDtoなど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domainエンティティ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アプリ内の業務ロジックで使うデータ型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Product、Sales、DailyReportなど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Mapper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DTOとdomainを変換する部品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data層でDTOをdomainへ変換する</w:t>
            </w:r>
          </w:p>
        </w:tc>
      </w:tr>
    </w:tbl>
    <w:p>
      <w:pPr>
        <w:pStyle w:val="Heading1"/>
      </w:pPr>
      <w:r>
        <w:t>2. extensionで実装してよいか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まずはextensionで実装して問題ありません。特に、OpenAPI Generatorで生成されたDTOに対して、生成コードを直接編集せず、別ファイルでextensionを定義する形は扱いやすいです。</w:t>
      </w:r>
    </w:p>
    <w:p>
      <w:pPr>
        <w:spacing w:before="40" w:after="120" w:line="240" w:lineRule="auto"/>
        <w:ind w:left="259" w:right="144"/>
        <w:shd w:fill="F6F8FA"/>
      </w:pPr>
      <w:r>
        <w:rPr>
          <w:rFonts w:ascii="Noto Sans Mono CJK JP" w:hAnsi="Noto Sans Mono CJK JP" w:eastAsia="Noto Sans Mono CJK JP"/>
          <w:color w:val="24292F"/>
          <w:sz w:val="16"/>
        </w:rPr>
        <w:t>// data/product_mapper.dart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import 'package:your_app/features/product/domain/product.dart';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import 'package:order_api_client/order_api_client.dart';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extension ProductDtoMapper on ProductDto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Product toDomain()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return Product(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id: id ?? '',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code: code ?? '',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name: name ?? '',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price: price ?? 0,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}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}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Repositoryでは、生成されたDTOをそのまま画面へ渡さず、toDomain()でdomainエンティティに変換してから返します。</w:t>
      </w:r>
    </w:p>
    <w:p>
      <w:pPr>
        <w:spacing w:before="40" w:after="120" w:line="240" w:lineRule="auto"/>
        <w:ind w:left="259" w:right="144"/>
        <w:shd w:fill="F6F8FA"/>
      </w:pPr>
      <w:r>
        <w:rPr>
          <w:rFonts w:ascii="Noto Sans Mono CJK JP" w:hAnsi="Noto Sans Mono CJK JP" w:eastAsia="Noto Sans Mono CJK JP"/>
          <w:color w:val="24292F"/>
          <w:sz w:val="16"/>
        </w:rPr>
        <w:t>class ProductRepositoryImpl implements ProductRepository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ProductRepositoryImpl(this.api);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final ProductApi api;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@override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Future&lt;Result&lt;List&lt;Product&gt;&gt;&gt; fetchProducts() async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try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final response = await api.getProducts();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final products = response.data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      ?.map((dto) =&gt; dto.toDomain())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      .toList() ??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  [];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return Success(products);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} catch (e)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return Failure(mapApiError(e));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}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}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9A825"/>
          <w:left w:val="single" w:sz="8" w:space="0" w:color="F9A825"/>
          <w:bottom w:val="single" w:sz="8" w:space="0" w:color="F9A825"/>
          <w:right w:val="single" w:sz="8" w:space="0" w:color="F9A825"/>
          <w:insideH w:val="single" w:sz="8" w:space="0" w:color="F9A825"/>
          <w:insideV w:val="single" w:sz="8" w:space="0" w:color="F9A825"/>
        </w:tblBorders>
      </w:tblPr>
      <w:tblGrid>
        <w:gridCol w:w="10224"/>
      </w:tblGrid>
      <w:tr>
        <w:tc>
          <w:tcPr>
            <w:tcW w:type="dxa" w:w="10224"/>
            <w:shd w:fill="FFF8E1"/>
            <w:vAlign w:val="center"/>
          </w:tcPr>
          <w:p>
            <w:pPr>
              <w:spacing w:after="80"/>
            </w:pPr>
            <w:r>
              <w:rPr>
                <w:rFonts w:ascii="Noto Sans CJK JP" w:hAnsi="Noto Sans CJK JP" w:eastAsia="Noto Sans CJK JP"/>
                <w:b/>
                <w:color w:val="1F4E79"/>
                <w:sz w:val="20"/>
              </w:rPr>
              <w:t>重要ルール</w:t>
            </w:r>
          </w:p>
          <w:p>
            <w:pPr>
              <w:spacing w:after="40"/>
            </w:pPr>
            <w:r>
              <w:rPr>
                <w:rFonts w:ascii="Noto Sans CJK JP" w:hAnsi="Noto Sans CJK JP" w:eastAsia="Noto Sans CJK JP"/>
                <w:sz w:val="18"/>
              </w:rPr>
              <w:t>extensionを使う場合でも、mapperファイルはdata層に置きます。domain層がAPI DTOをimportしないようにすることが重要です。</w:t>
            </w:r>
          </w:p>
        </w:tc>
      </w:tr>
    </w:tbl>
    <w:p>
      <w:pPr>
        <w:spacing w:after="40"/>
      </w:pPr>
    </w:p>
    <w:p>
      <w:pPr>
        <w:pStyle w:val="Heading1"/>
      </w:pPr>
      <w:r>
        <w:t>3. おすすめの配置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feature-first構成の場合、Mapperは各featureのdata層に置くのが分かりやすいです。</w:t>
      </w:r>
    </w:p>
    <w:p>
      <w:pPr>
        <w:spacing w:before="40" w:after="120" w:line="240" w:lineRule="auto"/>
        <w:ind w:left="259" w:right="144"/>
        <w:shd w:fill="F6F8FA"/>
      </w:pPr>
      <w:r>
        <w:rPr>
          <w:rFonts w:ascii="Noto Sans Mono CJK JP" w:hAnsi="Noto Sans Mono CJK JP" w:eastAsia="Noto Sans Mono CJK JP"/>
          <w:color w:val="24292F"/>
          <w:sz w:val="16"/>
        </w:rPr>
        <w:t>lib/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features/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product/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domain/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product.dart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product_repository.dart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data/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product_repository_impl.dart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product_mapper.dart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presentation/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product_list_page.dart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この配置にすると、domain層はAPI仕様や自動生成DTOを知らずに済みます。API仕様変更の影響はdata層に閉じ込められます。</w:t>
      </w:r>
    </w:p>
    <w:p>
      <w:pPr>
        <w:pStyle w:val="Heading1"/>
      </w:pPr>
      <w:r>
        <w:t>4. extensionが向いているケース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次のような単純な変換であれば、extensionで十分です。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DTOとdomainの項目がほぼ1対1で対応している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変換処理が短い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日付やenumの変換程度で済む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外部サービスや設定値に依存しない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Repository内から呼び出すだけでよい</w:t>
      </w:r>
    </w:p>
    <w:p>
      <w:pPr>
        <w:spacing w:before="40" w:after="120" w:line="240" w:lineRule="auto"/>
        <w:ind w:left="259" w:right="144"/>
        <w:shd w:fill="F6F8FA"/>
      </w:pPr>
      <w:r>
        <w:rPr>
          <w:rFonts w:ascii="Noto Sans Mono CJK JP" w:hAnsi="Noto Sans Mono CJK JP" w:eastAsia="Noto Sans Mono CJK JP"/>
          <w:color w:val="24292F"/>
          <w:sz w:val="16"/>
        </w:rPr>
        <w:t>extension SalesDtoMapper on SalesDto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Sales toDomain()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return Sales(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staffId: staffId ?? '',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amount: amount ?? 0,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salesDate: DateTime.parse(salesDate ?? ''),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}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}</w:t>
      </w:r>
    </w:p>
    <w:p>
      <w:pPr>
        <w:pStyle w:val="Heading1"/>
      </w:pPr>
      <w:r>
        <w:t>5. Mapperクラスに切り出した方がよいケース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一方で、変換が複雑になってきたらextensionにこだわらずMapperクラスへ切り出します。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Mapperクラスが向く状況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複数DTOを組み合わせる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ProductDto + StockDto + PriceDtoのような合成が必要になるため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店舗・権限・設定値で変換ルールが変わる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外部情報を受け取る必要があり、extensionでは責務が重くなるため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変換ロジックが長くなる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extensionに複雑な業務ロジックが入り、読みにくくなるため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テストで差し替えたい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Mapperクラスの方がDIやmock化をしやすいため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同じDTOでも用途別の変換がある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画面用・登録用・帳票用などのルールを分離しやすいため</w:t>
            </w:r>
          </w:p>
        </w:tc>
      </w:tr>
    </w:tbl>
    <w:p>
      <w:pPr>
        <w:spacing w:before="40" w:after="120" w:line="240" w:lineRule="auto"/>
        <w:ind w:left="259" w:right="144"/>
        <w:shd w:fill="F6F8FA"/>
      </w:pPr>
      <w:r>
        <w:rPr>
          <w:rFonts w:ascii="Noto Sans Mono CJK JP" w:hAnsi="Noto Sans Mono CJK JP" w:eastAsia="Noto Sans Mono CJK JP"/>
          <w:color w:val="24292F"/>
          <w:sz w:val="16"/>
        </w:rPr>
        <w:t>class ProductDetailMapper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ProductDetail toDomain({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required ProductDto productDto,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required StockDto stockDto,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required PriceDto priceDto,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})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return ProductDetail(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id: productDto.id ?? '',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name: productDto.name ?? '',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stockQuantity: stockDto.quantity ?? 0,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price: priceDto.price ?? 0,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}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}</w:t>
      </w:r>
    </w:p>
    <w:p>
      <w:pPr>
        <w:pStyle w:val="Heading1"/>
      </w:pPr>
      <w:r>
        <w:t>6. domain → DTOの変換もextensionでよいか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日報登録や売上登録のように、アプリ内の入力モデルからAPI Request DTOへ変換する処理もextensionで実装できます。ただし、これもdata層に置くのが安全です。</w:t>
      </w:r>
    </w:p>
    <w:p>
      <w:pPr>
        <w:spacing w:before="40" w:after="120" w:line="240" w:lineRule="auto"/>
        <w:ind w:left="259" w:right="144"/>
        <w:shd w:fill="F6F8FA"/>
      </w:pPr>
      <w:r>
        <w:rPr>
          <w:rFonts w:ascii="Noto Sans Mono CJK JP" w:hAnsi="Noto Sans Mono CJK JP" w:eastAsia="Noto Sans Mono CJK JP"/>
          <w:color w:val="24292F"/>
          <w:sz w:val="16"/>
        </w:rPr>
        <w:t>extension DailyReportRequestMapper on DailyReportInput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DailyReportRequestDto toCreateRequestDto()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return DailyReportRequestDto(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staffId: staffId,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reportDate: reportDate.toIso8601String(),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comment: comment,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}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}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登録用・更新用など複数のRequest DTOがある場合は、toDto()だけでなく、toCreateRequestDto()、toUpdateRequestDto()のように具体的な名前にすると後で分かりやすくなります。</w:t>
      </w:r>
    </w:p>
    <w:p>
      <w:pPr>
        <w:pStyle w:val="Heading1"/>
      </w:pPr>
      <w:r>
        <w:t>7. nullの扱いに注意する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OpenAPI Generatorで生成されたDTOはnullableが多くなることがあります。何でも空文字や0で補完すると、API異常やデータ不整合を見逃す可能性があります。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項目の種類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おすすめ方針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必須項目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nullならDataMappingExceptionなどのエラーにする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任意項目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nullを許容する、または表示用に補完する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表示用の補助項目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空文字や「未設定」などの補完も可</w:t>
            </w:r>
          </w:p>
        </w:tc>
      </w:tr>
      <w:tr>
        <w:tc>
          <w:tcPr>
            <w:tcW w:type="dxa" w:w="5112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金額・数量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安易に0にしすぎない。0が業務上の意味を持つ場合があるため注意</w:t>
            </w:r>
          </w:p>
        </w:tc>
      </w:tr>
    </w:tbl>
    <w:p>
      <w:pPr>
        <w:spacing w:before="40" w:after="120" w:line="240" w:lineRule="auto"/>
        <w:ind w:left="259" w:right="144"/>
        <w:shd w:fill="F6F8FA"/>
      </w:pPr>
      <w:r>
        <w:rPr>
          <w:rFonts w:ascii="Noto Sans Mono CJK JP" w:hAnsi="Noto Sans Mono CJK JP" w:eastAsia="Noto Sans Mono CJK JP"/>
          <w:color w:val="24292F"/>
          <w:sz w:val="16"/>
        </w:rPr>
        <w:t>extension ProductDtoMapper on ProductDto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Product toDomain()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final id = this.id;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final name = this.name;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if (id == null || name == null)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throw const DataMappingException(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  message: '商品データの形式が不正です。',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}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return Product(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id: id,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name: name,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  price: price ?? 0,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}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}</w:t>
      </w:r>
    </w:p>
    <w:p>
      <w:pPr>
        <w:pStyle w:val="Heading1"/>
      </w:pPr>
      <w:r>
        <w:t>8. 変換エラーもAppExceptionに寄せる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DTOからdomainへの変換でも、日付形式不正・enum値不正・必須項目nullなどが起こり得ます。このようなエラーもAppException体系に含めると、画面側のエラー表示を統一できます。</w:t>
      </w:r>
    </w:p>
    <w:p>
      <w:pPr>
        <w:spacing w:before="40" w:after="120" w:line="240" w:lineRule="auto"/>
        <w:ind w:left="259" w:right="144"/>
        <w:shd w:fill="F6F8FA"/>
      </w:pPr>
      <w:r>
        <w:rPr>
          <w:rFonts w:ascii="Noto Sans Mono CJK JP" w:hAnsi="Noto Sans Mono CJK JP" w:eastAsia="Noto Sans Mono CJK JP"/>
          <w:color w:val="24292F"/>
          <w:sz w:val="16"/>
        </w:rPr>
        <w:t>class DataMappingException extends AppException 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const DataMappingException({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  required super.message,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 xml:space="preserve">  }) : super(code: 'E_DATA_MAPPING');</w:t>
      </w:r>
      <w:r>
        <w:br/>
      </w:r>
      <w:r>
        <w:rPr>
          <w:rFonts w:ascii="Noto Sans Mono CJK JP" w:hAnsi="Noto Sans Mono CJK JP" w:eastAsia="Noto Sans Mono CJK JP"/>
          <w:color w:val="24292F"/>
          <w:sz w:val="16"/>
        </w:rPr>
        <w:t>}</w:t>
      </w:r>
    </w:p>
    <w:p>
      <w:pPr>
        <w:pStyle w:val="Heading1"/>
      </w:pPr>
      <w:r>
        <w:t>9. extensionとMapperクラスの判断基準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判断ポイント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Mapperクラス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 DTO → 1 domain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向いている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どちらでも可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変換が短い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向いている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やや大げさ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複数DTOを合成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不向き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向いている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外部依存が必要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不向き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向いている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テストで差し替えたい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不向き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向いている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用途別に変換ルールが違う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やや不向き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向いている</w:t>
            </w:r>
          </w:p>
        </w:tc>
      </w:tr>
      <w:tr>
        <w:tc>
          <w:tcPr>
            <w:tcW w:type="dxa" w:w="3408"/>
            <w:vAlign w:val="center"/>
            <w:shd w:fill="F3F6FA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OAS生成DTOに後付けしたい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向いている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どちらでも可</w:t>
            </w:r>
          </w:p>
        </w:tc>
      </w:tr>
    </w:tbl>
    <w:p>
      <w:pPr>
        <w:pStyle w:val="Heading1"/>
      </w:pPr>
      <w:r>
        <w:t>10. 今回のおすすめ方針</w:t>
      </w:r>
    </w:p>
    <w:p>
      <w:pPr>
        <w:spacing w:after="80"/>
      </w:pPr>
      <w:r>
        <w:rPr>
          <w:rFonts w:ascii="Noto Sans CJK JP" w:hAnsi="Noto Sans CJK JP" w:eastAsia="Noto Sans CJK JP"/>
          <w:b w:val="0"/>
          <w:i w:val="0"/>
        </w:rPr>
        <w:t>今回の家電量販店向けFlutter業務アプリでは、以下の方針がおすすめです。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DTO ↔ domainの変換はdata層のmapperファイルに置く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単純な変換はextensionで実装する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複雑な変換はMapperクラスへ切り出す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OpenAPI Generatorの生成コードは直接編集しない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domain層はDTOをimportしない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必須項目のnullは適切にエラー化する</w:t>
      </w:r>
    </w:p>
    <w:p>
      <w:pPr>
        <w:spacing w:after="40"/>
      </w:pPr>
      <w:r>
        <w:rPr>
          <w:rFonts w:ascii="Noto Sans CJK JP" w:hAnsi="Noto Sans CJK JP" w:eastAsia="Noto Sans CJK JP"/>
          <w:b w:val="0"/>
          <w:i w:val="0"/>
          <w:sz w:val="18"/>
        </w:rPr>
        <w:t>• 変換エラーもAppException / Resultの流れに乗せる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CAF50"/>
          <w:left w:val="single" w:sz="8" w:space="0" w:color="4CAF50"/>
          <w:bottom w:val="single" w:sz="8" w:space="0" w:color="4CAF50"/>
          <w:right w:val="single" w:sz="8" w:space="0" w:color="4CAF50"/>
          <w:insideH w:val="single" w:sz="8" w:space="0" w:color="4CAF50"/>
          <w:insideV w:val="single" w:sz="8" w:space="0" w:color="4CAF50"/>
        </w:tblBorders>
      </w:tblPr>
      <w:tblGrid>
        <w:gridCol w:w="10224"/>
      </w:tblGrid>
      <w:tr>
        <w:tc>
          <w:tcPr>
            <w:tcW w:type="dxa" w:w="10224"/>
            <w:shd w:fill="E8F5E9"/>
            <w:vAlign w:val="center"/>
          </w:tcPr>
          <w:p>
            <w:pPr>
              <w:spacing w:after="80"/>
            </w:pPr>
            <w:r>
              <w:rPr>
                <w:rFonts w:ascii="Noto Sans CJK JP" w:hAnsi="Noto Sans CJK JP" w:eastAsia="Noto Sans CJK JP"/>
                <w:b/>
                <w:color w:val="1F4E79"/>
                <w:sz w:val="20"/>
              </w:rPr>
              <w:t>最終まとめ</w:t>
            </w:r>
          </w:p>
          <w:p>
            <w:pPr>
              <w:spacing w:after="40"/>
            </w:pPr>
            <w:r>
              <w:rPr>
                <w:rFonts w:ascii="Noto Sans CJK JP" w:hAnsi="Noto Sans CJK JP" w:eastAsia="Noto Sans CJK JP"/>
                <w:sz w:val="18"/>
              </w:rPr>
              <w:t>現時点ではextensionで進めてOKです。後から変換が複雑化した部分だけMapperクラスへ移行すればよく、最初からすべてをMapperクラスにする必要はありません。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B7280"/>
        <w:sz w:val="16"/>
      </w:rPr>
      <w:t>DTO ↔ domain mapper / extension 方針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B7280"/>
        <w:sz w:val="16"/>
      </w:rPr>
      <w:t>Flutter業務アプリ開発メモ｜DTO・domainエンティティのMapper設計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